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highlight w:val="yellow"/>
          <w:lang w:val="en-US"/>
        </w:rPr>
        <w:id w:val="-1495790901"/>
        <w:docPartObj>
          <w:docPartGallery w:val="Cover Pages"/>
          <w:docPartUnique/>
        </w:docPartObj>
      </w:sdtPr>
      <w:sdtEndPr>
        <w:rPr>
          <w:highlight w:val="none"/>
        </w:rPr>
      </w:sdtEndPr>
      <w:sdtContent>
        <w:tbl>
          <w:tblPr>
            <w:tblW w:w="9513" w:type="dxa"/>
            <w:tblBorders>
              <w:top w:val="threeDEmboss" w:sz="18" w:space="0" w:color="auto"/>
              <w:left w:val="threeDEmboss" w:sz="18" w:space="0" w:color="auto"/>
              <w:bottom w:val="threeDEmboss" w:sz="18" w:space="0" w:color="auto"/>
              <w:right w:val="threeDEmboss" w:sz="18" w:space="0" w:color="auto"/>
            </w:tblBorders>
            <w:tblLayout w:type="fixed"/>
            <w:tblLook w:val="0000" w:firstRow="0" w:lastRow="0" w:firstColumn="0" w:lastColumn="0" w:noHBand="0" w:noVBand="0"/>
          </w:tblPr>
          <w:tblGrid>
            <w:gridCol w:w="9513"/>
          </w:tblGrid>
          <w:tr w:rsidR="00E21D34" w:rsidRPr="002B1114" w14:paraId="0DAD3C8F" w14:textId="77777777" w:rsidTr="008D2FEC">
            <w:trPr>
              <w:trHeight w:hRule="exact" w:val="3598"/>
            </w:trPr>
            <w:tc>
              <w:tcPr>
                <w:tcW w:w="9513" w:type="dxa"/>
                <w:shd w:val="clear" w:color="auto" w:fill="auto"/>
                <w:vAlign w:val="center"/>
              </w:tcPr>
              <w:p w14:paraId="0E4378C5" w14:textId="77777777" w:rsidR="00E21D34" w:rsidRPr="002B1114" w:rsidRDefault="00E21D34" w:rsidP="00AA32CE">
                <w:pPr>
                  <w:pStyle w:val="RepTitle"/>
                </w:pPr>
                <w:r w:rsidRPr="002B1114">
                  <w:rPr>
                    <w:highlight w:val="yellow"/>
                  </w:rPr>
                  <w:t>DRAFT</w:t>
                </w:r>
                <w:r w:rsidRPr="002B1114">
                  <w:t xml:space="preserve"> REGISTRATION REPORT</w:t>
                </w:r>
              </w:p>
              <w:p w14:paraId="4D7CC7AD" w14:textId="77777777" w:rsidR="00E21D34" w:rsidRPr="002B1114" w:rsidRDefault="00E21D34" w:rsidP="00AA32CE">
                <w:pPr>
                  <w:pStyle w:val="RepTitleBold"/>
                </w:pPr>
                <w:r w:rsidRPr="002B1114">
                  <w:t>Part B</w:t>
                </w:r>
              </w:p>
              <w:p w14:paraId="470514D5" w14:textId="77777777" w:rsidR="00E21D34" w:rsidRPr="002B1114" w:rsidRDefault="00E21D34" w:rsidP="00AA32CE">
                <w:pPr>
                  <w:pStyle w:val="RepTitleBold"/>
                  <w:rPr>
                    <w:lang w:eastAsia="x-none"/>
                  </w:rPr>
                </w:pPr>
                <w:r w:rsidRPr="002B1114">
                  <w:rPr>
                    <w:lang w:eastAsia="x-none"/>
                  </w:rPr>
                  <w:t>Section 9</w:t>
                </w:r>
              </w:p>
              <w:p w14:paraId="28FD192E" w14:textId="77777777" w:rsidR="00E21D34" w:rsidRPr="002B1114" w:rsidRDefault="00E21D34" w:rsidP="00AA32CE">
                <w:pPr>
                  <w:pStyle w:val="RepTitleBold"/>
                </w:pPr>
                <w:r w:rsidRPr="002B1114">
                  <w:rPr>
                    <w:lang w:eastAsia="x-none"/>
                  </w:rPr>
                  <w:t>Ecotoxicology</w:t>
                </w:r>
              </w:p>
              <w:p w14:paraId="10BBBF79" w14:textId="77777777" w:rsidR="00E21D34" w:rsidRPr="002B1114" w:rsidRDefault="00E21D34" w:rsidP="00AA32CE">
                <w:pPr>
                  <w:pStyle w:val="RepSubtitle"/>
                </w:pPr>
                <w:r w:rsidRPr="002B1114">
                  <w:rPr>
                    <w:lang w:eastAsia="x-none"/>
                  </w:rPr>
                  <w:t>Detailed summary of the risk assessment</w:t>
                </w:r>
              </w:p>
            </w:tc>
          </w:tr>
          <w:tr w:rsidR="00E21D34" w:rsidRPr="002B1114" w14:paraId="5497F77E" w14:textId="77777777" w:rsidTr="008D2FEC">
            <w:trPr>
              <w:trHeight w:hRule="exact" w:val="3765"/>
            </w:trPr>
            <w:tc>
              <w:tcPr>
                <w:tcW w:w="9513" w:type="dxa"/>
                <w:shd w:val="clear" w:color="auto" w:fill="auto"/>
                <w:vAlign w:val="center"/>
              </w:tcPr>
              <w:p w14:paraId="49F8E4E2" w14:textId="77777777" w:rsidR="00E21D34" w:rsidRPr="002B1114" w:rsidRDefault="00E21D34" w:rsidP="00B65271">
                <w:pPr>
                  <w:pStyle w:val="RepTitle"/>
                </w:pPr>
                <w:r w:rsidRPr="002B1114">
                  <w:t xml:space="preserve">Product code: </w:t>
                </w:r>
                <w:r w:rsidRPr="002B1114">
                  <w:rPr>
                    <w:highlight w:val="yellow"/>
                  </w:rPr>
                  <w:t>xxx</w:t>
                </w:r>
              </w:p>
              <w:p w14:paraId="6C718F03" w14:textId="77777777" w:rsidR="00E21D34" w:rsidRPr="002B1114" w:rsidRDefault="00E21D34" w:rsidP="00AA32CE">
                <w:pPr>
                  <w:pStyle w:val="RepTitle"/>
                </w:pPr>
                <w:r w:rsidRPr="002B1114">
                  <w:t xml:space="preserve">Product name(s): </w:t>
                </w:r>
                <w:r w:rsidRPr="002B1114">
                  <w:rPr>
                    <w:highlight w:val="yellow"/>
                  </w:rPr>
                  <w:t>xxx</w:t>
                </w:r>
              </w:p>
              <w:p w14:paraId="5B8848EB" w14:textId="77777777" w:rsidR="00E21D34" w:rsidRPr="002B1114" w:rsidRDefault="00E21D34" w:rsidP="00AA32CE">
                <w:pPr>
                  <w:pStyle w:val="RepSubtitle"/>
                </w:pPr>
                <w:r w:rsidRPr="002B1114">
                  <w:t>Chemical active substance</w:t>
                </w:r>
                <w:r w:rsidRPr="002B1114">
                  <w:rPr>
                    <w:highlight w:val="yellow"/>
                  </w:rPr>
                  <w:t>(s)</w:t>
                </w:r>
                <w:r w:rsidRPr="002B1114">
                  <w:t xml:space="preserve">: </w:t>
                </w:r>
              </w:p>
              <w:p w14:paraId="16624FB1" w14:textId="77777777" w:rsidR="00E21D34" w:rsidRPr="002B1114" w:rsidRDefault="00E21D34" w:rsidP="00C90910">
                <w:pPr>
                  <w:pStyle w:val="RepSubtitle"/>
                </w:pPr>
                <w:r w:rsidRPr="002B1114">
                  <w:rPr>
                    <w:szCs w:val="32"/>
                    <w:highlight w:val="yellow"/>
                  </w:rPr>
                  <w:t>Active substance 1</w:t>
                </w:r>
                <w:r w:rsidRPr="002B1114">
                  <w:rPr>
                    <w:szCs w:val="32"/>
                  </w:rPr>
                  <w:t xml:space="preserve">, </w:t>
                </w:r>
                <w:r w:rsidRPr="002B1114">
                  <w:rPr>
                    <w:szCs w:val="32"/>
                    <w:highlight w:val="yellow"/>
                  </w:rPr>
                  <w:t>xxx g/L or g/kg</w:t>
                </w:r>
                <w:r w:rsidRPr="002B1114">
                  <w:rPr>
                    <w:szCs w:val="32"/>
                  </w:rPr>
                  <w:br/>
                </w:r>
                <w:r w:rsidRPr="002B1114">
                  <w:rPr>
                    <w:szCs w:val="32"/>
                    <w:highlight w:val="yellow"/>
                  </w:rPr>
                  <w:t>Active substance 2</w:t>
                </w:r>
                <w:r w:rsidRPr="002B1114">
                  <w:rPr>
                    <w:szCs w:val="32"/>
                  </w:rPr>
                  <w:t xml:space="preserve">, </w:t>
                </w:r>
                <w:r w:rsidRPr="002B1114">
                  <w:rPr>
                    <w:szCs w:val="32"/>
                    <w:highlight w:val="yellow"/>
                  </w:rPr>
                  <w:t>xxx g/L or g/kg</w:t>
                </w:r>
                <w:r w:rsidRPr="002B1114">
                  <w:rPr>
                    <w:szCs w:val="32"/>
                  </w:rPr>
                  <w:br/>
                </w:r>
                <w:r w:rsidRPr="002B1114">
                  <w:rPr>
                    <w:szCs w:val="32"/>
                    <w:highlight w:val="yellow"/>
                  </w:rPr>
                  <w:t>Active substance 3</w:t>
                </w:r>
                <w:r w:rsidRPr="002B1114">
                  <w:rPr>
                    <w:szCs w:val="32"/>
                  </w:rPr>
                  <w:t xml:space="preserve">, </w:t>
                </w:r>
                <w:r w:rsidRPr="002B1114">
                  <w:rPr>
                    <w:szCs w:val="32"/>
                    <w:highlight w:val="yellow"/>
                  </w:rPr>
                  <w:t>xxx g/L or g/kg</w:t>
                </w:r>
                <w:r w:rsidRPr="002B1114">
                  <w:rPr>
                    <w:szCs w:val="32"/>
                  </w:rPr>
                  <w:br/>
                </w:r>
                <w:r w:rsidRPr="002B1114">
                  <w:rPr>
                    <w:szCs w:val="32"/>
                    <w:highlight w:val="yellow"/>
                  </w:rPr>
                  <w:t>Active substance 4</w:t>
                </w:r>
                <w:r w:rsidRPr="002B1114">
                  <w:rPr>
                    <w:szCs w:val="32"/>
                  </w:rPr>
                  <w:t xml:space="preserve">, </w:t>
                </w:r>
                <w:r w:rsidRPr="002B1114">
                  <w:rPr>
                    <w:szCs w:val="32"/>
                    <w:highlight w:val="yellow"/>
                  </w:rPr>
                  <w:t>xxx g/L or g/kg</w:t>
                </w:r>
              </w:p>
            </w:tc>
          </w:tr>
          <w:tr w:rsidR="00E21D34" w:rsidRPr="002B1114" w14:paraId="01C6207D" w14:textId="77777777" w:rsidTr="008D2FEC">
            <w:trPr>
              <w:trHeight w:hRule="exact" w:val="2268"/>
            </w:trPr>
            <w:tc>
              <w:tcPr>
                <w:tcW w:w="9513" w:type="dxa"/>
                <w:shd w:val="clear" w:color="auto" w:fill="auto"/>
                <w:vAlign w:val="center"/>
              </w:tcPr>
              <w:p w14:paraId="64FE6D78" w14:textId="77777777" w:rsidR="00E21D34" w:rsidRPr="002B1114" w:rsidRDefault="00E21D34" w:rsidP="00AA32CE">
                <w:pPr>
                  <w:pStyle w:val="RepTitle"/>
                </w:pPr>
                <w:r w:rsidRPr="002B1114">
                  <w:rPr>
                    <w:highlight w:val="yellow"/>
                  </w:rPr>
                  <w:t>Northern/Central/Southern Zone/Interzonal</w:t>
                </w:r>
              </w:p>
              <w:p w14:paraId="0FBA867D" w14:textId="77777777" w:rsidR="00E21D34" w:rsidRPr="002B1114" w:rsidRDefault="00E21D34" w:rsidP="00B65271">
                <w:pPr>
                  <w:pStyle w:val="RepTitle"/>
                </w:pPr>
                <w:r w:rsidRPr="002B1114">
                  <w:t xml:space="preserve">Zonal Rapporteur Member State: </w:t>
                </w:r>
                <w:r w:rsidRPr="002B1114">
                  <w:rPr>
                    <w:highlight w:val="yellow"/>
                  </w:rPr>
                  <w:t>zRMS</w:t>
                </w:r>
              </w:p>
            </w:tc>
          </w:tr>
          <w:tr w:rsidR="00E21D34" w:rsidRPr="002B1114" w14:paraId="602C1307" w14:textId="77777777" w:rsidTr="00E21D34">
            <w:trPr>
              <w:trHeight w:hRule="exact" w:val="2211"/>
            </w:trPr>
            <w:tc>
              <w:tcPr>
                <w:tcW w:w="9513" w:type="dxa"/>
                <w:shd w:val="clear" w:color="auto" w:fill="auto"/>
                <w:vAlign w:val="center"/>
              </w:tcPr>
              <w:p w14:paraId="28D8FBEE" w14:textId="77777777" w:rsidR="00E21D34" w:rsidRPr="002B1114" w:rsidRDefault="00E21D34" w:rsidP="00AA32CE">
                <w:pPr>
                  <w:pStyle w:val="RepTitle"/>
                  <w:rPr>
                    <w:highlight w:val="yellow"/>
                  </w:rPr>
                </w:pPr>
                <w:r w:rsidRPr="002B1114">
                  <w:rPr>
                    <w:highlight w:val="yellow"/>
                  </w:rPr>
                  <w:t>CORE ASSESSMENT/</w:t>
                </w:r>
              </w:p>
              <w:p w14:paraId="2745ACDC" w14:textId="77777777" w:rsidR="00E21D34" w:rsidRPr="002B1114" w:rsidRDefault="00E21D34" w:rsidP="00AA32CE">
                <w:pPr>
                  <w:pStyle w:val="RepTitle"/>
                  <w:rPr>
                    <w:highlight w:val="yellow"/>
                  </w:rPr>
                </w:pPr>
                <w:r w:rsidRPr="002B1114">
                  <w:rPr>
                    <w:highlight w:val="yellow"/>
                  </w:rPr>
                  <w:t>NATIONAL ADDENDUM country</w:t>
                </w:r>
              </w:p>
              <w:p w14:paraId="370544C5" w14:textId="77777777" w:rsidR="00E21D34" w:rsidRPr="002B1114" w:rsidRDefault="00E21D34" w:rsidP="00367429">
                <w:pPr>
                  <w:pStyle w:val="RepTitle"/>
                </w:pPr>
                <w:r w:rsidRPr="002B1114">
                  <w:t>(</w:t>
                </w:r>
                <w:r>
                  <w:rPr>
                    <w:highlight w:val="yellow"/>
                  </w:rPr>
                  <w:t>authorization</w:t>
                </w:r>
                <w:r w:rsidRPr="002B1114">
                  <w:rPr>
                    <w:highlight w:val="yellow"/>
                  </w:rPr>
                  <w:t>/extension of use/…</w:t>
                </w:r>
                <w:r w:rsidRPr="002B1114">
                  <w:t>)</w:t>
                </w:r>
              </w:p>
            </w:tc>
          </w:tr>
          <w:tr w:rsidR="00E21D34" w:rsidRPr="00642E3D" w14:paraId="1FFAC9C3" w14:textId="77777777" w:rsidTr="00E21D34">
            <w:trPr>
              <w:trHeight w:hRule="exact" w:val="1928"/>
            </w:trPr>
            <w:tc>
              <w:tcPr>
                <w:tcW w:w="9513" w:type="dxa"/>
                <w:shd w:val="clear" w:color="auto" w:fill="auto"/>
                <w:vAlign w:val="center"/>
              </w:tcPr>
              <w:p w14:paraId="15E2EF1A" w14:textId="77777777" w:rsidR="00E21D34" w:rsidRPr="002B1114" w:rsidRDefault="00E21D34" w:rsidP="00AA32CE">
                <w:pPr>
                  <w:pStyle w:val="RepTitle"/>
                </w:pPr>
                <w:r w:rsidRPr="002B1114">
                  <w:t xml:space="preserve">Applicant: </w:t>
                </w:r>
                <w:r w:rsidRPr="002B1114">
                  <w:rPr>
                    <w:highlight w:val="yellow"/>
                  </w:rPr>
                  <w:t>company name</w:t>
                </w:r>
              </w:p>
              <w:p w14:paraId="3DFB8014" w14:textId="77777777" w:rsidR="00E21D34" w:rsidRPr="002B1114" w:rsidRDefault="00E21D34" w:rsidP="00AA32CE">
                <w:pPr>
                  <w:pStyle w:val="RepTitle"/>
                </w:pPr>
                <w:r w:rsidRPr="002B1114">
                  <w:t xml:space="preserve">Submission date: </w:t>
                </w:r>
                <w:r w:rsidRPr="002B1114">
                  <w:rPr>
                    <w:highlight w:val="yellow"/>
                  </w:rPr>
                  <w:t>dd/mm/</w:t>
                </w:r>
                <w:proofErr w:type="spellStart"/>
                <w:r w:rsidRPr="002B1114">
                  <w:rPr>
                    <w:highlight w:val="yellow"/>
                  </w:rPr>
                  <w:t>yyyy</w:t>
                </w:r>
                <w:proofErr w:type="spellEnd"/>
              </w:p>
              <w:p w14:paraId="746D4B9D" w14:textId="77777777" w:rsidR="00E21D34" w:rsidRPr="00642E3D" w:rsidRDefault="00E21D34" w:rsidP="00B65271">
                <w:pPr>
                  <w:pStyle w:val="RepTitle"/>
                  <w:rPr>
                    <w:lang w:val="fr-FR"/>
                  </w:rPr>
                </w:pPr>
                <w:r w:rsidRPr="00642E3D">
                  <w:rPr>
                    <w:lang w:val="fr-FR"/>
                  </w:rPr>
                  <w:t xml:space="preserve">MS Finalisation date: </w:t>
                </w:r>
                <w:r w:rsidRPr="00642E3D">
                  <w:rPr>
                    <w:highlight w:val="yellow"/>
                    <w:lang w:val="fr-FR"/>
                  </w:rPr>
                  <w:t>dd/mm/</w:t>
                </w:r>
                <w:proofErr w:type="spellStart"/>
                <w:r w:rsidRPr="00642E3D">
                  <w:rPr>
                    <w:highlight w:val="yellow"/>
                    <w:lang w:val="fr-FR"/>
                  </w:rPr>
                  <w:t>yyyy</w:t>
                </w:r>
                <w:proofErr w:type="spellEnd"/>
              </w:p>
            </w:tc>
          </w:tr>
        </w:tbl>
        <w:p w14:paraId="731AFDE7" w14:textId="77777777" w:rsidR="00E21D34" w:rsidRDefault="00E21D34">
          <w:pPr>
            <w:rPr>
              <w:sz w:val="36"/>
              <w:lang w:val="en-GB"/>
            </w:rPr>
          </w:pPr>
          <w:r w:rsidRPr="00642E3D">
            <w:rPr>
              <w:lang w:val="fr-FR"/>
            </w:rPr>
            <w:br w:type="page"/>
          </w:r>
        </w:p>
      </w:sdtContent>
    </w:sdt>
    <w:p w14:paraId="6D8B6C5E" w14:textId="77777777" w:rsidR="00E83884" w:rsidRPr="002B1114" w:rsidRDefault="008D2FEC" w:rsidP="00AA32CE">
      <w:pPr>
        <w:pStyle w:val="RepTitle"/>
      </w:pPr>
      <w:r w:rsidRPr="002B1114">
        <w:lastRenderedPageBreak/>
        <w:t>V</w:t>
      </w:r>
      <w:r w:rsidR="00E83884" w:rsidRPr="002B1114">
        <w:t xml:space="preserve">ersion </w:t>
      </w:r>
      <w:r w:rsidR="006701D3" w:rsidRPr="002B1114">
        <w:t>h</w:t>
      </w:r>
      <w:r w:rsidR="00E83884" w:rsidRPr="002B1114">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488"/>
        <w:gridCol w:w="7857"/>
      </w:tblGrid>
      <w:tr w:rsidR="00E83884" w:rsidRPr="002B1114" w14:paraId="1127F279" w14:textId="77777777" w:rsidTr="00127BD4">
        <w:tc>
          <w:tcPr>
            <w:tcW w:w="796" w:type="pct"/>
            <w:shd w:val="clear" w:color="auto" w:fill="auto"/>
          </w:tcPr>
          <w:p w14:paraId="18C95041" w14:textId="77777777" w:rsidR="00E83884" w:rsidRPr="002B1114" w:rsidRDefault="00E83884" w:rsidP="00AA32CE">
            <w:pPr>
              <w:pStyle w:val="RepTableHeader"/>
              <w:rPr>
                <w:lang w:val="en-GB"/>
              </w:rPr>
            </w:pPr>
            <w:r w:rsidRPr="002B1114">
              <w:rPr>
                <w:lang w:val="en-GB"/>
              </w:rPr>
              <w:t>When</w:t>
            </w:r>
          </w:p>
        </w:tc>
        <w:tc>
          <w:tcPr>
            <w:tcW w:w="4204" w:type="pct"/>
            <w:shd w:val="clear" w:color="auto" w:fill="auto"/>
          </w:tcPr>
          <w:p w14:paraId="7E189C0F" w14:textId="77777777" w:rsidR="00E83884" w:rsidRPr="002B1114" w:rsidRDefault="00E83884" w:rsidP="00AA32CE">
            <w:pPr>
              <w:pStyle w:val="RepTableHeader"/>
              <w:rPr>
                <w:lang w:val="en-GB"/>
              </w:rPr>
            </w:pPr>
            <w:r w:rsidRPr="002B1114">
              <w:rPr>
                <w:lang w:val="en-GB"/>
              </w:rPr>
              <w:t>What</w:t>
            </w:r>
          </w:p>
        </w:tc>
      </w:tr>
      <w:tr w:rsidR="00E83884" w:rsidRPr="002B1114" w14:paraId="7361A418" w14:textId="77777777" w:rsidTr="00127BD4">
        <w:tc>
          <w:tcPr>
            <w:tcW w:w="796" w:type="pct"/>
            <w:shd w:val="clear" w:color="auto" w:fill="auto"/>
          </w:tcPr>
          <w:p w14:paraId="448DCBB9" w14:textId="77777777" w:rsidR="00E83884" w:rsidRPr="002B1114" w:rsidRDefault="00E83884" w:rsidP="002442E5">
            <w:pPr>
              <w:pStyle w:val="RepTable"/>
              <w:rPr>
                <w:noProof w:val="0"/>
              </w:rPr>
            </w:pPr>
          </w:p>
        </w:tc>
        <w:tc>
          <w:tcPr>
            <w:tcW w:w="4204" w:type="pct"/>
            <w:shd w:val="clear" w:color="auto" w:fill="auto"/>
          </w:tcPr>
          <w:p w14:paraId="0ECD41CA" w14:textId="77777777" w:rsidR="00E83884" w:rsidRPr="002B1114" w:rsidRDefault="00E83884" w:rsidP="00AA32CE">
            <w:pPr>
              <w:pStyle w:val="RepTable"/>
            </w:pPr>
          </w:p>
        </w:tc>
      </w:tr>
      <w:tr w:rsidR="00E83884" w:rsidRPr="002B1114" w14:paraId="1B208F6D" w14:textId="77777777" w:rsidTr="00127BD4">
        <w:tc>
          <w:tcPr>
            <w:tcW w:w="796" w:type="pct"/>
            <w:shd w:val="clear" w:color="auto" w:fill="auto"/>
          </w:tcPr>
          <w:p w14:paraId="03E11207" w14:textId="77777777" w:rsidR="00E83884" w:rsidRPr="002B1114" w:rsidRDefault="00E83884" w:rsidP="002442E5">
            <w:pPr>
              <w:pStyle w:val="RepTable"/>
              <w:rPr>
                <w:noProof w:val="0"/>
              </w:rPr>
            </w:pPr>
          </w:p>
        </w:tc>
        <w:tc>
          <w:tcPr>
            <w:tcW w:w="4204" w:type="pct"/>
            <w:shd w:val="clear" w:color="auto" w:fill="auto"/>
          </w:tcPr>
          <w:p w14:paraId="6C7D39D5" w14:textId="77777777" w:rsidR="00E83884" w:rsidRPr="002B1114" w:rsidRDefault="00E83884" w:rsidP="00AA32CE">
            <w:pPr>
              <w:pStyle w:val="RepTable"/>
            </w:pPr>
          </w:p>
        </w:tc>
      </w:tr>
      <w:tr w:rsidR="00E83884" w:rsidRPr="002B1114" w14:paraId="1B5CDBDC" w14:textId="77777777" w:rsidTr="00127BD4">
        <w:tc>
          <w:tcPr>
            <w:tcW w:w="796" w:type="pct"/>
            <w:shd w:val="clear" w:color="auto" w:fill="auto"/>
          </w:tcPr>
          <w:p w14:paraId="4B2B0391" w14:textId="77777777" w:rsidR="00E83884" w:rsidRPr="002B1114" w:rsidRDefault="00E83884" w:rsidP="002442E5">
            <w:pPr>
              <w:pStyle w:val="RepTable"/>
              <w:rPr>
                <w:noProof w:val="0"/>
              </w:rPr>
            </w:pPr>
          </w:p>
        </w:tc>
        <w:tc>
          <w:tcPr>
            <w:tcW w:w="4204" w:type="pct"/>
            <w:shd w:val="clear" w:color="auto" w:fill="auto"/>
          </w:tcPr>
          <w:p w14:paraId="4C34A9A4" w14:textId="77777777" w:rsidR="00E83884" w:rsidRPr="002B1114" w:rsidRDefault="00E83884" w:rsidP="00AA32CE">
            <w:pPr>
              <w:pStyle w:val="RepTable"/>
            </w:pPr>
          </w:p>
        </w:tc>
      </w:tr>
      <w:tr w:rsidR="00E83884" w:rsidRPr="002B1114" w14:paraId="7521693C" w14:textId="77777777" w:rsidTr="00127BD4">
        <w:tc>
          <w:tcPr>
            <w:tcW w:w="796" w:type="pct"/>
            <w:shd w:val="clear" w:color="auto" w:fill="auto"/>
          </w:tcPr>
          <w:p w14:paraId="546B543F" w14:textId="77777777" w:rsidR="00E83884" w:rsidRPr="002B1114" w:rsidRDefault="00E83884" w:rsidP="002442E5">
            <w:pPr>
              <w:pStyle w:val="RepTable"/>
              <w:rPr>
                <w:noProof w:val="0"/>
              </w:rPr>
            </w:pPr>
          </w:p>
        </w:tc>
        <w:tc>
          <w:tcPr>
            <w:tcW w:w="4204" w:type="pct"/>
            <w:shd w:val="clear" w:color="auto" w:fill="auto"/>
          </w:tcPr>
          <w:p w14:paraId="348BE01C" w14:textId="77777777" w:rsidR="00E83884" w:rsidRPr="002B1114" w:rsidRDefault="00E83884" w:rsidP="00AA32CE">
            <w:pPr>
              <w:pStyle w:val="RepTable"/>
            </w:pPr>
          </w:p>
        </w:tc>
      </w:tr>
    </w:tbl>
    <w:p w14:paraId="1DCF258D" w14:textId="77777777" w:rsidR="00E83884" w:rsidRPr="002B1114" w:rsidRDefault="00E83884" w:rsidP="00AA32CE">
      <w:pPr>
        <w:pStyle w:val="RepStandard"/>
      </w:pPr>
    </w:p>
    <w:p w14:paraId="2EE0445A" w14:textId="77777777" w:rsidR="002442E5" w:rsidRPr="002B1114" w:rsidRDefault="002442E5" w:rsidP="00AA32CE">
      <w:pPr>
        <w:pStyle w:val="RepSubtitle"/>
        <w:sectPr w:rsidR="002442E5" w:rsidRPr="002B1114" w:rsidSect="00E21D34">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417" w:header="709" w:footer="142" w:gutter="0"/>
          <w:pgNumType w:start="0" w:chapSep="period"/>
          <w:cols w:space="708"/>
          <w:titlePg/>
          <w:docGrid w:linePitch="360"/>
        </w:sectPr>
      </w:pPr>
    </w:p>
    <w:p w14:paraId="6CAAF806" w14:textId="77777777" w:rsidR="0075737D" w:rsidRPr="002B1114" w:rsidRDefault="00631197" w:rsidP="00AA32CE">
      <w:pPr>
        <w:pStyle w:val="RepSubtitle"/>
      </w:pPr>
      <w:r w:rsidRPr="002B1114">
        <w:lastRenderedPageBreak/>
        <w:t>Table</w:t>
      </w:r>
      <w:r w:rsidR="0075737D" w:rsidRPr="002B1114">
        <w:t xml:space="preserve"> of </w:t>
      </w:r>
      <w:r w:rsidR="002442E5" w:rsidRPr="002B1114">
        <w:t>C</w:t>
      </w:r>
      <w:r w:rsidR="0075737D" w:rsidRPr="002B1114">
        <w:t>ontents</w:t>
      </w:r>
    </w:p>
    <w:p w14:paraId="75F9FB62" w14:textId="77777777" w:rsidR="0075778D" w:rsidRDefault="002B1114">
      <w:pPr>
        <w:pStyle w:val="Verzeichnis1"/>
        <w:rPr>
          <w:rFonts w:asciiTheme="minorHAnsi" w:eastAsiaTheme="minorEastAsia" w:hAnsiTheme="minorHAnsi" w:cstheme="minorBidi"/>
          <w:b w:val="0"/>
          <w:sz w:val="22"/>
          <w:szCs w:val="22"/>
          <w:lang w:val="en-US" w:eastAsia="en-US"/>
        </w:rPr>
      </w:pPr>
      <w:r>
        <w:fldChar w:fldCharType="begin"/>
      </w:r>
      <w:r>
        <w:instrText xml:space="preserve"> TOC \o "1-4" \h \z \t "Rep Appendix 3;3" </w:instrText>
      </w:r>
      <w:r>
        <w:fldChar w:fldCharType="separate"/>
      </w:r>
      <w:hyperlink w:anchor="_Toc480804349" w:history="1">
        <w:r w:rsidR="0075778D" w:rsidRPr="006B112F">
          <w:rPr>
            <w:rStyle w:val="Hyperlink"/>
          </w:rPr>
          <w:t>9</w:t>
        </w:r>
        <w:r w:rsidR="0075778D">
          <w:rPr>
            <w:rFonts w:asciiTheme="minorHAnsi" w:eastAsiaTheme="minorEastAsia" w:hAnsiTheme="minorHAnsi" w:cstheme="minorBidi"/>
            <w:b w:val="0"/>
            <w:sz w:val="22"/>
            <w:szCs w:val="22"/>
            <w:lang w:val="en-US" w:eastAsia="en-US"/>
          </w:rPr>
          <w:tab/>
        </w:r>
        <w:r w:rsidR="0075778D" w:rsidRPr="006B112F">
          <w:rPr>
            <w:rStyle w:val="Hyperlink"/>
          </w:rPr>
          <w:t>Ecotoxicology (KCP 10)</w:t>
        </w:r>
        <w:r w:rsidR="0075778D">
          <w:rPr>
            <w:webHidden/>
          </w:rPr>
          <w:tab/>
        </w:r>
        <w:r w:rsidR="0075778D">
          <w:rPr>
            <w:webHidden/>
          </w:rPr>
          <w:fldChar w:fldCharType="begin"/>
        </w:r>
        <w:r w:rsidR="0075778D">
          <w:rPr>
            <w:webHidden/>
          </w:rPr>
          <w:instrText xml:space="preserve"> PAGEREF _Toc480804349 \h </w:instrText>
        </w:r>
        <w:r w:rsidR="0075778D">
          <w:rPr>
            <w:webHidden/>
          </w:rPr>
        </w:r>
        <w:r w:rsidR="0075778D">
          <w:rPr>
            <w:webHidden/>
          </w:rPr>
          <w:fldChar w:fldCharType="separate"/>
        </w:r>
        <w:r w:rsidR="009F57AF">
          <w:rPr>
            <w:webHidden/>
          </w:rPr>
          <w:t>2</w:t>
        </w:r>
        <w:r w:rsidR="0075778D">
          <w:rPr>
            <w:webHidden/>
          </w:rPr>
          <w:fldChar w:fldCharType="end"/>
        </w:r>
      </w:hyperlink>
    </w:p>
    <w:p w14:paraId="122DCC86" w14:textId="77777777" w:rsidR="0075778D" w:rsidRDefault="00642E3D">
      <w:pPr>
        <w:pStyle w:val="Verzeichnis2"/>
        <w:rPr>
          <w:rFonts w:asciiTheme="minorHAnsi" w:eastAsiaTheme="minorEastAsia" w:hAnsiTheme="minorHAnsi" w:cstheme="minorBidi"/>
          <w:sz w:val="22"/>
          <w:lang w:val="en-US" w:eastAsia="en-US"/>
        </w:rPr>
      </w:pPr>
      <w:hyperlink w:anchor="_Toc480804350" w:history="1">
        <w:r w:rsidR="0075778D" w:rsidRPr="006B112F">
          <w:rPr>
            <w:rStyle w:val="Hyperlink"/>
          </w:rPr>
          <w:t>9.1</w:t>
        </w:r>
        <w:r w:rsidR="0075778D">
          <w:rPr>
            <w:rFonts w:asciiTheme="minorHAnsi" w:eastAsiaTheme="minorEastAsia" w:hAnsiTheme="minorHAnsi" w:cstheme="minorBidi"/>
            <w:sz w:val="22"/>
            <w:lang w:val="en-US" w:eastAsia="en-US"/>
          </w:rPr>
          <w:tab/>
        </w:r>
        <w:r w:rsidR="0075778D" w:rsidRPr="006B112F">
          <w:rPr>
            <w:rStyle w:val="Hyperlink"/>
          </w:rPr>
          <w:t>Critical GAP and overall conclusions</w:t>
        </w:r>
        <w:r w:rsidR="0075778D">
          <w:rPr>
            <w:webHidden/>
          </w:rPr>
          <w:tab/>
        </w:r>
        <w:r w:rsidR="0075778D">
          <w:rPr>
            <w:webHidden/>
          </w:rPr>
          <w:fldChar w:fldCharType="begin"/>
        </w:r>
        <w:r w:rsidR="0075778D">
          <w:rPr>
            <w:webHidden/>
          </w:rPr>
          <w:instrText xml:space="preserve"> PAGEREF _Toc480804350 \h </w:instrText>
        </w:r>
        <w:r w:rsidR="0075778D">
          <w:rPr>
            <w:webHidden/>
          </w:rPr>
        </w:r>
        <w:r w:rsidR="0075778D">
          <w:rPr>
            <w:webHidden/>
          </w:rPr>
          <w:fldChar w:fldCharType="separate"/>
        </w:r>
        <w:r w:rsidR="009F57AF">
          <w:rPr>
            <w:webHidden/>
          </w:rPr>
          <w:t>2</w:t>
        </w:r>
        <w:r w:rsidR="0075778D">
          <w:rPr>
            <w:webHidden/>
          </w:rPr>
          <w:fldChar w:fldCharType="end"/>
        </w:r>
      </w:hyperlink>
    </w:p>
    <w:p w14:paraId="020BF624"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51" w:history="1">
        <w:r w:rsidR="0075778D" w:rsidRPr="006B112F">
          <w:rPr>
            <w:rStyle w:val="Hyperlink"/>
          </w:rPr>
          <w:t>9.1.1</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_Toc480804351 \h </w:instrText>
        </w:r>
        <w:r w:rsidR="0075778D">
          <w:rPr>
            <w:webHidden/>
          </w:rPr>
        </w:r>
        <w:r w:rsidR="0075778D">
          <w:rPr>
            <w:webHidden/>
          </w:rPr>
          <w:fldChar w:fldCharType="separate"/>
        </w:r>
        <w:r w:rsidR="009F57AF">
          <w:rPr>
            <w:webHidden/>
          </w:rPr>
          <w:t>2</w:t>
        </w:r>
        <w:r w:rsidR="0075778D">
          <w:rPr>
            <w:webHidden/>
          </w:rPr>
          <w:fldChar w:fldCharType="end"/>
        </w:r>
      </w:hyperlink>
    </w:p>
    <w:p w14:paraId="1FEE852B"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52" w:history="1">
        <w:r w:rsidR="0075778D" w:rsidRPr="006B112F">
          <w:rPr>
            <w:rStyle w:val="Hyperlink"/>
            <w:lang w:val="en-GB"/>
          </w:rPr>
          <w:t>9.1.1.1</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on birds (KCP 10.1.1), Effects on terrestrial vertebrates other than birds (KCP 10.1.2), Effects on other terrestrial vertebrate wildlife (reptiles and amphibians) (KCP 10.1.3)</w:t>
        </w:r>
        <w:r w:rsidR="0075778D">
          <w:rPr>
            <w:webHidden/>
          </w:rPr>
          <w:tab/>
        </w:r>
        <w:r w:rsidR="0075778D">
          <w:rPr>
            <w:webHidden/>
          </w:rPr>
          <w:fldChar w:fldCharType="begin"/>
        </w:r>
        <w:r w:rsidR="0075778D">
          <w:rPr>
            <w:webHidden/>
          </w:rPr>
          <w:instrText xml:space="preserve"> PAGEREF _Toc480804352 \h </w:instrText>
        </w:r>
        <w:r w:rsidR="0075778D">
          <w:rPr>
            <w:webHidden/>
          </w:rPr>
        </w:r>
        <w:r w:rsidR="0075778D">
          <w:rPr>
            <w:webHidden/>
          </w:rPr>
          <w:fldChar w:fldCharType="separate"/>
        </w:r>
        <w:r w:rsidR="009F57AF">
          <w:rPr>
            <w:webHidden/>
          </w:rPr>
          <w:t>2</w:t>
        </w:r>
        <w:r w:rsidR="0075778D">
          <w:rPr>
            <w:webHidden/>
          </w:rPr>
          <w:fldChar w:fldCharType="end"/>
        </w:r>
      </w:hyperlink>
    </w:p>
    <w:p w14:paraId="1C777E0B"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53" w:history="1">
        <w:r w:rsidR="0075778D" w:rsidRPr="006B112F">
          <w:rPr>
            <w:rStyle w:val="Hyperlink"/>
            <w:lang w:val="en-GB"/>
          </w:rPr>
          <w:t>9.1.1.2</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on aquatic organisms (KCP 10.2)</w:t>
        </w:r>
        <w:r w:rsidR="0075778D">
          <w:rPr>
            <w:webHidden/>
          </w:rPr>
          <w:tab/>
        </w:r>
        <w:r w:rsidR="0075778D">
          <w:rPr>
            <w:webHidden/>
          </w:rPr>
          <w:fldChar w:fldCharType="begin"/>
        </w:r>
        <w:r w:rsidR="0075778D">
          <w:rPr>
            <w:webHidden/>
          </w:rPr>
          <w:instrText xml:space="preserve"> PAGEREF _Toc480804353 \h </w:instrText>
        </w:r>
        <w:r w:rsidR="0075778D">
          <w:rPr>
            <w:webHidden/>
          </w:rPr>
        </w:r>
        <w:r w:rsidR="0075778D">
          <w:rPr>
            <w:webHidden/>
          </w:rPr>
          <w:fldChar w:fldCharType="separate"/>
        </w:r>
        <w:r w:rsidR="009F57AF">
          <w:rPr>
            <w:webHidden/>
          </w:rPr>
          <w:t>2</w:t>
        </w:r>
        <w:r w:rsidR="0075778D">
          <w:rPr>
            <w:webHidden/>
          </w:rPr>
          <w:fldChar w:fldCharType="end"/>
        </w:r>
      </w:hyperlink>
    </w:p>
    <w:p w14:paraId="2F2B380D"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54" w:history="1">
        <w:r w:rsidR="0075778D" w:rsidRPr="006B112F">
          <w:rPr>
            <w:rStyle w:val="Hyperlink"/>
            <w:lang w:val="en-GB"/>
          </w:rPr>
          <w:t>9.1.1.3</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on bees (KCP 10.3.1)</w:t>
        </w:r>
        <w:r w:rsidR="0075778D">
          <w:rPr>
            <w:webHidden/>
          </w:rPr>
          <w:tab/>
        </w:r>
        <w:r w:rsidR="0075778D">
          <w:rPr>
            <w:webHidden/>
          </w:rPr>
          <w:fldChar w:fldCharType="begin"/>
        </w:r>
        <w:r w:rsidR="0075778D">
          <w:rPr>
            <w:webHidden/>
          </w:rPr>
          <w:instrText xml:space="preserve"> PAGEREF _Toc480804354 \h </w:instrText>
        </w:r>
        <w:r w:rsidR="0075778D">
          <w:rPr>
            <w:webHidden/>
          </w:rPr>
        </w:r>
        <w:r w:rsidR="0075778D">
          <w:rPr>
            <w:webHidden/>
          </w:rPr>
          <w:fldChar w:fldCharType="separate"/>
        </w:r>
        <w:r w:rsidR="009F57AF">
          <w:rPr>
            <w:webHidden/>
          </w:rPr>
          <w:t>2</w:t>
        </w:r>
        <w:r w:rsidR="0075778D">
          <w:rPr>
            <w:webHidden/>
          </w:rPr>
          <w:fldChar w:fldCharType="end"/>
        </w:r>
      </w:hyperlink>
    </w:p>
    <w:p w14:paraId="28120C36"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55" w:history="1">
        <w:r w:rsidR="0075778D" w:rsidRPr="006B112F">
          <w:rPr>
            <w:rStyle w:val="Hyperlink"/>
            <w:lang w:val="en-GB"/>
          </w:rPr>
          <w:t>9.1.1.4</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on arthropods other than bees (KCP 10.3.2)</w:t>
        </w:r>
        <w:r w:rsidR="0075778D">
          <w:rPr>
            <w:webHidden/>
          </w:rPr>
          <w:tab/>
        </w:r>
        <w:r w:rsidR="0075778D">
          <w:rPr>
            <w:webHidden/>
          </w:rPr>
          <w:fldChar w:fldCharType="begin"/>
        </w:r>
        <w:r w:rsidR="0075778D">
          <w:rPr>
            <w:webHidden/>
          </w:rPr>
          <w:instrText xml:space="preserve"> PAGEREF _Toc480804355 \h </w:instrText>
        </w:r>
        <w:r w:rsidR="0075778D">
          <w:rPr>
            <w:webHidden/>
          </w:rPr>
        </w:r>
        <w:r w:rsidR="0075778D">
          <w:rPr>
            <w:webHidden/>
          </w:rPr>
          <w:fldChar w:fldCharType="separate"/>
        </w:r>
        <w:r w:rsidR="009F57AF">
          <w:rPr>
            <w:webHidden/>
          </w:rPr>
          <w:t>2</w:t>
        </w:r>
        <w:r w:rsidR="0075778D">
          <w:rPr>
            <w:webHidden/>
          </w:rPr>
          <w:fldChar w:fldCharType="end"/>
        </w:r>
      </w:hyperlink>
    </w:p>
    <w:p w14:paraId="576B4404"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56" w:history="1">
        <w:r w:rsidR="0075778D" w:rsidRPr="006B112F">
          <w:rPr>
            <w:rStyle w:val="Hyperlink"/>
            <w:lang w:val="en-GB"/>
          </w:rPr>
          <w:t>9.1.1.5</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on non-target soil meso- and macrofauna (KCP 10.4), Effects on soil microbial activity (KCP 10.5)</w:t>
        </w:r>
        <w:r w:rsidR="0075778D">
          <w:rPr>
            <w:webHidden/>
          </w:rPr>
          <w:tab/>
        </w:r>
        <w:r w:rsidR="0075778D">
          <w:rPr>
            <w:webHidden/>
          </w:rPr>
          <w:fldChar w:fldCharType="begin"/>
        </w:r>
        <w:r w:rsidR="0075778D">
          <w:rPr>
            <w:webHidden/>
          </w:rPr>
          <w:instrText xml:space="preserve"> PAGEREF _Toc480804356 \h </w:instrText>
        </w:r>
        <w:r w:rsidR="0075778D">
          <w:rPr>
            <w:webHidden/>
          </w:rPr>
        </w:r>
        <w:r w:rsidR="0075778D">
          <w:rPr>
            <w:webHidden/>
          </w:rPr>
          <w:fldChar w:fldCharType="separate"/>
        </w:r>
        <w:r w:rsidR="009F57AF">
          <w:rPr>
            <w:webHidden/>
          </w:rPr>
          <w:t>2</w:t>
        </w:r>
        <w:r w:rsidR="0075778D">
          <w:rPr>
            <w:webHidden/>
          </w:rPr>
          <w:fldChar w:fldCharType="end"/>
        </w:r>
      </w:hyperlink>
    </w:p>
    <w:p w14:paraId="491D2378"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57" w:history="1">
        <w:r w:rsidR="0075778D" w:rsidRPr="006B112F">
          <w:rPr>
            <w:rStyle w:val="Hyperlink"/>
            <w:lang w:val="en-GB"/>
          </w:rPr>
          <w:t>9.1.1.6</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on non-target terrestrial plants (KCP 10.6)</w:t>
        </w:r>
        <w:r w:rsidR="0075778D">
          <w:rPr>
            <w:webHidden/>
          </w:rPr>
          <w:tab/>
        </w:r>
        <w:r w:rsidR="0075778D">
          <w:rPr>
            <w:webHidden/>
          </w:rPr>
          <w:fldChar w:fldCharType="begin"/>
        </w:r>
        <w:r w:rsidR="0075778D">
          <w:rPr>
            <w:webHidden/>
          </w:rPr>
          <w:instrText xml:space="preserve"> PAGEREF _Toc480804357 \h </w:instrText>
        </w:r>
        <w:r w:rsidR="0075778D">
          <w:rPr>
            <w:webHidden/>
          </w:rPr>
        </w:r>
        <w:r w:rsidR="0075778D">
          <w:rPr>
            <w:webHidden/>
          </w:rPr>
          <w:fldChar w:fldCharType="separate"/>
        </w:r>
        <w:r w:rsidR="009F57AF">
          <w:rPr>
            <w:webHidden/>
          </w:rPr>
          <w:t>2</w:t>
        </w:r>
        <w:r w:rsidR="0075778D">
          <w:rPr>
            <w:webHidden/>
          </w:rPr>
          <w:fldChar w:fldCharType="end"/>
        </w:r>
      </w:hyperlink>
    </w:p>
    <w:p w14:paraId="7DE6A083"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58" w:history="1">
        <w:r w:rsidR="0075778D" w:rsidRPr="006B112F">
          <w:rPr>
            <w:rStyle w:val="Hyperlink"/>
            <w:lang w:val="en-GB"/>
          </w:rPr>
          <w:t>9.1.1.7</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on other terrestrial organisms (flora and fauna) (KCP 10.7)</w:t>
        </w:r>
        <w:r w:rsidR="0075778D">
          <w:rPr>
            <w:webHidden/>
          </w:rPr>
          <w:tab/>
        </w:r>
        <w:r w:rsidR="0075778D">
          <w:rPr>
            <w:webHidden/>
          </w:rPr>
          <w:fldChar w:fldCharType="begin"/>
        </w:r>
        <w:r w:rsidR="0075778D">
          <w:rPr>
            <w:webHidden/>
          </w:rPr>
          <w:instrText xml:space="preserve"> PAGEREF _Toc480804358 \h </w:instrText>
        </w:r>
        <w:r w:rsidR="0075778D">
          <w:rPr>
            <w:webHidden/>
          </w:rPr>
        </w:r>
        <w:r w:rsidR="0075778D">
          <w:rPr>
            <w:webHidden/>
          </w:rPr>
          <w:fldChar w:fldCharType="separate"/>
        </w:r>
        <w:r w:rsidR="009F57AF">
          <w:rPr>
            <w:webHidden/>
          </w:rPr>
          <w:t>2</w:t>
        </w:r>
        <w:r w:rsidR="0075778D">
          <w:rPr>
            <w:webHidden/>
          </w:rPr>
          <w:fldChar w:fldCharType="end"/>
        </w:r>
      </w:hyperlink>
    </w:p>
    <w:p w14:paraId="13A8AD57"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59" w:history="1">
        <w:r w:rsidR="0075778D" w:rsidRPr="006B112F">
          <w:rPr>
            <w:rStyle w:val="Hyperlink"/>
          </w:rPr>
          <w:t>9.1.2</w:t>
        </w:r>
        <w:r w:rsidR="0075778D">
          <w:rPr>
            <w:rFonts w:asciiTheme="minorHAnsi" w:eastAsiaTheme="minorEastAsia" w:hAnsiTheme="minorHAnsi" w:cstheme="minorBidi"/>
            <w:sz w:val="22"/>
            <w:szCs w:val="22"/>
            <w:lang w:val="en-US" w:eastAsia="en-US"/>
          </w:rPr>
          <w:tab/>
        </w:r>
        <w:r w:rsidR="0075778D" w:rsidRPr="006B112F">
          <w:rPr>
            <w:rStyle w:val="Hyperlink"/>
          </w:rPr>
          <w:t>Grouping of intended uses for risk assessment</w:t>
        </w:r>
        <w:r w:rsidR="0075778D">
          <w:rPr>
            <w:webHidden/>
          </w:rPr>
          <w:tab/>
        </w:r>
        <w:r w:rsidR="0075778D">
          <w:rPr>
            <w:webHidden/>
          </w:rPr>
          <w:fldChar w:fldCharType="begin"/>
        </w:r>
        <w:r w:rsidR="0075778D">
          <w:rPr>
            <w:webHidden/>
          </w:rPr>
          <w:instrText xml:space="preserve"> PAGEREF _Toc480804359 \h </w:instrText>
        </w:r>
        <w:r w:rsidR="0075778D">
          <w:rPr>
            <w:webHidden/>
          </w:rPr>
        </w:r>
        <w:r w:rsidR="0075778D">
          <w:rPr>
            <w:webHidden/>
          </w:rPr>
          <w:fldChar w:fldCharType="separate"/>
        </w:r>
        <w:r w:rsidR="009F57AF">
          <w:rPr>
            <w:webHidden/>
          </w:rPr>
          <w:t>2</w:t>
        </w:r>
        <w:r w:rsidR="0075778D">
          <w:rPr>
            <w:webHidden/>
          </w:rPr>
          <w:fldChar w:fldCharType="end"/>
        </w:r>
      </w:hyperlink>
    </w:p>
    <w:p w14:paraId="490E9DE0"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60" w:history="1">
        <w:r w:rsidR="0075778D" w:rsidRPr="006B112F">
          <w:rPr>
            <w:rStyle w:val="Hyperlink"/>
          </w:rPr>
          <w:t>9.1.3</w:t>
        </w:r>
        <w:r w:rsidR="0075778D">
          <w:rPr>
            <w:rFonts w:asciiTheme="minorHAnsi" w:eastAsiaTheme="minorEastAsia" w:hAnsiTheme="minorHAnsi" w:cstheme="minorBidi"/>
            <w:sz w:val="22"/>
            <w:szCs w:val="22"/>
            <w:lang w:val="en-US" w:eastAsia="en-US"/>
          </w:rPr>
          <w:tab/>
        </w:r>
        <w:r w:rsidR="0075778D" w:rsidRPr="006B112F">
          <w:rPr>
            <w:rStyle w:val="Hyperlink"/>
          </w:rPr>
          <w:t>Consideration of metabolites</w:t>
        </w:r>
        <w:r w:rsidR="0075778D">
          <w:rPr>
            <w:webHidden/>
          </w:rPr>
          <w:tab/>
        </w:r>
        <w:r w:rsidR="0075778D">
          <w:rPr>
            <w:webHidden/>
          </w:rPr>
          <w:fldChar w:fldCharType="begin"/>
        </w:r>
        <w:r w:rsidR="0075778D">
          <w:rPr>
            <w:webHidden/>
          </w:rPr>
          <w:instrText xml:space="preserve"> PAGEREF _Toc480804360 \h </w:instrText>
        </w:r>
        <w:r w:rsidR="0075778D">
          <w:rPr>
            <w:webHidden/>
          </w:rPr>
        </w:r>
        <w:r w:rsidR="0075778D">
          <w:rPr>
            <w:webHidden/>
          </w:rPr>
          <w:fldChar w:fldCharType="separate"/>
        </w:r>
        <w:r w:rsidR="009F57AF">
          <w:rPr>
            <w:webHidden/>
          </w:rPr>
          <w:t>2</w:t>
        </w:r>
        <w:r w:rsidR="0075778D">
          <w:rPr>
            <w:webHidden/>
          </w:rPr>
          <w:fldChar w:fldCharType="end"/>
        </w:r>
      </w:hyperlink>
    </w:p>
    <w:p w14:paraId="50CB67DA" w14:textId="77777777" w:rsidR="0075778D" w:rsidRDefault="00642E3D">
      <w:pPr>
        <w:pStyle w:val="Verzeichnis2"/>
        <w:rPr>
          <w:rFonts w:asciiTheme="minorHAnsi" w:eastAsiaTheme="minorEastAsia" w:hAnsiTheme="minorHAnsi" w:cstheme="minorBidi"/>
          <w:sz w:val="22"/>
          <w:lang w:val="en-US" w:eastAsia="en-US"/>
        </w:rPr>
      </w:pPr>
      <w:hyperlink w:anchor="_Toc480804361" w:history="1">
        <w:r w:rsidR="0075778D" w:rsidRPr="006B112F">
          <w:rPr>
            <w:rStyle w:val="Hyperlink"/>
          </w:rPr>
          <w:t>9.2</w:t>
        </w:r>
        <w:r w:rsidR="0075778D">
          <w:rPr>
            <w:rFonts w:asciiTheme="minorHAnsi" w:eastAsiaTheme="minorEastAsia" w:hAnsiTheme="minorHAnsi" w:cstheme="minorBidi"/>
            <w:sz w:val="22"/>
            <w:lang w:val="en-US" w:eastAsia="en-US"/>
          </w:rPr>
          <w:tab/>
        </w:r>
        <w:r w:rsidR="0075778D" w:rsidRPr="006B112F">
          <w:rPr>
            <w:rStyle w:val="Hyperlink"/>
          </w:rPr>
          <w:t>Effects on birds (KCP 10.1.1)</w:t>
        </w:r>
        <w:r w:rsidR="0075778D">
          <w:rPr>
            <w:webHidden/>
          </w:rPr>
          <w:tab/>
        </w:r>
        <w:r w:rsidR="0075778D">
          <w:rPr>
            <w:webHidden/>
          </w:rPr>
          <w:fldChar w:fldCharType="begin"/>
        </w:r>
        <w:r w:rsidR="0075778D">
          <w:rPr>
            <w:webHidden/>
          </w:rPr>
          <w:instrText xml:space="preserve"> PAGEREF _Toc480804361 \h </w:instrText>
        </w:r>
        <w:r w:rsidR="0075778D">
          <w:rPr>
            <w:webHidden/>
          </w:rPr>
        </w:r>
        <w:r w:rsidR="0075778D">
          <w:rPr>
            <w:webHidden/>
          </w:rPr>
          <w:fldChar w:fldCharType="separate"/>
        </w:r>
        <w:r w:rsidR="009F57AF">
          <w:rPr>
            <w:webHidden/>
          </w:rPr>
          <w:t>2</w:t>
        </w:r>
        <w:r w:rsidR="0075778D">
          <w:rPr>
            <w:webHidden/>
          </w:rPr>
          <w:fldChar w:fldCharType="end"/>
        </w:r>
      </w:hyperlink>
    </w:p>
    <w:p w14:paraId="265BE8FE"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62" w:history="1">
        <w:r w:rsidR="0075778D" w:rsidRPr="006B112F">
          <w:rPr>
            <w:rStyle w:val="Hyperlink"/>
          </w:rPr>
          <w:t>9.2.1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_Toc480804362 \h </w:instrText>
        </w:r>
        <w:r w:rsidR="0075778D">
          <w:rPr>
            <w:webHidden/>
          </w:rPr>
        </w:r>
        <w:r w:rsidR="0075778D">
          <w:rPr>
            <w:webHidden/>
          </w:rPr>
          <w:fldChar w:fldCharType="separate"/>
        </w:r>
        <w:r w:rsidR="009F57AF">
          <w:rPr>
            <w:webHidden/>
          </w:rPr>
          <w:t>2</w:t>
        </w:r>
        <w:r w:rsidR="0075778D">
          <w:rPr>
            <w:webHidden/>
          </w:rPr>
          <w:fldChar w:fldCharType="end"/>
        </w:r>
      </w:hyperlink>
    </w:p>
    <w:p w14:paraId="2F062719"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63" w:history="1">
        <w:r w:rsidR="0075778D" w:rsidRPr="006B112F">
          <w:rPr>
            <w:rStyle w:val="Hyperlink"/>
            <w:lang w:val="en-GB"/>
          </w:rPr>
          <w:t>9.2.1.1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_Toc480804363 \h </w:instrText>
        </w:r>
        <w:r w:rsidR="0075778D">
          <w:rPr>
            <w:webHidden/>
          </w:rPr>
        </w:r>
        <w:r w:rsidR="0075778D">
          <w:rPr>
            <w:webHidden/>
          </w:rPr>
          <w:fldChar w:fldCharType="separate"/>
        </w:r>
        <w:r w:rsidR="009F57AF">
          <w:rPr>
            <w:webHidden/>
          </w:rPr>
          <w:t>2</w:t>
        </w:r>
        <w:r w:rsidR="0075778D">
          <w:rPr>
            <w:webHidden/>
          </w:rPr>
          <w:fldChar w:fldCharType="end"/>
        </w:r>
      </w:hyperlink>
    </w:p>
    <w:p w14:paraId="1A16C738"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64" w:history="1">
        <w:r w:rsidR="0075778D" w:rsidRPr="006B112F">
          <w:rPr>
            <w:rStyle w:val="Hyperlink"/>
          </w:rPr>
          <w:t>9.2.2</w:t>
        </w:r>
        <w:r w:rsidR="0075778D">
          <w:rPr>
            <w:rFonts w:asciiTheme="minorHAnsi" w:eastAsiaTheme="minorEastAsia" w:hAnsiTheme="minorHAnsi" w:cstheme="minorBidi"/>
            <w:sz w:val="22"/>
            <w:szCs w:val="22"/>
            <w:lang w:val="en-US" w:eastAsia="en-US"/>
          </w:rPr>
          <w:tab/>
        </w:r>
        <w:r w:rsidR="0075778D" w:rsidRPr="006B112F">
          <w:rPr>
            <w:rStyle w:val="Hyperlink"/>
          </w:rPr>
          <w:t>Risk assessment for spray applications</w:t>
        </w:r>
        <w:r w:rsidR="0075778D">
          <w:rPr>
            <w:webHidden/>
          </w:rPr>
          <w:tab/>
        </w:r>
        <w:r w:rsidR="0075778D">
          <w:rPr>
            <w:webHidden/>
          </w:rPr>
          <w:fldChar w:fldCharType="begin"/>
        </w:r>
        <w:r w:rsidR="0075778D">
          <w:rPr>
            <w:webHidden/>
          </w:rPr>
          <w:instrText xml:space="preserve"> PAGEREF _Toc480804364 \h </w:instrText>
        </w:r>
        <w:r w:rsidR="0075778D">
          <w:rPr>
            <w:webHidden/>
          </w:rPr>
        </w:r>
        <w:r w:rsidR="0075778D">
          <w:rPr>
            <w:webHidden/>
          </w:rPr>
          <w:fldChar w:fldCharType="separate"/>
        </w:r>
        <w:r w:rsidR="009F57AF">
          <w:rPr>
            <w:webHidden/>
          </w:rPr>
          <w:t>2</w:t>
        </w:r>
        <w:r w:rsidR="0075778D">
          <w:rPr>
            <w:webHidden/>
          </w:rPr>
          <w:fldChar w:fldCharType="end"/>
        </w:r>
      </w:hyperlink>
    </w:p>
    <w:p w14:paraId="76E580B6"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65" w:history="1">
        <w:r w:rsidR="0075778D" w:rsidRPr="006B112F">
          <w:rPr>
            <w:rStyle w:val="Hyperlink"/>
            <w:lang w:val="en-GB"/>
          </w:rPr>
          <w:t>9.2.2.1</w:t>
        </w:r>
        <w:r w:rsidR="0075778D">
          <w:rPr>
            <w:rFonts w:asciiTheme="minorHAnsi" w:eastAsiaTheme="minorEastAsia" w:hAnsiTheme="minorHAnsi" w:cstheme="minorBidi"/>
            <w:sz w:val="22"/>
            <w:szCs w:val="22"/>
            <w:lang w:val="en-US" w:eastAsia="en-US"/>
          </w:rPr>
          <w:tab/>
        </w:r>
        <w:r w:rsidR="0075778D" w:rsidRPr="006B112F">
          <w:rPr>
            <w:rStyle w:val="Hyperlink"/>
            <w:lang w:val="en-GB"/>
          </w:rPr>
          <w:t>First-tier assessment (screening/generic focal species)</w:t>
        </w:r>
        <w:r w:rsidR="0075778D">
          <w:rPr>
            <w:webHidden/>
          </w:rPr>
          <w:tab/>
        </w:r>
        <w:r w:rsidR="0075778D">
          <w:rPr>
            <w:webHidden/>
          </w:rPr>
          <w:fldChar w:fldCharType="begin"/>
        </w:r>
        <w:r w:rsidR="0075778D">
          <w:rPr>
            <w:webHidden/>
          </w:rPr>
          <w:instrText xml:space="preserve"> PAGEREF _Toc480804365 \h </w:instrText>
        </w:r>
        <w:r w:rsidR="0075778D">
          <w:rPr>
            <w:webHidden/>
          </w:rPr>
        </w:r>
        <w:r w:rsidR="0075778D">
          <w:rPr>
            <w:webHidden/>
          </w:rPr>
          <w:fldChar w:fldCharType="separate"/>
        </w:r>
        <w:r w:rsidR="009F57AF">
          <w:rPr>
            <w:webHidden/>
          </w:rPr>
          <w:t>2</w:t>
        </w:r>
        <w:r w:rsidR="0075778D">
          <w:rPr>
            <w:webHidden/>
          </w:rPr>
          <w:fldChar w:fldCharType="end"/>
        </w:r>
      </w:hyperlink>
    </w:p>
    <w:p w14:paraId="5D87D05C"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66" w:history="1">
        <w:r w:rsidR="0075778D" w:rsidRPr="006B112F">
          <w:rPr>
            <w:rStyle w:val="Hyperlink"/>
            <w:lang w:val="en-GB"/>
          </w:rPr>
          <w:t>9.2.2.2</w:t>
        </w:r>
        <w:r w:rsidR="0075778D">
          <w:rPr>
            <w:rFonts w:asciiTheme="minorHAnsi" w:eastAsiaTheme="minorEastAsia" w:hAnsiTheme="minorHAnsi" w:cstheme="minorBidi"/>
            <w:sz w:val="22"/>
            <w:szCs w:val="22"/>
            <w:lang w:val="en-US" w:eastAsia="en-US"/>
          </w:rPr>
          <w:tab/>
        </w:r>
        <w:r w:rsidR="0075778D" w:rsidRPr="006B112F">
          <w:rPr>
            <w:rStyle w:val="Hyperlink"/>
            <w:lang w:val="en-GB"/>
          </w:rPr>
          <w:t>Higher-tier risk assessment</w:t>
        </w:r>
        <w:r w:rsidR="0075778D">
          <w:rPr>
            <w:webHidden/>
          </w:rPr>
          <w:tab/>
        </w:r>
        <w:r w:rsidR="0075778D">
          <w:rPr>
            <w:webHidden/>
          </w:rPr>
          <w:fldChar w:fldCharType="begin"/>
        </w:r>
        <w:r w:rsidR="0075778D">
          <w:rPr>
            <w:webHidden/>
          </w:rPr>
          <w:instrText xml:space="preserve"> PAGEREF _Toc480804366 \h </w:instrText>
        </w:r>
        <w:r w:rsidR="0075778D">
          <w:rPr>
            <w:webHidden/>
          </w:rPr>
        </w:r>
        <w:r w:rsidR="0075778D">
          <w:rPr>
            <w:webHidden/>
          </w:rPr>
          <w:fldChar w:fldCharType="separate"/>
        </w:r>
        <w:r w:rsidR="009F57AF">
          <w:rPr>
            <w:webHidden/>
          </w:rPr>
          <w:t>2</w:t>
        </w:r>
        <w:r w:rsidR="0075778D">
          <w:rPr>
            <w:webHidden/>
          </w:rPr>
          <w:fldChar w:fldCharType="end"/>
        </w:r>
      </w:hyperlink>
    </w:p>
    <w:p w14:paraId="3E513835"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67" w:history="1">
        <w:r w:rsidR="0075778D" w:rsidRPr="006B112F">
          <w:rPr>
            <w:rStyle w:val="Hyperlink"/>
            <w:lang w:val="en-GB"/>
          </w:rPr>
          <w:t>9.2.2.3</w:t>
        </w:r>
        <w:r w:rsidR="0075778D">
          <w:rPr>
            <w:rFonts w:asciiTheme="minorHAnsi" w:eastAsiaTheme="minorEastAsia" w:hAnsiTheme="minorHAnsi" w:cstheme="minorBidi"/>
            <w:sz w:val="22"/>
            <w:szCs w:val="22"/>
            <w:lang w:val="en-US" w:eastAsia="en-US"/>
          </w:rPr>
          <w:tab/>
        </w:r>
        <w:r w:rsidR="0075778D" w:rsidRPr="006B112F">
          <w:rPr>
            <w:rStyle w:val="Hyperlink"/>
            <w:lang w:val="en-GB"/>
          </w:rPr>
          <w:t>Drinking water exposure</w:t>
        </w:r>
        <w:r w:rsidR="0075778D">
          <w:rPr>
            <w:webHidden/>
          </w:rPr>
          <w:tab/>
        </w:r>
        <w:r w:rsidR="0075778D">
          <w:rPr>
            <w:webHidden/>
          </w:rPr>
          <w:fldChar w:fldCharType="begin"/>
        </w:r>
        <w:r w:rsidR="0075778D">
          <w:rPr>
            <w:webHidden/>
          </w:rPr>
          <w:instrText xml:space="preserve"> PAGEREF _Toc480804367 \h </w:instrText>
        </w:r>
        <w:r w:rsidR="0075778D">
          <w:rPr>
            <w:webHidden/>
          </w:rPr>
        </w:r>
        <w:r w:rsidR="0075778D">
          <w:rPr>
            <w:webHidden/>
          </w:rPr>
          <w:fldChar w:fldCharType="separate"/>
        </w:r>
        <w:r w:rsidR="009F57AF">
          <w:rPr>
            <w:webHidden/>
          </w:rPr>
          <w:t>2</w:t>
        </w:r>
        <w:r w:rsidR="0075778D">
          <w:rPr>
            <w:webHidden/>
          </w:rPr>
          <w:fldChar w:fldCharType="end"/>
        </w:r>
      </w:hyperlink>
    </w:p>
    <w:p w14:paraId="4CE61A7A"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68" w:history="1">
        <w:r w:rsidR="0075778D" w:rsidRPr="006B112F">
          <w:rPr>
            <w:rStyle w:val="Hyperlink"/>
            <w:lang w:val="en-GB"/>
          </w:rPr>
          <w:t>9.2.2.4</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of secondary poisoning</w:t>
        </w:r>
        <w:r w:rsidR="0075778D">
          <w:rPr>
            <w:webHidden/>
          </w:rPr>
          <w:tab/>
        </w:r>
        <w:r w:rsidR="0075778D">
          <w:rPr>
            <w:webHidden/>
          </w:rPr>
          <w:fldChar w:fldCharType="begin"/>
        </w:r>
        <w:r w:rsidR="0075778D">
          <w:rPr>
            <w:webHidden/>
          </w:rPr>
          <w:instrText xml:space="preserve"> PAGEREF _Toc480804368 \h </w:instrText>
        </w:r>
        <w:r w:rsidR="0075778D">
          <w:rPr>
            <w:webHidden/>
          </w:rPr>
        </w:r>
        <w:r w:rsidR="0075778D">
          <w:rPr>
            <w:webHidden/>
          </w:rPr>
          <w:fldChar w:fldCharType="separate"/>
        </w:r>
        <w:r w:rsidR="009F57AF">
          <w:rPr>
            <w:webHidden/>
          </w:rPr>
          <w:t>2</w:t>
        </w:r>
        <w:r w:rsidR="0075778D">
          <w:rPr>
            <w:webHidden/>
          </w:rPr>
          <w:fldChar w:fldCharType="end"/>
        </w:r>
      </w:hyperlink>
    </w:p>
    <w:p w14:paraId="32929044"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69" w:history="1">
        <w:r w:rsidR="0075778D" w:rsidRPr="006B112F">
          <w:rPr>
            <w:rStyle w:val="Hyperlink"/>
            <w:lang w:val="en-GB"/>
          </w:rPr>
          <w:t>9.2.2.5</w:t>
        </w:r>
        <w:r w:rsidR="0075778D">
          <w:rPr>
            <w:rFonts w:asciiTheme="minorHAnsi" w:eastAsiaTheme="minorEastAsia" w:hAnsiTheme="minorHAnsi" w:cstheme="minorBidi"/>
            <w:sz w:val="22"/>
            <w:szCs w:val="22"/>
            <w:lang w:val="en-US" w:eastAsia="en-US"/>
          </w:rPr>
          <w:tab/>
        </w:r>
        <w:r w:rsidR="0075778D" w:rsidRPr="006B112F">
          <w:rPr>
            <w:rStyle w:val="Hyperlink"/>
            <w:lang w:val="en-GB"/>
          </w:rPr>
          <w:t>Biomagnification in terrestrial food chains</w:t>
        </w:r>
        <w:r w:rsidR="0075778D">
          <w:rPr>
            <w:webHidden/>
          </w:rPr>
          <w:tab/>
        </w:r>
        <w:r w:rsidR="0075778D">
          <w:rPr>
            <w:webHidden/>
          </w:rPr>
          <w:fldChar w:fldCharType="begin"/>
        </w:r>
        <w:r w:rsidR="0075778D">
          <w:rPr>
            <w:webHidden/>
          </w:rPr>
          <w:instrText xml:space="preserve"> PAGEREF _Toc480804369 \h </w:instrText>
        </w:r>
        <w:r w:rsidR="0075778D">
          <w:rPr>
            <w:webHidden/>
          </w:rPr>
        </w:r>
        <w:r w:rsidR="0075778D">
          <w:rPr>
            <w:webHidden/>
          </w:rPr>
          <w:fldChar w:fldCharType="separate"/>
        </w:r>
        <w:r w:rsidR="009F57AF">
          <w:rPr>
            <w:webHidden/>
          </w:rPr>
          <w:t>2</w:t>
        </w:r>
        <w:r w:rsidR="0075778D">
          <w:rPr>
            <w:webHidden/>
          </w:rPr>
          <w:fldChar w:fldCharType="end"/>
        </w:r>
      </w:hyperlink>
    </w:p>
    <w:p w14:paraId="3BB5414B"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70" w:history="1">
        <w:r w:rsidR="0075778D" w:rsidRPr="006B112F">
          <w:rPr>
            <w:rStyle w:val="Hyperlink"/>
          </w:rPr>
          <w:t>9.2.3</w:t>
        </w:r>
        <w:r w:rsidR="0075778D">
          <w:rPr>
            <w:rFonts w:asciiTheme="minorHAnsi" w:eastAsiaTheme="minorEastAsia" w:hAnsiTheme="minorHAnsi" w:cstheme="minorBidi"/>
            <w:sz w:val="22"/>
            <w:szCs w:val="22"/>
            <w:lang w:val="en-US" w:eastAsia="en-US"/>
          </w:rPr>
          <w:tab/>
        </w:r>
        <w:r w:rsidR="0075778D" w:rsidRPr="006B112F">
          <w:rPr>
            <w:rStyle w:val="Hyperlink"/>
          </w:rPr>
          <w:t>Risk assessment for baits, pellets, granules, prills or treated seed</w:t>
        </w:r>
        <w:r w:rsidR="0075778D">
          <w:rPr>
            <w:webHidden/>
          </w:rPr>
          <w:tab/>
        </w:r>
        <w:r w:rsidR="0075778D">
          <w:rPr>
            <w:webHidden/>
          </w:rPr>
          <w:fldChar w:fldCharType="begin"/>
        </w:r>
        <w:r w:rsidR="0075778D">
          <w:rPr>
            <w:webHidden/>
          </w:rPr>
          <w:instrText xml:space="preserve"> PAGEREF _Toc480804370 \h </w:instrText>
        </w:r>
        <w:r w:rsidR="0075778D">
          <w:rPr>
            <w:webHidden/>
          </w:rPr>
        </w:r>
        <w:r w:rsidR="0075778D">
          <w:rPr>
            <w:webHidden/>
          </w:rPr>
          <w:fldChar w:fldCharType="separate"/>
        </w:r>
        <w:r w:rsidR="009F57AF">
          <w:rPr>
            <w:webHidden/>
          </w:rPr>
          <w:t>2</w:t>
        </w:r>
        <w:r w:rsidR="0075778D">
          <w:rPr>
            <w:webHidden/>
          </w:rPr>
          <w:fldChar w:fldCharType="end"/>
        </w:r>
      </w:hyperlink>
    </w:p>
    <w:p w14:paraId="3396A3C0"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71" w:history="1">
        <w:r w:rsidR="0075778D" w:rsidRPr="006B112F">
          <w:rPr>
            <w:rStyle w:val="Hyperlink"/>
          </w:rPr>
          <w:t>9.2.4</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_Toc480804371 \h </w:instrText>
        </w:r>
        <w:r w:rsidR="0075778D">
          <w:rPr>
            <w:webHidden/>
          </w:rPr>
        </w:r>
        <w:r w:rsidR="0075778D">
          <w:rPr>
            <w:webHidden/>
          </w:rPr>
          <w:fldChar w:fldCharType="separate"/>
        </w:r>
        <w:r w:rsidR="009F57AF">
          <w:rPr>
            <w:webHidden/>
          </w:rPr>
          <w:t>2</w:t>
        </w:r>
        <w:r w:rsidR="0075778D">
          <w:rPr>
            <w:webHidden/>
          </w:rPr>
          <w:fldChar w:fldCharType="end"/>
        </w:r>
      </w:hyperlink>
    </w:p>
    <w:p w14:paraId="3514DDDC" w14:textId="77777777" w:rsidR="0075778D" w:rsidRDefault="00642E3D">
      <w:pPr>
        <w:pStyle w:val="Verzeichnis2"/>
        <w:rPr>
          <w:rFonts w:asciiTheme="minorHAnsi" w:eastAsiaTheme="minorEastAsia" w:hAnsiTheme="minorHAnsi" w:cstheme="minorBidi"/>
          <w:sz w:val="22"/>
          <w:lang w:val="en-US" w:eastAsia="en-US"/>
        </w:rPr>
      </w:pPr>
      <w:hyperlink w:anchor="_Toc480804372" w:history="1">
        <w:r w:rsidR="0075778D" w:rsidRPr="006B112F">
          <w:rPr>
            <w:rStyle w:val="Hyperlink"/>
          </w:rPr>
          <w:t>9.3</w:t>
        </w:r>
        <w:r w:rsidR="0075778D">
          <w:rPr>
            <w:rFonts w:asciiTheme="minorHAnsi" w:eastAsiaTheme="minorEastAsia" w:hAnsiTheme="minorHAnsi" w:cstheme="minorBidi"/>
            <w:sz w:val="22"/>
            <w:lang w:val="en-US" w:eastAsia="en-US"/>
          </w:rPr>
          <w:tab/>
        </w:r>
        <w:r w:rsidR="0075778D" w:rsidRPr="006B112F">
          <w:rPr>
            <w:rStyle w:val="Hyperlink"/>
          </w:rPr>
          <w:t>Effects on terrestrial vertebrates other than birds (KCP 10.1.2)</w:t>
        </w:r>
        <w:r w:rsidR="0075778D">
          <w:rPr>
            <w:webHidden/>
          </w:rPr>
          <w:tab/>
        </w:r>
        <w:r w:rsidR="0075778D">
          <w:rPr>
            <w:webHidden/>
          </w:rPr>
          <w:fldChar w:fldCharType="begin"/>
        </w:r>
        <w:r w:rsidR="0075778D">
          <w:rPr>
            <w:webHidden/>
          </w:rPr>
          <w:instrText xml:space="preserve"> PAGEREF _Toc480804372 \h </w:instrText>
        </w:r>
        <w:r w:rsidR="0075778D">
          <w:rPr>
            <w:webHidden/>
          </w:rPr>
        </w:r>
        <w:r w:rsidR="0075778D">
          <w:rPr>
            <w:webHidden/>
          </w:rPr>
          <w:fldChar w:fldCharType="separate"/>
        </w:r>
        <w:r w:rsidR="009F57AF">
          <w:rPr>
            <w:webHidden/>
          </w:rPr>
          <w:t>2</w:t>
        </w:r>
        <w:r w:rsidR="0075778D">
          <w:rPr>
            <w:webHidden/>
          </w:rPr>
          <w:fldChar w:fldCharType="end"/>
        </w:r>
      </w:hyperlink>
    </w:p>
    <w:p w14:paraId="7C9003FB"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73" w:history="1">
        <w:r w:rsidR="0075778D" w:rsidRPr="006B112F">
          <w:rPr>
            <w:rStyle w:val="Hyperlink"/>
          </w:rPr>
          <w:t>9.3.1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_Toc480804373 \h </w:instrText>
        </w:r>
        <w:r w:rsidR="0075778D">
          <w:rPr>
            <w:webHidden/>
          </w:rPr>
        </w:r>
        <w:r w:rsidR="0075778D">
          <w:rPr>
            <w:webHidden/>
          </w:rPr>
          <w:fldChar w:fldCharType="separate"/>
        </w:r>
        <w:r w:rsidR="009F57AF">
          <w:rPr>
            <w:webHidden/>
          </w:rPr>
          <w:t>2</w:t>
        </w:r>
        <w:r w:rsidR="0075778D">
          <w:rPr>
            <w:webHidden/>
          </w:rPr>
          <w:fldChar w:fldCharType="end"/>
        </w:r>
      </w:hyperlink>
    </w:p>
    <w:p w14:paraId="3BF5A3D4"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74" w:history="1">
        <w:r w:rsidR="0075778D" w:rsidRPr="006B112F">
          <w:rPr>
            <w:rStyle w:val="Hyperlink"/>
            <w:lang w:val="en-GB"/>
          </w:rPr>
          <w:t>9.3.1.1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_Toc480804374 \h </w:instrText>
        </w:r>
        <w:r w:rsidR="0075778D">
          <w:rPr>
            <w:webHidden/>
          </w:rPr>
        </w:r>
        <w:r w:rsidR="0075778D">
          <w:rPr>
            <w:webHidden/>
          </w:rPr>
          <w:fldChar w:fldCharType="separate"/>
        </w:r>
        <w:r w:rsidR="009F57AF">
          <w:rPr>
            <w:webHidden/>
          </w:rPr>
          <w:t>2</w:t>
        </w:r>
        <w:r w:rsidR="0075778D">
          <w:rPr>
            <w:webHidden/>
          </w:rPr>
          <w:fldChar w:fldCharType="end"/>
        </w:r>
      </w:hyperlink>
    </w:p>
    <w:p w14:paraId="599AC85E"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75" w:history="1">
        <w:r w:rsidR="0075778D" w:rsidRPr="006B112F">
          <w:rPr>
            <w:rStyle w:val="Hyperlink"/>
          </w:rPr>
          <w:t>9.3.2</w:t>
        </w:r>
        <w:r w:rsidR="0075778D">
          <w:rPr>
            <w:rFonts w:asciiTheme="minorHAnsi" w:eastAsiaTheme="minorEastAsia" w:hAnsiTheme="minorHAnsi" w:cstheme="minorBidi"/>
            <w:sz w:val="22"/>
            <w:szCs w:val="22"/>
            <w:lang w:val="en-US" w:eastAsia="en-US"/>
          </w:rPr>
          <w:tab/>
        </w:r>
        <w:r w:rsidR="0075778D" w:rsidRPr="006B112F">
          <w:rPr>
            <w:rStyle w:val="Hyperlink"/>
          </w:rPr>
          <w:t>Risk assessment for spray applications</w:t>
        </w:r>
        <w:r w:rsidR="0075778D">
          <w:rPr>
            <w:webHidden/>
          </w:rPr>
          <w:tab/>
        </w:r>
        <w:r w:rsidR="0075778D">
          <w:rPr>
            <w:webHidden/>
          </w:rPr>
          <w:fldChar w:fldCharType="begin"/>
        </w:r>
        <w:r w:rsidR="0075778D">
          <w:rPr>
            <w:webHidden/>
          </w:rPr>
          <w:instrText xml:space="preserve"> PAGEREF _Toc480804375 \h </w:instrText>
        </w:r>
        <w:r w:rsidR="0075778D">
          <w:rPr>
            <w:webHidden/>
          </w:rPr>
        </w:r>
        <w:r w:rsidR="0075778D">
          <w:rPr>
            <w:webHidden/>
          </w:rPr>
          <w:fldChar w:fldCharType="separate"/>
        </w:r>
        <w:r w:rsidR="009F57AF">
          <w:rPr>
            <w:webHidden/>
          </w:rPr>
          <w:t>2</w:t>
        </w:r>
        <w:r w:rsidR="0075778D">
          <w:rPr>
            <w:webHidden/>
          </w:rPr>
          <w:fldChar w:fldCharType="end"/>
        </w:r>
      </w:hyperlink>
    </w:p>
    <w:p w14:paraId="22059B83"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76" w:history="1">
        <w:r w:rsidR="0075778D" w:rsidRPr="006B112F">
          <w:rPr>
            <w:rStyle w:val="Hyperlink"/>
            <w:lang w:val="en-GB"/>
          </w:rPr>
          <w:t>9.3.2.1</w:t>
        </w:r>
        <w:r w:rsidR="0075778D">
          <w:rPr>
            <w:rFonts w:asciiTheme="minorHAnsi" w:eastAsiaTheme="minorEastAsia" w:hAnsiTheme="minorHAnsi" w:cstheme="minorBidi"/>
            <w:sz w:val="22"/>
            <w:szCs w:val="22"/>
            <w:lang w:val="en-US" w:eastAsia="en-US"/>
          </w:rPr>
          <w:tab/>
        </w:r>
        <w:r w:rsidR="0075778D" w:rsidRPr="006B112F">
          <w:rPr>
            <w:rStyle w:val="Hyperlink"/>
            <w:lang w:val="en-GB"/>
          </w:rPr>
          <w:t>First-tier assessment (screening/generic focal species)</w:t>
        </w:r>
        <w:r w:rsidR="0075778D">
          <w:rPr>
            <w:webHidden/>
          </w:rPr>
          <w:tab/>
        </w:r>
        <w:r w:rsidR="0075778D">
          <w:rPr>
            <w:webHidden/>
          </w:rPr>
          <w:fldChar w:fldCharType="begin"/>
        </w:r>
        <w:r w:rsidR="0075778D">
          <w:rPr>
            <w:webHidden/>
          </w:rPr>
          <w:instrText xml:space="preserve"> PAGEREF _Toc480804376 \h </w:instrText>
        </w:r>
        <w:r w:rsidR="0075778D">
          <w:rPr>
            <w:webHidden/>
          </w:rPr>
        </w:r>
        <w:r w:rsidR="0075778D">
          <w:rPr>
            <w:webHidden/>
          </w:rPr>
          <w:fldChar w:fldCharType="separate"/>
        </w:r>
        <w:r w:rsidR="009F57AF">
          <w:rPr>
            <w:webHidden/>
          </w:rPr>
          <w:t>2</w:t>
        </w:r>
        <w:r w:rsidR="0075778D">
          <w:rPr>
            <w:webHidden/>
          </w:rPr>
          <w:fldChar w:fldCharType="end"/>
        </w:r>
      </w:hyperlink>
    </w:p>
    <w:p w14:paraId="4C2BB081"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77" w:history="1">
        <w:r w:rsidR="0075778D" w:rsidRPr="006B112F">
          <w:rPr>
            <w:rStyle w:val="Hyperlink"/>
            <w:lang w:val="en-GB"/>
          </w:rPr>
          <w:t>9.3.2.2</w:t>
        </w:r>
        <w:r w:rsidR="0075778D">
          <w:rPr>
            <w:rFonts w:asciiTheme="minorHAnsi" w:eastAsiaTheme="minorEastAsia" w:hAnsiTheme="minorHAnsi" w:cstheme="minorBidi"/>
            <w:sz w:val="22"/>
            <w:szCs w:val="22"/>
            <w:lang w:val="en-US" w:eastAsia="en-US"/>
          </w:rPr>
          <w:tab/>
        </w:r>
        <w:r w:rsidR="0075778D" w:rsidRPr="006B112F">
          <w:rPr>
            <w:rStyle w:val="Hyperlink"/>
            <w:lang w:val="en-GB"/>
          </w:rPr>
          <w:t>Higher-tier risk assessment</w:t>
        </w:r>
        <w:r w:rsidR="0075778D">
          <w:rPr>
            <w:webHidden/>
          </w:rPr>
          <w:tab/>
        </w:r>
        <w:r w:rsidR="0075778D">
          <w:rPr>
            <w:webHidden/>
          </w:rPr>
          <w:fldChar w:fldCharType="begin"/>
        </w:r>
        <w:r w:rsidR="0075778D">
          <w:rPr>
            <w:webHidden/>
          </w:rPr>
          <w:instrText xml:space="preserve"> PAGEREF _Toc480804377 \h </w:instrText>
        </w:r>
        <w:r w:rsidR="0075778D">
          <w:rPr>
            <w:webHidden/>
          </w:rPr>
        </w:r>
        <w:r w:rsidR="0075778D">
          <w:rPr>
            <w:webHidden/>
          </w:rPr>
          <w:fldChar w:fldCharType="separate"/>
        </w:r>
        <w:r w:rsidR="009F57AF">
          <w:rPr>
            <w:webHidden/>
          </w:rPr>
          <w:t>2</w:t>
        </w:r>
        <w:r w:rsidR="0075778D">
          <w:rPr>
            <w:webHidden/>
          </w:rPr>
          <w:fldChar w:fldCharType="end"/>
        </w:r>
      </w:hyperlink>
    </w:p>
    <w:p w14:paraId="431F1C61"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78" w:history="1">
        <w:r w:rsidR="0075778D" w:rsidRPr="006B112F">
          <w:rPr>
            <w:rStyle w:val="Hyperlink"/>
            <w:lang w:val="en-GB"/>
          </w:rPr>
          <w:t>9.3.2.3</w:t>
        </w:r>
        <w:r w:rsidR="0075778D">
          <w:rPr>
            <w:rFonts w:asciiTheme="minorHAnsi" w:eastAsiaTheme="minorEastAsia" w:hAnsiTheme="minorHAnsi" w:cstheme="minorBidi"/>
            <w:sz w:val="22"/>
            <w:szCs w:val="22"/>
            <w:lang w:val="en-US" w:eastAsia="en-US"/>
          </w:rPr>
          <w:tab/>
        </w:r>
        <w:r w:rsidR="0075778D" w:rsidRPr="006B112F">
          <w:rPr>
            <w:rStyle w:val="Hyperlink"/>
            <w:lang w:val="en-GB"/>
          </w:rPr>
          <w:t>Drinking water exposure</w:t>
        </w:r>
        <w:r w:rsidR="0075778D">
          <w:rPr>
            <w:webHidden/>
          </w:rPr>
          <w:tab/>
        </w:r>
        <w:r w:rsidR="0075778D">
          <w:rPr>
            <w:webHidden/>
          </w:rPr>
          <w:fldChar w:fldCharType="begin"/>
        </w:r>
        <w:r w:rsidR="0075778D">
          <w:rPr>
            <w:webHidden/>
          </w:rPr>
          <w:instrText xml:space="preserve"> PAGEREF _Toc480804378 \h </w:instrText>
        </w:r>
        <w:r w:rsidR="0075778D">
          <w:rPr>
            <w:webHidden/>
          </w:rPr>
        </w:r>
        <w:r w:rsidR="0075778D">
          <w:rPr>
            <w:webHidden/>
          </w:rPr>
          <w:fldChar w:fldCharType="separate"/>
        </w:r>
        <w:r w:rsidR="009F57AF">
          <w:rPr>
            <w:webHidden/>
          </w:rPr>
          <w:t>2</w:t>
        </w:r>
        <w:r w:rsidR="0075778D">
          <w:rPr>
            <w:webHidden/>
          </w:rPr>
          <w:fldChar w:fldCharType="end"/>
        </w:r>
      </w:hyperlink>
    </w:p>
    <w:p w14:paraId="1B909513"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79" w:history="1">
        <w:r w:rsidR="0075778D" w:rsidRPr="006B112F">
          <w:rPr>
            <w:rStyle w:val="Hyperlink"/>
            <w:lang w:val="en-GB"/>
          </w:rPr>
          <w:t>9.3.2.4</w:t>
        </w:r>
        <w:r w:rsidR="0075778D">
          <w:rPr>
            <w:rFonts w:asciiTheme="minorHAnsi" w:eastAsiaTheme="minorEastAsia" w:hAnsiTheme="minorHAnsi" w:cstheme="minorBidi"/>
            <w:sz w:val="22"/>
            <w:szCs w:val="22"/>
            <w:lang w:val="en-US" w:eastAsia="en-US"/>
          </w:rPr>
          <w:tab/>
        </w:r>
        <w:r w:rsidR="0075778D" w:rsidRPr="006B112F">
          <w:rPr>
            <w:rStyle w:val="Hyperlink"/>
            <w:lang w:val="en-GB"/>
          </w:rPr>
          <w:t>Effects of secondary poisoning</w:t>
        </w:r>
        <w:r w:rsidR="0075778D">
          <w:rPr>
            <w:webHidden/>
          </w:rPr>
          <w:tab/>
        </w:r>
        <w:r w:rsidR="0075778D">
          <w:rPr>
            <w:webHidden/>
          </w:rPr>
          <w:fldChar w:fldCharType="begin"/>
        </w:r>
        <w:r w:rsidR="0075778D">
          <w:rPr>
            <w:webHidden/>
          </w:rPr>
          <w:instrText xml:space="preserve"> PAGEREF _Toc480804379 \h </w:instrText>
        </w:r>
        <w:r w:rsidR="0075778D">
          <w:rPr>
            <w:webHidden/>
          </w:rPr>
        </w:r>
        <w:r w:rsidR="0075778D">
          <w:rPr>
            <w:webHidden/>
          </w:rPr>
          <w:fldChar w:fldCharType="separate"/>
        </w:r>
        <w:r w:rsidR="009F57AF">
          <w:rPr>
            <w:webHidden/>
          </w:rPr>
          <w:t>2</w:t>
        </w:r>
        <w:r w:rsidR="0075778D">
          <w:rPr>
            <w:webHidden/>
          </w:rPr>
          <w:fldChar w:fldCharType="end"/>
        </w:r>
      </w:hyperlink>
    </w:p>
    <w:p w14:paraId="14B3B998"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80" w:history="1">
        <w:r w:rsidR="0075778D" w:rsidRPr="006B112F">
          <w:rPr>
            <w:rStyle w:val="Hyperlink"/>
            <w:lang w:val="en-GB"/>
          </w:rPr>
          <w:t>9.3.2.5</w:t>
        </w:r>
        <w:r w:rsidR="0075778D">
          <w:rPr>
            <w:rFonts w:asciiTheme="minorHAnsi" w:eastAsiaTheme="minorEastAsia" w:hAnsiTheme="minorHAnsi" w:cstheme="minorBidi"/>
            <w:sz w:val="22"/>
            <w:szCs w:val="22"/>
            <w:lang w:val="en-US" w:eastAsia="en-US"/>
          </w:rPr>
          <w:tab/>
        </w:r>
        <w:r w:rsidR="0075778D" w:rsidRPr="006B112F">
          <w:rPr>
            <w:rStyle w:val="Hyperlink"/>
            <w:lang w:val="en-GB"/>
          </w:rPr>
          <w:t>Biomagnification in terrestrial food chains</w:t>
        </w:r>
        <w:r w:rsidR="0075778D">
          <w:rPr>
            <w:webHidden/>
          </w:rPr>
          <w:tab/>
        </w:r>
        <w:r w:rsidR="0075778D">
          <w:rPr>
            <w:webHidden/>
          </w:rPr>
          <w:fldChar w:fldCharType="begin"/>
        </w:r>
        <w:r w:rsidR="0075778D">
          <w:rPr>
            <w:webHidden/>
          </w:rPr>
          <w:instrText xml:space="preserve"> PAGEREF _Toc480804380 \h </w:instrText>
        </w:r>
        <w:r w:rsidR="0075778D">
          <w:rPr>
            <w:webHidden/>
          </w:rPr>
        </w:r>
        <w:r w:rsidR="0075778D">
          <w:rPr>
            <w:webHidden/>
          </w:rPr>
          <w:fldChar w:fldCharType="separate"/>
        </w:r>
        <w:r w:rsidR="009F57AF">
          <w:rPr>
            <w:webHidden/>
          </w:rPr>
          <w:t>2</w:t>
        </w:r>
        <w:r w:rsidR="0075778D">
          <w:rPr>
            <w:webHidden/>
          </w:rPr>
          <w:fldChar w:fldCharType="end"/>
        </w:r>
      </w:hyperlink>
    </w:p>
    <w:p w14:paraId="4DE3BED4"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81" w:history="1">
        <w:r w:rsidR="0075778D" w:rsidRPr="006B112F">
          <w:rPr>
            <w:rStyle w:val="Hyperlink"/>
          </w:rPr>
          <w:t>9.3.3</w:t>
        </w:r>
        <w:r w:rsidR="0075778D">
          <w:rPr>
            <w:rFonts w:asciiTheme="minorHAnsi" w:eastAsiaTheme="minorEastAsia" w:hAnsiTheme="minorHAnsi" w:cstheme="minorBidi"/>
            <w:sz w:val="22"/>
            <w:szCs w:val="22"/>
            <w:lang w:val="en-US" w:eastAsia="en-US"/>
          </w:rPr>
          <w:tab/>
        </w:r>
        <w:r w:rsidR="0075778D" w:rsidRPr="006B112F">
          <w:rPr>
            <w:rStyle w:val="Hyperlink"/>
          </w:rPr>
          <w:t>Risk assessment for baits, pellets, granules, prills or treated seed</w:t>
        </w:r>
        <w:r w:rsidR="0075778D">
          <w:rPr>
            <w:webHidden/>
          </w:rPr>
          <w:tab/>
        </w:r>
        <w:r w:rsidR="0075778D">
          <w:rPr>
            <w:webHidden/>
          </w:rPr>
          <w:fldChar w:fldCharType="begin"/>
        </w:r>
        <w:r w:rsidR="0075778D">
          <w:rPr>
            <w:webHidden/>
          </w:rPr>
          <w:instrText xml:space="preserve"> PAGEREF _Toc480804381 \h </w:instrText>
        </w:r>
        <w:r w:rsidR="0075778D">
          <w:rPr>
            <w:webHidden/>
          </w:rPr>
        </w:r>
        <w:r w:rsidR="0075778D">
          <w:rPr>
            <w:webHidden/>
          </w:rPr>
          <w:fldChar w:fldCharType="separate"/>
        </w:r>
        <w:r w:rsidR="009F57AF">
          <w:rPr>
            <w:webHidden/>
          </w:rPr>
          <w:t>2</w:t>
        </w:r>
        <w:r w:rsidR="0075778D">
          <w:rPr>
            <w:webHidden/>
          </w:rPr>
          <w:fldChar w:fldCharType="end"/>
        </w:r>
      </w:hyperlink>
    </w:p>
    <w:p w14:paraId="351CB737"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82" w:history="1">
        <w:r w:rsidR="0075778D" w:rsidRPr="006B112F">
          <w:rPr>
            <w:rStyle w:val="Hyperlink"/>
          </w:rPr>
          <w:t>9.3.4</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_Toc480804382 \h </w:instrText>
        </w:r>
        <w:r w:rsidR="0075778D">
          <w:rPr>
            <w:webHidden/>
          </w:rPr>
        </w:r>
        <w:r w:rsidR="0075778D">
          <w:rPr>
            <w:webHidden/>
          </w:rPr>
          <w:fldChar w:fldCharType="separate"/>
        </w:r>
        <w:r w:rsidR="009F57AF">
          <w:rPr>
            <w:webHidden/>
          </w:rPr>
          <w:t>2</w:t>
        </w:r>
        <w:r w:rsidR="0075778D">
          <w:rPr>
            <w:webHidden/>
          </w:rPr>
          <w:fldChar w:fldCharType="end"/>
        </w:r>
      </w:hyperlink>
    </w:p>
    <w:p w14:paraId="29AD778C" w14:textId="77777777" w:rsidR="0075778D" w:rsidRDefault="00642E3D">
      <w:pPr>
        <w:pStyle w:val="Verzeichnis2"/>
        <w:rPr>
          <w:rFonts w:asciiTheme="minorHAnsi" w:eastAsiaTheme="minorEastAsia" w:hAnsiTheme="minorHAnsi" w:cstheme="minorBidi"/>
          <w:sz w:val="22"/>
          <w:lang w:val="en-US" w:eastAsia="en-US"/>
        </w:rPr>
      </w:pPr>
      <w:hyperlink w:anchor="_Toc480804383" w:history="1">
        <w:r w:rsidR="0075778D" w:rsidRPr="006B112F">
          <w:rPr>
            <w:rStyle w:val="Hyperlink"/>
          </w:rPr>
          <w:t>9.4</w:t>
        </w:r>
        <w:r w:rsidR="0075778D">
          <w:rPr>
            <w:rFonts w:asciiTheme="minorHAnsi" w:eastAsiaTheme="minorEastAsia" w:hAnsiTheme="minorHAnsi" w:cstheme="minorBidi"/>
            <w:sz w:val="22"/>
            <w:lang w:val="en-US" w:eastAsia="en-US"/>
          </w:rPr>
          <w:tab/>
        </w:r>
        <w:r w:rsidR="0075778D" w:rsidRPr="006B112F">
          <w:rPr>
            <w:rStyle w:val="Hyperlink"/>
          </w:rPr>
          <w:t>Effects on other terrestrial vertebrate wildlife (reptiles and amphibians) (KCP 10.1.3)</w:t>
        </w:r>
        <w:r w:rsidR="0075778D">
          <w:rPr>
            <w:webHidden/>
          </w:rPr>
          <w:tab/>
        </w:r>
        <w:r w:rsidR="0075778D">
          <w:rPr>
            <w:webHidden/>
          </w:rPr>
          <w:fldChar w:fldCharType="begin"/>
        </w:r>
        <w:r w:rsidR="0075778D">
          <w:rPr>
            <w:webHidden/>
          </w:rPr>
          <w:instrText xml:space="preserve"> PAGEREF _Toc480804383 \h </w:instrText>
        </w:r>
        <w:r w:rsidR="0075778D">
          <w:rPr>
            <w:webHidden/>
          </w:rPr>
        </w:r>
        <w:r w:rsidR="0075778D">
          <w:rPr>
            <w:webHidden/>
          </w:rPr>
          <w:fldChar w:fldCharType="separate"/>
        </w:r>
        <w:r w:rsidR="009F57AF">
          <w:rPr>
            <w:webHidden/>
          </w:rPr>
          <w:t>2</w:t>
        </w:r>
        <w:r w:rsidR="0075778D">
          <w:rPr>
            <w:webHidden/>
          </w:rPr>
          <w:fldChar w:fldCharType="end"/>
        </w:r>
      </w:hyperlink>
    </w:p>
    <w:p w14:paraId="7ED00308" w14:textId="77777777" w:rsidR="0075778D" w:rsidRDefault="00642E3D">
      <w:pPr>
        <w:pStyle w:val="Verzeichnis2"/>
        <w:rPr>
          <w:rFonts w:asciiTheme="minorHAnsi" w:eastAsiaTheme="minorEastAsia" w:hAnsiTheme="minorHAnsi" w:cstheme="minorBidi"/>
          <w:sz w:val="22"/>
          <w:lang w:val="en-US" w:eastAsia="en-US"/>
        </w:rPr>
      </w:pPr>
      <w:hyperlink w:anchor="_Toc480804384" w:history="1">
        <w:r w:rsidR="0075778D" w:rsidRPr="006B112F">
          <w:rPr>
            <w:rStyle w:val="Hyperlink"/>
          </w:rPr>
          <w:t>9.5</w:t>
        </w:r>
        <w:r w:rsidR="0075778D">
          <w:rPr>
            <w:rFonts w:asciiTheme="minorHAnsi" w:eastAsiaTheme="minorEastAsia" w:hAnsiTheme="minorHAnsi" w:cstheme="minorBidi"/>
            <w:sz w:val="22"/>
            <w:lang w:val="en-US" w:eastAsia="en-US"/>
          </w:rPr>
          <w:tab/>
        </w:r>
        <w:r w:rsidR="0075778D" w:rsidRPr="006B112F">
          <w:rPr>
            <w:rStyle w:val="Hyperlink"/>
          </w:rPr>
          <w:t>Effects on aquatic organisms (KCP 10.2)</w:t>
        </w:r>
        <w:r w:rsidR="0075778D">
          <w:rPr>
            <w:webHidden/>
          </w:rPr>
          <w:tab/>
        </w:r>
        <w:r w:rsidR="0075778D">
          <w:rPr>
            <w:webHidden/>
          </w:rPr>
          <w:fldChar w:fldCharType="begin"/>
        </w:r>
        <w:r w:rsidR="0075778D">
          <w:rPr>
            <w:webHidden/>
          </w:rPr>
          <w:instrText xml:space="preserve"> PAGEREF _Toc480804384 \h </w:instrText>
        </w:r>
        <w:r w:rsidR="0075778D">
          <w:rPr>
            <w:webHidden/>
          </w:rPr>
        </w:r>
        <w:r w:rsidR="0075778D">
          <w:rPr>
            <w:webHidden/>
          </w:rPr>
          <w:fldChar w:fldCharType="separate"/>
        </w:r>
        <w:r w:rsidR="009F57AF">
          <w:rPr>
            <w:webHidden/>
          </w:rPr>
          <w:t>2</w:t>
        </w:r>
        <w:r w:rsidR="0075778D">
          <w:rPr>
            <w:webHidden/>
          </w:rPr>
          <w:fldChar w:fldCharType="end"/>
        </w:r>
      </w:hyperlink>
    </w:p>
    <w:p w14:paraId="0D114D8F"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85" w:history="1">
        <w:r w:rsidR="0075778D" w:rsidRPr="006B112F">
          <w:rPr>
            <w:rStyle w:val="Hyperlink"/>
          </w:rPr>
          <w:t>9.5.1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_Toc480804385 \h </w:instrText>
        </w:r>
        <w:r w:rsidR="0075778D">
          <w:rPr>
            <w:webHidden/>
          </w:rPr>
        </w:r>
        <w:r w:rsidR="0075778D">
          <w:rPr>
            <w:webHidden/>
          </w:rPr>
          <w:fldChar w:fldCharType="separate"/>
        </w:r>
        <w:r w:rsidR="009F57AF">
          <w:rPr>
            <w:webHidden/>
          </w:rPr>
          <w:t>2</w:t>
        </w:r>
        <w:r w:rsidR="0075778D">
          <w:rPr>
            <w:webHidden/>
          </w:rPr>
          <w:fldChar w:fldCharType="end"/>
        </w:r>
      </w:hyperlink>
    </w:p>
    <w:p w14:paraId="6BD91FF8"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86" w:history="1">
        <w:r w:rsidR="0075778D" w:rsidRPr="006B112F">
          <w:rPr>
            <w:rStyle w:val="Hyperlink"/>
            <w:lang w:val="en-GB"/>
          </w:rPr>
          <w:t>9.5.1.1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_Toc480804386 \h </w:instrText>
        </w:r>
        <w:r w:rsidR="0075778D">
          <w:rPr>
            <w:webHidden/>
          </w:rPr>
        </w:r>
        <w:r w:rsidR="0075778D">
          <w:rPr>
            <w:webHidden/>
          </w:rPr>
          <w:fldChar w:fldCharType="separate"/>
        </w:r>
        <w:r w:rsidR="009F57AF">
          <w:rPr>
            <w:webHidden/>
          </w:rPr>
          <w:t>2</w:t>
        </w:r>
        <w:r w:rsidR="0075778D">
          <w:rPr>
            <w:webHidden/>
          </w:rPr>
          <w:fldChar w:fldCharType="end"/>
        </w:r>
      </w:hyperlink>
    </w:p>
    <w:p w14:paraId="03AC4FB4"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87" w:history="1">
        <w:r w:rsidR="0075778D" w:rsidRPr="006B112F">
          <w:rPr>
            <w:rStyle w:val="Hyperlink"/>
          </w:rPr>
          <w:t>9.5.2</w:t>
        </w:r>
        <w:r w:rsidR="0075778D">
          <w:rPr>
            <w:rFonts w:asciiTheme="minorHAnsi" w:eastAsiaTheme="minorEastAsia" w:hAnsiTheme="minorHAnsi" w:cstheme="minorBidi"/>
            <w:sz w:val="22"/>
            <w:szCs w:val="22"/>
            <w:lang w:val="en-US" w:eastAsia="en-US"/>
          </w:rPr>
          <w:tab/>
        </w:r>
        <w:r w:rsidR="0075778D" w:rsidRPr="006B112F">
          <w:rPr>
            <w:rStyle w:val="Hyperlink"/>
          </w:rPr>
          <w:t>Risk assessment</w:t>
        </w:r>
        <w:r w:rsidR="0075778D">
          <w:rPr>
            <w:webHidden/>
          </w:rPr>
          <w:tab/>
        </w:r>
        <w:r w:rsidR="0075778D">
          <w:rPr>
            <w:webHidden/>
          </w:rPr>
          <w:fldChar w:fldCharType="begin"/>
        </w:r>
        <w:r w:rsidR="0075778D">
          <w:rPr>
            <w:webHidden/>
          </w:rPr>
          <w:instrText xml:space="preserve"> PAGEREF _Toc480804387 \h </w:instrText>
        </w:r>
        <w:r w:rsidR="0075778D">
          <w:rPr>
            <w:webHidden/>
          </w:rPr>
        </w:r>
        <w:r w:rsidR="0075778D">
          <w:rPr>
            <w:webHidden/>
          </w:rPr>
          <w:fldChar w:fldCharType="separate"/>
        </w:r>
        <w:r w:rsidR="009F57AF">
          <w:rPr>
            <w:webHidden/>
          </w:rPr>
          <w:t>2</w:t>
        </w:r>
        <w:r w:rsidR="0075778D">
          <w:rPr>
            <w:webHidden/>
          </w:rPr>
          <w:fldChar w:fldCharType="end"/>
        </w:r>
      </w:hyperlink>
    </w:p>
    <w:p w14:paraId="047A615E"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88" w:history="1">
        <w:r w:rsidR="0075778D" w:rsidRPr="006B112F">
          <w:rPr>
            <w:rStyle w:val="Hyperlink"/>
          </w:rPr>
          <w:t>9.5.3</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_Toc480804388 \h </w:instrText>
        </w:r>
        <w:r w:rsidR="0075778D">
          <w:rPr>
            <w:webHidden/>
          </w:rPr>
        </w:r>
        <w:r w:rsidR="0075778D">
          <w:rPr>
            <w:webHidden/>
          </w:rPr>
          <w:fldChar w:fldCharType="separate"/>
        </w:r>
        <w:r w:rsidR="009F57AF">
          <w:rPr>
            <w:webHidden/>
          </w:rPr>
          <w:t>2</w:t>
        </w:r>
        <w:r w:rsidR="0075778D">
          <w:rPr>
            <w:webHidden/>
          </w:rPr>
          <w:fldChar w:fldCharType="end"/>
        </w:r>
      </w:hyperlink>
    </w:p>
    <w:p w14:paraId="65F616BB" w14:textId="77777777" w:rsidR="0075778D" w:rsidRDefault="00642E3D">
      <w:pPr>
        <w:pStyle w:val="Verzeichnis2"/>
        <w:rPr>
          <w:rFonts w:asciiTheme="minorHAnsi" w:eastAsiaTheme="minorEastAsia" w:hAnsiTheme="minorHAnsi" w:cstheme="minorBidi"/>
          <w:sz w:val="22"/>
          <w:lang w:val="en-US" w:eastAsia="en-US"/>
        </w:rPr>
      </w:pPr>
      <w:hyperlink w:anchor="_Toc480804389" w:history="1">
        <w:r w:rsidR="0075778D" w:rsidRPr="006B112F">
          <w:rPr>
            <w:rStyle w:val="Hyperlink"/>
          </w:rPr>
          <w:t>9.6</w:t>
        </w:r>
        <w:r w:rsidR="0075778D">
          <w:rPr>
            <w:rFonts w:asciiTheme="minorHAnsi" w:eastAsiaTheme="minorEastAsia" w:hAnsiTheme="minorHAnsi" w:cstheme="minorBidi"/>
            <w:sz w:val="22"/>
            <w:lang w:val="en-US" w:eastAsia="en-US"/>
          </w:rPr>
          <w:tab/>
        </w:r>
        <w:r w:rsidR="0075778D" w:rsidRPr="006B112F">
          <w:rPr>
            <w:rStyle w:val="Hyperlink"/>
          </w:rPr>
          <w:t>Effects on bees (KCP 10.3.1)</w:t>
        </w:r>
        <w:r w:rsidR="0075778D">
          <w:rPr>
            <w:webHidden/>
          </w:rPr>
          <w:tab/>
        </w:r>
        <w:r w:rsidR="0075778D">
          <w:rPr>
            <w:webHidden/>
          </w:rPr>
          <w:fldChar w:fldCharType="begin"/>
        </w:r>
        <w:r w:rsidR="0075778D">
          <w:rPr>
            <w:webHidden/>
          </w:rPr>
          <w:instrText xml:space="preserve"> PAGEREF _Toc480804389 \h </w:instrText>
        </w:r>
        <w:r w:rsidR="0075778D">
          <w:rPr>
            <w:webHidden/>
          </w:rPr>
        </w:r>
        <w:r w:rsidR="0075778D">
          <w:rPr>
            <w:webHidden/>
          </w:rPr>
          <w:fldChar w:fldCharType="separate"/>
        </w:r>
        <w:r w:rsidR="009F57AF">
          <w:rPr>
            <w:webHidden/>
          </w:rPr>
          <w:t>2</w:t>
        </w:r>
        <w:r w:rsidR="0075778D">
          <w:rPr>
            <w:webHidden/>
          </w:rPr>
          <w:fldChar w:fldCharType="end"/>
        </w:r>
      </w:hyperlink>
    </w:p>
    <w:p w14:paraId="2CD2FDFE"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90" w:history="1">
        <w:r w:rsidR="0075778D" w:rsidRPr="006B112F">
          <w:rPr>
            <w:rStyle w:val="Hyperlink"/>
          </w:rPr>
          <w:t>9.6.1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_Toc480804390 \h </w:instrText>
        </w:r>
        <w:r w:rsidR="0075778D">
          <w:rPr>
            <w:webHidden/>
          </w:rPr>
        </w:r>
        <w:r w:rsidR="0075778D">
          <w:rPr>
            <w:webHidden/>
          </w:rPr>
          <w:fldChar w:fldCharType="separate"/>
        </w:r>
        <w:r w:rsidR="009F57AF">
          <w:rPr>
            <w:webHidden/>
          </w:rPr>
          <w:t>2</w:t>
        </w:r>
        <w:r w:rsidR="0075778D">
          <w:rPr>
            <w:webHidden/>
          </w:rPr>
          <w:fldChar w:fldCharType="end"/>
        </w:r>
      </w:hyperlink>
    </w:p>
    <w:p w14:paraId="3566CEFE"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91" w:history="1">
        <w:r w:rsidR="0075778D" w:rsidRPr="006B112F">
          <w:rPr>
            <w:rStyle w:val="Hyperlink"/>
            <w:lang w:val="en-GB"/>
          </w:rPr>
          <w:t>9.6.1.1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_Toc480804391 \h </w:instrText>
        </w:r>
        <w:r w:rsidR="0075778D">
          <w:rPr>
            <w:webHidden/>
          </w:rPr>
        </w:r>
        <w:r w:rsidR="0075778D">
          <w:rPr>
            <w:webHidden/>
          </w:rPr>
          <w:fldChar w:fldCharType="separate"/>
        </w:r>
        <w:r w:rsidR="009F57AF">
          <w:rPr>
            <w:webHidden/>
          </w:rPr>
          <w:t>2</w:t>
        </w:r>
        <w:r w:rsidR="0075778D">
          <w:rPr>
            <w:webHidden/>
          </w:rPr>
          <w:fldChar w:fldCharType="end"/>
        </w:r>
      </w:hyperlink>
    </w:p>
    <w:p w14:paraId="441FB852"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92" w:history="1">
        <w:r w:rsidR="0075778D" w:rsidRPr="006B112F">
          <w:rPr>
            <w:rStyle w:val="Hyperlink"/>
          </w:rPr>
          <w:t>9.6.2</w:t>
        </w:r>
        <w:r w:rsidR="0075778D">
          <w:rPr>
            <w:rFonts w:asciiTheme="minorHAnsi" w:eastAsiaTheme="minorEastAsia" w:hAnsiTheme="minorHAnsi" w:cstheme="minorBidi"/>
            <w:sz w:val="22"/>
            <w:szCs w:val="22"/>
            <w:lang w:val="en-US" w:eastAsia="en-US"/>
          </w:rPr>
          <w:tab/>
        </w:r>
        <w:r w:rsidR="0075778D" w:rsidRPr="006B112F">
          <w:rPr>
            <w:rStyle w:val="Hyperlink"/>
          </w:rPr>
          <w:t>Risk assessment</w:t>
        </w:r>
        <w:r w:rsidR="0075778D">
          <w:rPr>
            <w:webHidden/>
          </w:rPr>
          <w:tab/>
        </w:r>
        <w:r w:rsidR="0075778D">
          <w:rPr>
            <w:webHidden/>
          </w:rPr>
          <w:fldChar w:fldCharType="begin"/>
        </w:r>
        <w:r w:rsidR="0075778D">
          <w:rPr>
            <w:webHidden/>
          </w:rPr>
          <w:instrText xml:space="preserve"> PAGEREF _Toc480804392 \h </w:instrText>
        </w:r>
        <w:r w:rsidR="0075778D">
          <w:rPr>
            <w:webHidden/>
          </w:rPr>
        </w:r>
        <w:r w:rsidR="0075778D">
          <w:rPr>
            <w:webHidden/>
          </w:rPr>
          <w:fldChar w:fldCharType="separate"/>
        </w:r>
        <w:r w:rsidR="009F57AF">
          <w:rPr>
            <w:webHidden/>
          </w:rPr>
          <w:t>2</w:t>
        </w:r>
        <w:r w:rsidR="0075778D">
          <w:rPr>
            <w:webHidden/>
          </w:rPr>
          <w:fldChar w:fldCharType="end"/>
        </w:r>
      </w:hyperlink>
    </w:p>
    <w:p w14:paraId="0FEEF7A9"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93" w:history="1">
        <w:r w:rsidR="0075778D" w:rsidRPr="006B112F">
          <w:rPr>
            <w:rStyle w:val="Hyperlink"/>
            <w:lang w:val="en-GB"/>
          </w:rPr>
          <w:t>9.6.2.1</w:t>
        </w:r>
        <w:r w:rsidR="0075778D">
          <w:rPr>
            <w:rFonts w:asciiTheme="minorHAnsi" w:eastAsiaTheme="minorEastAsia" w:hAnsiTheme="minorHAnsi" w:cstheme="minorBidi"/>
            <w:sz w:val="22"/>
            <w:szCs w:val="22"/>
            <w:lang w:val="en-US" w:eastAsia="en-US"/>
          </w:rPr>
          <w:tab/>
        </w:r>
        <w:r w:rsidR="0075778D" w:rsidRPr="006B112F">
          <w:rPr>
            <w:rStyle w:val="Hyperlink"/>
            <w:lang w:val="en-GB"/>
          </w:rPr>
          <w:t>Hazard quotients for bees</w:t>
        </w:r>
        <w:r w:rsidR="0075778D">
          <w:rPr>
            <w:webHidden/>
          </w:rPr>
          <w:tab/>
        </w:r>
        <w:r w:rsidR="0075778D">
          <w:rPr>
            <w:webHidden/>
          </w:rPr>
          <w:fldChar w:fldCharType="begin"/>
        </w:r>
        <w:r w:rsidR="0075778D">
          <w:rPr>
            <w:webHidden/>
          </w:rPr>
          <w:instrText xml:space="preserve"> PAGEREF _Toc480804393 \h </w:instrText>
        </w:r>
        <w:r w:rsidR="0075778D">
          <w:rPr>
            <w:webHidden/>
          </w:rPr>
        </w:r>
        <w:r w:rsidR="0075778D">
          <w:rPr>
            <w:webHidden/>
          </w:rPr>
          <w:fldChar w:fldCharType="separate"/>
        </w:r>
        <w:r w:rsidR="009F57AF">
          <w:rPr>
            <w:webHidden/>
          </w:rPr>
          <w:t>2</w:t>
        </w:r>
        <w:r w:rsidR="0075778D">
          <w:rPr>
            <w:webHidden/>
          </w:rPr>
          <w:fldChar w:fldCharType="end"/>
        </w:r>
      </w:hyperlink>
    </w:p>
    <w:p w14:paraId="5D9FC803"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394" w:history="1">
        <w:r w:rsidR="0075778D" w:rsidRPr="006B112F">
          <w:rPr>
            <w:rStyle w:val="Hyperlink"/>
            <w:lang w:val="en-GB"/>
          </w:rPr>
          <w:t>9.6.2.2</w:t>
        </w:r>
        <w:r w:rsidR="0075778D">
          <w:rPr>
            <w:rFonts w:asciiTheme="minorHAnsi" w:eastAsiaTheme="minorEastAsia" w:hAnsiTheme="minorHAnsi" w:cstheme="minorBidi"/>
            <w:sz w:val="22"/>
            <w:szCs w:val="22"/>
            <w:lang w:val="en-US" w:eastAsia="en-US"/>
          </w:rPr>
          <w:tab/>
        </w:r>
        <w:r w:rsidR="0075778D" w:rsidRPr="006B112F">
          <w:rPr>
            <w:rStyle w:val="Hyperlink"/>
            <w:lang w:val="en-GB"/>
          </w:rPr>
          <w:t>Higher-tier risk assessment for bees (tunnel test, field studies)</w:t>
        </w:r>
        <w:r w:rsidR="0075778D">
          <w:rPr>
            <w:webHidden/>
          </w:rPr>
          <w:tab/>
        </w:r>
        <w:r w:rsidR="0075778D">
          <w:rPr>
            <w:webHidden/>
          </w:rPr>
          <w:fldChar w:fldCharType="begin"/>
        </w:r>
        <w:r w:rsidR="0075778D">
          <w:rPr>
            <w:webHidden/>
          </w:rPr>
          <w:instrText xml:space="preserve"> PAGEREF _Toc480804394 \h </w:instrText>
        </w:r>
        <w:r w:rsidR="0075778D">
          <w:rPr>
            <w:webHidden/>
          </w:rPr>
        </w:r>
        <w:r w:rsidR="0075778D">
          <w:rPr>
            <w:webHidden/>
          </w:rPr>
          <w:fldChar w:fldCharType="separate"/>
        </w:r>
        <w:r w:rsidR="009F57AF">
          <w:rPr>
            <w:webHidden/>
          </w:rPr>
          <w:t>2</w:t>
        </w:r>
        <w:r w:rsidR="0075778D">
          <w:rPr>
            <w:webHidden/>
          </w:rPr>
          <w:fldChar w:fldCharType="end"/>
        </w:r>
      </w:hyperlink>
    </w:p>
    <w:p w14:paraId="55C90F14"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95" w:history="1">
        <w:r w:rsidR="0075778D" w:rsidRPr="006B112F">
          <w:rPr>
            <w:rStyle w:val="Hyperlink"/>
          </w:rPr>
          <w:t>9.6.3</w:t>
        </w:r>
        <w:r w:rsidR="0075778D">
          <w:rPr>
            <w:rFonts w:asciiTheme="minorHAnsi" w:eastAsiaTheme="minorEastAsia" w:hAnsiTheme="minorHAnsi" w:cstheme="minorBidi"/>
            <w:sz w:val="22"/>
            <w:szCs w:val="22"/>
            <w:lang w:val="en-US" w:eastAsia="en-US"/>
          </w:rPr>
          <w:tab/>
        </w:r>
        <w:r w:rsidR="0075778D" w:rsidRPr="006B112F">
          <w:rPr>
            <w:rStyle w:val="Hyperlink"/>
          </w:rPr>
          <w:t>Effects on bumble bees</w:t>
        </w:r>
        <w:r w:rsidR="0075778D">
          <w:rPr>
            <w:webHidden/>
          </w:rPr>
          <w:tab/>
        </w:r>
        <w:r w:rsidR="0075778D">
          <w:rPr>
            <w:webHidden/>
          </w:rPr>
          <w:fldChar w:fldCharType="begin"/>
        </w:r>
        <w:r w:rsidR="0075778D">
          <w:rPr>
            <w:webHidden/>
          </w:rPr>
          <w:instrText xml:space="preserve"> PAGEREF _Toc480804395 \h </w:instrText>
        </w:r>
        <w:r w:rsidR="0075778D">
          <w:rPr>
            <w:webHidden/>
          </w:rPr>
        </w:r>
        <w:r w:rsidR="0075778D">
          <w:rPr>
            <w:webHidden/>
          </w:rPr>
          <w:fldChar w:fldCharType="separate"/>
        </w:r>
        <w:r w:rsidR="009F57AF">
          <w:rPr>
            <w:webHidden/>
          </w:rPr>
          <w:t>2</w:t>
        </w:r>
        <w:r w:rsidR="0075778D">
          <w:rPr>
            <w:webHidden/>
          </w:rPr>
          <w:fldChar w:fldCharType="end"/>
        </w:r>
      </w:hyperlink>
    </w:p>
    <w:p w14:paraId="1D545300"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96" w:history="1">
        <w:r w:rsidR="0075778D" w:rsidRPr="006B112F">
          <w:rPr>
            <w:rStyle w:val="Hyperlink"/>
          </w:rPr>
          <w:t>9.6.4</w:t>
        </w:r>
        <w:r w:rsidR="0075778D">
          <w:rPr>
            <w:rFonts w:asciiTheme="minorHAnsi" w:eastAsiaTheme="minorEastAsia" w:hAnsiTheme="minorHAnsi" w:cstheme="minorBidi"/>
            <w:sz w:val="22"/>
            <w:szCs w:val="22"/>
            <w:lang w:val="en-US" w:eastAsia="en-US"/>
          </w:rPr>
          <w:tab/>
        </w:r>
        <w:r w:rsidR="0075778D" w:rsidRPr="006B112F">
          <w:rPr>
            <w:rStyle w:val="Hyperlink"/>
          </w:rPr>
          <w:t>Effects on solitary bees</w:t>
        </w:r>
        <w:r w:rsidR="0075778D">
          <w:rPr>
            <w:webHidden/>
          </w:rPr>
          <w:tab/>
        </w:r>
        <w:r w:rsidR="0075778D">
          <w:rPr>
            <w:webHidden/>
          </w:rPr>
          <w:fldChar w:fldCharType="begin"/>
        </w:r>
        <w:r w:rsidR="0075778D">
          <w:rPr>
            <w:webHidden/>
          </w:rPr>
          <w:instrText xml:space="preserve"> PAGEREF _Toc480804396 \h </w:instrText>
        </w:r>
        <w:r w:rsidR="0075778D">
          <w:rPr>
            <w:webHidden/>
          </w:rPr>
        </w:r>
        <w:r w:rsidR="0075778D">
          <w:rPr>
            <w:webHidden/>
          </w:rPr>
          <w:fldChar w:fldCharType="separate"/>
        </w:r>
        <w:r w:rsidR="009F57AF">
          <w:rPr>
            <w:webHidden/>
          </w:rPr>
          <w:t>2</w:t>
        </w:r>
        <w:r w:rsidR="0075778D">
          <w:rPr>
            <w:webHidden/>
          </w:rPr>
          <w:fldChar w:fldCharType="end"/>
        </w:r>
      </w:hyperlink>
    </w:p>
    <w:p w14:paraId="4700ED95"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97" w:history="1">
        <w:r w:rsidR="0075778D" w:rsidRPr="006B112F">
          <w:rPr>
            <w:rStyle w:val="Hyperlink"/>
          </w:rPr>
          <w:t>9.6.5</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_Toc480804397 \h </w:instrText>
        </w:r>
        <w:r w:rsidR="0075778D">
          <w:rPr>
            <w:webHidden/>
          </w:rPr>
        </w:r>
        <w:r w:rsidR="0075778D">
          <w:rPr>
            <w:webHidden/>
          </w:rPr>
          <w:fldChar w:fldCharType="separate"/>
        </w:r>
        <w:r w:rsidR="009F57AF">
          <w:rPr>
            <w:webHidden/>
          </w:rPr>
          <w:t>2</w:t>
        </w:r>
        <w:r w:rsidR="0075778D">
          <w:rPr>
            <w:webHidden/>
          </w:rPr>
          <w:fldChar w:fldCharType="end"/>
        </w:r>
      </w:hyperlink>
    </w:p>
    <w:p w14:paraId="09A74B05" w14:textId="77777777" w:rsidR="0075778D" w:rsidRDefault="00642E3D">
      <w:pPr>
        <w:pStyle w:val="Verzeichnis2"/>
        <w:rPr>
          <w:rFonts w:asciiTheme="minorHAnsi" w:eastAsiaTheme="minorEastAsia" w:hAnsiTheme="minorHAnsi" w:cstheme="minorBidi"/>
          <w:sz w:val="22"/>
          <w:lang w:val="en-US" w:eastAsia="en-US"/>
        </w:rPr>
      </w:pPr>
      <w:hyperlink w:anchor="_Toc480804398" w:history="1">
        <w:r w:rsidR="0075778D" w:rsidRPr="006B112F">
          <w:rPr>
            <w:rStyle w:val="Hyperlink"/>
          </w:rPr>
          <w:t>9.7</w:t>
        </w:r>
        <w:r w:rsidR="0075778D">
          <w:rPr>
            <w:rFonts w:asciiTheme="minorHAnsi" w:eastAsiaTheme="minorEastAsia" w:hAnsiTheme="minorHAnsi" w:cstheme="minorBidi"/>
            <w:sz w:val="22"/>
            <w:lang w:val="en-US" w:eastAsia="en-US"/>
          </w:rPr>
          <w:tab/>
        </w:r>
        <w:r w:rsidR="0075778D" w:rsidRPr="006B112F">
          <w:rPr>
            <w:rStyle w:val="Hyperlink"/>
          </w:rPr>
          <w:t>Effects on arthropods other than bees (KCP 10.3.2)</w:t>
        </w:r>
        <w:r w:rsidR="0075778D">
          <w:rPr>
            <w:webHidden/>
          </w:rPr>
          <w:tab/>
        </w:r>
        <w:r w:rsidR="0075778D">
          <w:rPr>
            <w:webHidden/>
          </w:rPr>
          <w:fldChar w:fldCharType="begin"/>
        </w:r>
        <w:r w:rsidR="0075778D">
          <w:rPr>
            <w:webHidden/>
          </w:rPr>
          <w:instrText xml:space="preserve"> PAGEREF _Toc480804398 \h </w:instrText>
        </w:r>
        <w:r w:rsidR="0075778D">
          <w:rPr>
            <w:webHidden/>
          </w:rPr>
        </w:r>
        <w:r w:rsidR="0075778D">
          <w:rPr>
            <w:webHidden/>
          </w:rPr>
          <w:fldChar w:fldCharType="separate"/>
        </w:r>
        <w:r w:rsidR="009F57AF">
          <w:rPr>
            <w:webHidden/>
          </w:rPr>
          <w:t>2</w:t>
        </w:r>
        <w:r w:rsidR="0075778D">
          <w:rPr>
            <w:webHidden/>
          </w:rPr>
          <w:fldChar w:fldCharType="end"/>
        </w:r>
      </w:hyperlink>
    </w:p>
    <w:p w14:paraId="71F5A2C7"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399" w:history="1">
        <w:r w:rsidR="0075778D" w:rsidRPr="006B112F">
          <w:rPr>
            <w:rStyle w:val="Hyperlink"/>
          </w:rPr>
          <w:t>9.7.1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_Toc480804399 \h </w:instrText>
        </w:r>
        <w:r w:rsidR="0075778D">
          <w:rPr>
            <w:webHidden/>
          </w:rPr>
        </w:r>
        <w:r w:rsidR="0075778D">
          <w:rPr>
            <w:webHidden/>
          </w:rPr>
          <w:fldChar w:fldCharType="separate"/>
        </w:r>
        <w:r w:rsidR="009F57AF">
          <w:rPr>
            <w:webHidden/>
          </w:rPr>
          <w:t>2</w:t>
        </w:r>
        <w:r w:rsidR="0075778D">
          <w:rPr>
            <w:webHidden/>
          </w:rPr>
          <w:fldChar w:fldCharType="end"/>
        </w:r>
      </w:hyperlink>
    </w:p>
    <w:p w14:paraId="7772B3AF"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00" w:history="1">
        <w:r w:rsidR="0075778D" w:rsidRPr="006B112F">
          <w:rPr>
            <w:rStyle w:val="Hyperlink"/>
            <w:lang w:val="en-GB"/>
          </w:rPr>
          <w:t>9.7.1.1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_Toc480804400 \h </w:instrText>
        </w:r>
        <w:r w:rsidR="0075778D">
          <w:rPr>
            <w:webHidden/>
          </w:rPr>
        </w:r>
        <w:r w:rsidR="0075778D">
          <w:rPr>
            <w:webHidden/>
          </w:rPr>
          <w:fldChar w:fldCharType="separate"/>
        </w:r>
        <w:r w:rsidR="009F57AF">
          <w:rPr>
            <w:webHidden/>
          </w:rPr>
          <w:t>2</w:t>
        </w:r>
        <w:r w:rsidR="0075778D">
          <w:rPr>
            <w:webHidden/>
          </w:rPr>
          <w:fldChar w:fldCharType="end"/>
        </w:r>
      </w:hyperlink>
    </w:p>
    <w:p w14:paraId="06644979"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01" w:history="1">
        <w:r w:rsidR="0075778D" w:rsidRPr="006B112F">
          <w:rPr>
            <w:rStyle w:val="Hyperlink"/>
          </w:rPr>
          <w:t>9.7.2</w:t>
        </w:r>
        <w:r w:rsidR="0075778D">
          <w:rPr>
            <w:rFonts w:asciiTheme="minorHAnsi" w:eastAsiaTheme="minorEastAsia" w:hAnsiTheme="minorHAnsi" w:cstheme="minorBidi"/>
            <w:sz w:val="22"/>
            <w:szCs w:val="22"/>
            <w:lang w:val="en-US" w:eastAsia="en-US"/>
          </w:rPr>
          <w:tab/>
        </w:r>
        <w:r w:rsidR="0075778D" w:rsidRPr="006B112F">
          <w:rPr>
            <w:rStyle w:val="Hyperlink"/>
          </w:rPr>
          <w:t>Risk assessment</w:t>
        </w:r>
        <w:r w:rsidR="0075778D">
          <w:rPr>
            <w:webHidden/>
          </w:rPr>
          <w:tab/>
        </w:r>
        <w:r w:rsidR="0075778D">
          <w:rPr>
            <w:webHidden/>
          </w:rPr>
          <w:fldChar w:fldCharType="begin"/>
        </w:r>
        <w:r w:rsidR="0075778D">
          <w:rPr>
            <w:webHidden/>
          </w:rPr>
          <w:instrText xml:space="preserve"> PAGEREF _Toc480804401 \h </w:instrText>
        </w:r>
        <w:r w:rsidR="0075778D">
          <w:rPr>
            <w:webHidden/>
          </w:rPr>
        </w:r>
        <w:r w:rsidR="0075778D">
          <w:rPr>
            <w:webHidden/>
          </w:rPr>
          <w:fldChar w:fldCharType="separate"/>
        </w:r>
        <w:r w:rsidR="009F57AF">
          <w:rPr>
            <w:webHidden/>
          </w:rPr>
          <w:t>2</w:t>
        </w:r>
        <w:r w:rsidR="0075778D">
          <w:rPr>
            <w:webHidden/>
          </w:rPr>
          <w:fldChar w:fldCharType="end"/>
        </w:r>
      </w:hyperlink>
    </w:p>
    <w:p w14:paraId="5063550A"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02" w:history="1">
        <w:r w:rsidR="0075778D" w:rsidRPr="006B112F">
          <w:rPr>
            <w:rStyle w:val="Hyperlink"/>
            <w:lang w:val="en-GB"/>
          </w:rPr>
          <w:t>9.7.2.1</w:t>
        </w:r>
        <w:r w:rsidR="0075778D">
          <w:rPr>
            <w:rFonts w:asciiTheme="minorHAnsi" w:eastAsiaTheme="minorEastAsia" w:hAnsiTheme="minorHAnsi" w:cstheme="minorBidi"/>
            <w:sz w:val="22"/>
            <w:szCs w:val="22"/>
            <w:lang w:val="en-US" w:eastAsia="en-US"/>
          </w:rPr>
          <w:tab/>
        </w:r>
        <w:r w:rsidR="0075778D" w:rsidRPr="006B112F">
          <w:rPr>
            <w:rStyle w:val="Hyperlink"/>
            <w:lang w:val="en-GB"/>
          </w:rPr>
          <w:t>Risk assessment for in-field exposure</w:t>
        </w:r>
        <w:r w:rsidR="0075778D">
          <w:rPr>
            <w:webHidden/>
          </w:rPr>
          <w:tab/>
        </w:r>
        <w:r w:rsidR="0075778D">
          <w:rPr>
            <w:webHidden/>
          </w:rPr>
          <w:fldChar w:fldCharType="begin"/>
        </w:r>
        <w:r w:rsidR="0075778D">
          <w:rPr>
            <w:webHidden/>
          </w:rPr>
          <w:instrText xml:space="preserve"> PAGEREF _Toc480804402 \h </w:instrText>
        </w:r>
        <w:r w:rsidR="0075778D">
          <w:rPr>
            <w:webHidden/>
          </w:rPr>
        </w:r>
        <w:r w:rsidR="0075778D">
          <w:rPr>
            <w:webHidden/>
          </w:rPr>
          <w:fldChar w:fldCharType="separate"/>
        </w:r>
        <w:r w:rsidR="009F57AF">
          <w:rPr>
            <w:webHidden/>
          </w:rPr>
          <w:t>2</w:t>
        </w:r>
        <w:r w:rsidR="0075778D">
          <w:rPr>
            <w:webHidden/>
          </w:rPr>
          <w:fldChar w:fldCharType="end"/>
        </w:r>
      </w:hyperlink>
    </w:p>
    <w:p w14:paraId="0DC22F50"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03" w:history="1">
        <w:r w:rsidR="0075778D" w:rsidRPr="006B112F">
          <w:rPr>
            <w:rStyle w:val="Hyperlink"/>
            <w:lang w:val="en-GB"/>
          </w:rPr>
          <w:t>9.7.2.2</w:t>
        </w:r>
        <w:r w:rsidR="0075778D">
          <w:rPr>
            <w:rFonts w:asciiTheme="minorHAnsi" w:eastAsiaTheme="minorEastAsia" w:hAnsiTheme="minorHAnsi" w:cstheme="minorBidi"/>
            <w:sz w:val="22"/>
            <w:szCs w:val="22"/>
            <w:lang w:val="en-US" w:eastAsia="en-US"/>
          </w:rPr>
          <w:tab/>
        </w:r>
        <w:r w:rsidR="0075778D" w:rsidRPr="006B112F">
          <w:rPr>
            <w:rStyle w:val="Hyperlink"/>
            <w:lang w:val="en-GB"/>
          </w:rPr>
          <w:t>Risk assessment for off-field exposure</w:t>
        </w:r>
        <w:r w:rsidR="0075778D">
          <w:rPr>
            <w:webHidden/>
          </w:rPr>
          <w:tab/>
        </w:r>
        <w:r w:rsidR="0075778D">
          <w:rPr>
            <w:webHidden/>
          </w:rPr>
          <w:fldChar w:fldCharType="begin"/>
        </w:r>
        <w:r w:rsidR="0075778D">
          <w:rPr>
            <w:webHidden/>
          </w:rPr>
          <w:instrText xml:space="preserve"> PAGEREF _Toc480804403 \h </w:instrText>
        </w:r>
        <w:r w:rsidR="0075778D">
          <w:rPr>
            <w:webHidden/>
          </w:rPr>
        </w:r>
        <w:r w:rsidR="0075778D">
          <w:rPr>
            <w:webHidden/>
          </w:rPr>
          <w:fldChar w:fldCharType="separate"/>
        </w:r>
        <w:r w:rsidR="009F57AF">
          <w:rPr>
            <w:webHidden/>
          </w:rPr>
          <w:t>2</w:t>
        </w:r>
        <w:r w:rsidR="0075778D">
          <w:rPr>
            <w:webHidden/>
          </w:rPr>
          <w:fldChar w:fldCharType="end"/>
        </w:r>
      </w:hyperlink>
    </w:p>
    <w:p w14:paraId="6D9DB8E5"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04" w:history="1">
        <w:r w:rsidR="0075778D" w:rsidRPr="006B112F">
          <w:rPr>
            <w:rStyle w:val="Hyperlink"/>
            <w:lang w:val="en-GB"/>
          </w:rPr>
          <w:t>9.7.2.3</w:t>
        </w:r>
        <w:r w:rsidR="0075778D">
          <w:rPr>
            <w:rFonts w:asciiTheme="minorHAnsi" w:eastAsiaTheme="minorEastAsia" w:hAnsiTheme="minorHAnsi" w:cstheme="minorBidi"/>
            <w:sz w:val="22"/>
            <w:szCs w:val="22"/>
            <w:lang w:val="en-US" w:eastAsia="en-US"/>
          </w:rPr>
          <w:tab/>
        </w:r>
        <w:r w:rsidR="0075778D" w:rsidRPr="006B112F">
          <w:rPr>
            <w:rStyle w:val="Hyperlink"/>
            <w:lang w:val="en-GB"/>
          </w:rPr>
          <w:t>Additional higher-tier risk assessment</w:t>
        </w:r>
        <w:r w:rsidR="0075778D">
          <w:rPr>
            <w:webHidden/>
          </w:rPr>
          <w:tab/>
        </w:r>
        <w:r w:rsidR="0075778D">
          <w:rPr>
            <w:webHidden/>
          </w:rPr>
          <w:fldChar w:fldCharType="begin"/>
        </w:r>
        <w:r w:rsidR="0075778D">
          <w:rPr>
            <w:webHidden/>
          </w:rPr>
          <w:instrText xml:space="preserve"> PAGEREF _Toc480804404 \h </w:instrText>
        </w:r>
        <w:r w:rsidR="0075778D">
          <w:rPr>
            <w:webHidden/>
          </w:rPr>
        </w:r>
        <w:r w:rsidR="0075778D">
          <w:rPr>
            <w:webHidden/>
          </w:rPr>
          <w:fldChar w:fldCharType="separate"/>
        </w:r>
        <w:r w:rsidR="009F57AF">
          <w:rPr>
            <w:webHidden/>
          </w:rPr>
          <w:t>2</w:t>
        </w:r>
        <w:r w:rsidR="0075778D">
          <w:rPr>
            <w:webHidden/>
          </w:rPr>
          <w:fldChar w:fldCharType="end"/>
        </w:r>
      </w:hyperlink>
    </w:p>
    <w:p w14:paraId="56CB292B"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05" w:history="1">
        <w:r w:rsidR="0075778D" w:rsidRPr="006B112F">
          <w:rPr>
            <w:rStyle w:val="Hyperlink"/>
            <w:lang w:val="en-GB"/>
          </w:rPr>
          <w:t>9.7.2.4</w:t>
        </w:r>
        <w:r w:rsidR="0075778D">
          <w:rPr>
            <w:rFonts w:asciiTheme="minorHAnsi" w:eastAsiaTheme="minorEastAsia" w:hAnsiTheme="minorHAnsi" w:cstheme="minorBidi"/>
            <w:sz w:val="22"/>
            <w:szCs w:val="22"/>
            <w:lang w:val="en-US" w:eastAsia="en-US"/>
          </w:rPr>
          <w:tab/>
        </w:r>
        <w:r w:rsidR="0075778D" w:rsidRPr="006B112F">
          <w:rPr>
            <w:rStyle w:val="Hyperlink"/>
            <w:lang w:val="en-GB"/>
          </w:rPr>
          <w:t>Risk mitigation measures</w:t>
        </w:r>
        <w:r w:rsidR="0075778D">
          <w:rPr>
            <w:webHidden/>
          </w:rPr>
          <w:tab/>
        </w:r>
        <w:r w:rsidR="0075778D">
          <w:rPr>
            <w:webHidden/>
          </w:rPr>
          <w:fldChar w:fldCharType="begin"/>
        </w:r>
        <w:r w:rsidR="0075778D">
          <w:rPr>
            <w:webHidden/>
          </w:rPr>
          <w:instrText xml:space="preserve"> PAGEREF _Toc480804405 \h </w:instrText>
        </w:r>
        <w:r w:rsidR="0075778D">
          <w:rPr>
            <w:webHidden/>
          </w:rPr>
        </w:r>
        <w:r w:rsidR="0075778D">
          <w:rPr>
            <w:webHidden/>
          </w:rPr>
          <w:fldChar w:fldCharType="separate"/>
        </w:r>
        <w:r w:rsidR="009F57AF">
          <w:rPr>
            <w:webHidden/>
          </w:rPr>
          <w:t>2</w:t>
        </w:r>
        <w:r w:rsidR="0075778D">
          <w:rPr>
            <w:webHidden/>
          </w:rPr>
          <w:fldChar w:fldCharType="end"/>
        </w:r>
      </w:hyperlink>
    </w:p>
    <w:p w14:paraId="4AF739C0"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06" w:history="1">
        <w:r w:rsidR="0075778D" w:rsidRPr="006B112F">
          <w:rPr>
            <w:rStyle w:val="Hyperlink"/>
          </w:rPr>
          <w:t>9.7.3</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_Toc480804406 \h </w:instrText>
        </w:r>
        <w:r w:rsidR="0075778D">
          <w:rPr>
            <w:webHidden/>
          </w:rPr>
        </w:r>
        <w:r w:rsidR="0075778D">
          <w:rPr>
            <w:webHidden/>
          </w:rPr>
          <w:fldChar w:fldCharType="separate"/>
        </w:r>
        <w:r w:rsidR="009F57AF">
          <w:rPr>
            <w:webHidden/>
          </w:rPr>
          <w:t>2</w:t>
        </w:r>
        <w:r w:rsidR="0075778D">
          <w:rPr>
            <w:webHidden/>
          </w:rPr>
          <w:fldChar w:fldCharType="end"/>
        </w:r>
      </w:hyperlink>
    </w:p>
    <w:p w14:paraId="096F6082" w14:textId="77777777" w:rsidR="0075778D" w:rsidRDefault="00642E3D">
      <w:pPr>
        <w:pStyle w:val="Verzeichnis2"/>
        <w:rPr>
          <w:rFonts w:asciiTheme="minorHAnsi" w:eastAsiaTheme="minorEastAsia" w:hAnsiTheme="minorHAnsi" w:cstheme="minorBidi"/>
          <w:sz w:val="22"/>
          <w:lang w:val="en-US" w:eastAsia="en-US"/>
        </w:rPr>
      </w:pPr>
      <w:hyperlink w:anchor="_Toc480804407" w:history="1">
        <w:r w:rsidR="0075778D" w:rsidRPr="006B112F">
          <w:rPr>
            <w:rStyle w:val="Hyperlink"/>
          </w:rPr>
          <w:t>9.8</w:t>
        </w:r>
        <w:r w:rsidR="0075778D">
          <w:rPr>
            <w:rFonts w:asciiTheme="minorHAnsi" w:eastAsiaTheme="minorEastAsia" w:hAnsiTheme="minorHAnsi" w:cstheme="minorBidi"/>
            <w:sz w:val="22"/>
            <w:lang w:val="en-US" w:eastAsia="en-US"/>
          </w:rPr>
          <w:tab/>
        </w:r>
        <w:r w:rsidR="0075778D" w:rsidRPr="006B112F">
          <w:rPr>
            <w:rStyle w:val="Hyperlink"/>
          </w:rPr>
          <w:t>Effects on non-target soil meso- and macrofauna (KCP 10.4)</w:t>
        </w:r>
        <w:r w:rsidR="0075778D">
          <w:rPr>
            <w:webHidden/>
          </w:rPr>
          <w:tab/>
        </w:r>
        <w:r w:rsidR="0075778D">
          <w:rPr>
            <w:webHidden/>
          </w:rPr>
          <w:fldChar w:fldCharType="begin"/>
        </w:r>
        <w:r w:rsidR="0075778D">
          <w:rPr>
            <w:webHidden/>
          </w:rPr>
          <w:instrText xml:space="preserve"> PAGEREF _Toc480804407 \h </w:instrText>
        </w:r>
        <w:r w:rsidR="0075778D">
          <w:rPr>
            <w:webHidden/>
          </w:rPr>
        </w:r>
        <w:r w:rsidR="0075778D">
          <w:rPr>
            <w:webHidden/>
          </w:rPr>
          <w:fldChar w:fldCharType="separate"/>
        </w:r>
        <w:r w:rsidR="009F57AF">
          <w:rPr>
            <w:webHidden/>
          </w:rPr>
          <w:t>2</w:t>
        </w:r>
        <w:r w:rsidR="0075778D">
          <w:rPr>
            <w:webHidden/>
          </w:rPr>
          <w:fldChar w:fldCharType="end"/>
        </w:r>
      </w:hyperlink>
    </w:p>
    <w:p w14:paraId="10D601F8"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08" w:history="1">
        <w:r w:rsidR="0075778D" w:rsidRPr="006B112F">
          <w:rPr>
            <w:rStyle w:val="Hyperlink"/>
          </w:rPr>
          <w:t>9.8.1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_Toc480804408 \h </w:instrText>
        </w:r>
        <w:r w:rsidR="0075778D">
          <w:rPr>
            <w:webHidden/>
          </w:rPr>
        </w:r>
        <w:r w:rsidR="0075778D">
          <w:rPr>
            <w:webHidden/>
          </w:rPr>
          <w:fldChar w:fldCharType="separate"/>
        </w:r>
        <w:r w:rsidR="009F57AF">
          <w:rPr>
            <w:webHidden/>
          </w:rPr>
          <w:t>2</w:t>
        </w:r>
        <w:r w:rsidR="0075778D">
          <w:rPr>
            <w:webHidden/>
          </w:rPr>
          <w:fldChar w:fldCharType="end"/>
        </w:r>
      </w:hyperlink>
    </w:p>
    <w:p w14:paraId="7D16370B"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09" w:history="1">
        <w:r w:rsidR="0075778D" w:rsidRPr="006B112F">
          <w:rPr>
            <w:rStyle w:val="Hyperlink"/>
            <w:lang w:val="en-GB"/>
          </w:rPr>
          <w:t>9.8.1.1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_Toc480804409 \h </w:instrText>
        </w:r>
        <w:r w:rsidR="0075778D">
          <w:rPr>
            <w:webHidden/>
          </w:rPr>
        </w:r>
        <w:r w:rsidR="0075778D">
          <w:rPr>
            <w:webHidden/>
          </w:rPr>
          <w:fldChar w:fldCharType="separate"/>
        </w:r>
        <w:r w:rsidR="009F57AF">
          <w:rPr>
            <w:webHidden/>
          </w:rPr>
          <w:t>2</w:t>
        </w:r>
        <w:r w:rsidR="0075778D">
          <w:rPr>
            <w:webHidden/>
          </w:rPr>
          <w:fldChar w:fldCharType="end"/>
        </w:r>
      </w:hyperlink>
    </w:p>
    <w:p w14:paraId="584AAACA"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10" w:history="1">
        <w:r w:rsidR="0075778D" w:rsidRPr="006B112F">
          <w:rPr>
            <w:rStyle w:val="Hyperlink"/>
          </w:rPr>
          <w:t>9.8.2</w:t>
        </w:r>
        <w:r w:rsidR="0075778D">
          <w:rPr>
            <w:rFonts w:asciiTheme="minorHAnsi" w:eastAsiaTheme="minorEastAsia" w:hAnsiTheme="minorHAnsi" w:cstheme="minorBidi"/>
            <w:sz w:val="22"/>
            <w:szCs w:val="22"/>
            <w:lang w:val="en-US" w:eastAsia="en-US"/>
          </w:rPr>
          <w:tab/>
        </w:r>
        <w:r w:rsidR="0075778D" w:rsidRPr="006B112F">
          <w:rPr>
            <w:rStyle w:val="Hyperlink"/>
          </w:rPr>
          <w:t>Risk assessment</w:t>
        </w:r>
        <w:r w:rsidR="0075778D">
          <w:rPr>
            <w:webHidden/>
          </w:rPr>
          <w:tab/>
        </w:r>
        <w:r w:rsidR="0075778D">
          <w:rPr>
            <w:webHidden/>
          </w:rPr>
          <w:fldChar w:fldCharType="begin"/>
        </w:r>
        <w:r w:rsidR="0075778D">
          <w:rPr>
            <w:webHidden/>
          </w:rPr>
          <w:instrText xml:space="preserve"> PAGEREF _Toc480804410 \h </w:instrText>
        </w:r>
        <w:r w:rsidR="0075778D">
          <w:rPr>
            <w:webHidden/>
          </w:rPr>
        </w:r>
        <w:r w:rsidR="0075778D">
          <w:rPr>
            <w:webHidden/>
          </w:rPr>
          <w:fldChar w:fldCharType="separate"/>
        </w:r>
        <w:r w:rsidR="009F57AF">
          <w:rPr>
            <w:webHidden/>
          </w:rPr>
          <w:t>2</w:t>
        </w:r>
        <w:r w:rsidR="0075778D">
          <w:rPr>
            <w:webHidden/>
          </w:rPr>
          <w:fldChar w:fldCharType="end"/>
        </w:r>
      </w:hyperlink>
    </w:p>
    <w:p w14:paraId="4386E2B8"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11" w:history="1">
        <w:r w:rsidR="0075778D" w:rsidRPr="006B112F">
          <w:rPr>
            <w:rStyle w:val="Hyperlink"/>
            <w:lang w:val="en-GB"/>
          </w:rPr>
          <w:t>9.8.2.1</w:t>
        </w:r>
        <w:r w:rsidR="0075778D">
          <w:rPr>
            <w:rFonts w:asciiTheme="minorHAnsi" w:eastAsiaTheme="minorEastAsia" w:hAnsiTheme="minorHAnsi" w:cstheme="minorBidi"/>
            <w:sz w:val="22"/>
            <w:szCs w:val="22"/>
            <w:lang w:val="en-US" w:eastAsia="en-US"/>
          </w:rPr>
          <w:tab/>
        </w:r>
        <w:r w:rsidR="0075778D" w:rsidRPr="006B112F">
          <w:rPr>
            <w:rStyle w:val="Hyperlink"/>
            <w:lang w:val="en-GB"/>
          </w:rPr>
          <w:t>First-tier risk assessment</w:t>
        </w:r>
        <w:r w:rsidR="0075778D">
          <w:rPr>
            <w:webHidden/>
          </w:rPr>
          <w:tab/>
        </w:r>
        <w:r w:rsidR="0075778D">
          <w:rPr>
            <w:webHidden/>
          </w:rPr>
          <w:fldChar w:fldCharType="begin"/>
        </w:r>
        <w:r w:rsidR="0075778D">
          <w:rPr>
            <w:webHidden/>
          </w:rPr>
          <w:instrText xml:space="preserve"> PAGEREF _Toc480804411 \h </w:instrText>
        </w:r>
        <w:r w:rsidR="0075778D">
          <w:rPr>
            <w:webHidden/>
          </w:rPr>
        </w:r>
        <w:r w:rsidR="0075778D">
          <w:rPr>
            <w:webHidden/>
          </w:rPr>
          <w:fldChar w:fldCharType="separate"/>
        </w:r>
        <w:r w:rsidR="009F57AF">
          <w:rPr>
            <w:webHidden/>
          </w:rPr>
          <w:t>2</w:t>
        </w:r>
        <w:r w:rsidR="0075778D">
          <w:rPr>
            <w:webHidden/>
          </w:rPr>
          <w:fldChar w:fldCharType="end"/>
        </w:r>
      </w:hyperlink>
    </w:p>
    <w:p w14:paraId="28B496CB"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12" w:history="1">
        <w:r w:rsidR="0075778D" w:rsidRPr="006B112F">
          <w:rPr>
            <w:rStyle w:val="Hyperlink"/>
            <w:lang w:val="en-GB"/>
          </w:rPr>
          <w:t>9.8.2.2</w:t>
        </w:r>
        <w:r w:rsidR="0075778D">
          <w:rPr>
            <w:rFonts w:asciiTheme="minorHAnsi" w:eastAsiaTheme="minorEastAsia" w:hAnsiTheme="minorHAnsi" w:cstheme="minorBidi"/>
            <w:sz w:val="22"/>
            <w:szCs w:val="22"/>
            <w:lang w:val="en-US" w:eastAsia="en-US"/>
          </w:rPr>
          <w:tab/>
        </w:r>
        <w:r w:rsidR="0075778D" w:rsidRPr="006B112F">
          <w:rPr>
            <w:rStyle w:val="Hyperlink"/>
            <w:lang w:val="en-GB"/>
          </w:rPr>
          <w:t>Higher-tier risk assessment</w:t>
        </w:r>
        <w:r w:rsidR="0075778D">
          <w:rPr>
            <w:webHidden/>
          </w:rPr>
          <w:tab/>
        </w:r>
        <w:r w:rsidR="0075778D">
          <w:rPr>
            <w:webHidden/>
          </w:rPr>
          <w:fldChar w:fldCharType="begin"/>
        </w:r>
        <w:r w:rsidR="0075778D">
          <w:rPr>
            <w:webHidden/>
          </w:rPr>
          <w:instrText xml:space="preserve"> PAGEREF _Toc480804412 \h </w:instrText>
        </w:r>
        <w:r w:rsidR="0075778D">
          <w:rPr>
            <w:webHidden/>
          </w:rPr>
        </w:r>
        <w:r w:rsidR="0075778D">
          <w:rPr>
            <w:webHidden/>
          </w:rPr>
          <w:fldChar w:fldCharType="separate"/>
        </w:r>
        <w:r w:rsidR="009F57AF">
          <w:rPr>
            <w:webHidden/>
          </w:rPr>
          <w:t>2</w:t>
        </w:r>
        <w:r w:rsidR="0075778D">
          <w:rPr>
            <w:webHidden/>
          </w:rPr>
          <w:fldChar w:fldCharType="end"/>
        </w:r>
      </w:hyperlink>
    </w:p>
    <w:p w14:paraId="3309BD71"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13" w:history="1">
        <w:r w:rsidR="0075778D" w:rsidRPr="006B112F">
          <w:rPr>
            <w:rStyle w:val="Hyperlink"/>
          </w:rPr>
          <w:t>9.8.3</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_Toc480804413 \h </w:instrText>
        </w:r>
        <w:r w:rsidR="0075778D">
          <w:rPr>
            <w:webHidden/>
          </w:rPr>
        </w:r>
        <w:r w:rsidR="0075778D">
          <w:rPr>
            <w:webHidden/>
          </w:rPr>
          <w:fldChar w:fldCharType="separate"/>
        </w:r>
        <w:r w:rsidR="009F57AF">
          <w:rPr>
            <w:webHidden/>
          </w:rPr>
          <w:t>2</w:t>
        </w:r>
        <w:r w:rsidR="0075778D">
          <w:rPr>
            <w:webHidden/>
          </w:rPr>
          <w:fldChar w:fldCharType="end"/>
        </w:r>
      </w:hyperlink>
    </w:p>
    <w:p w14:paraId="17B56DC6" w14:textId="77777777" w:rsidR="0075778D" w:rsidRDefault="00642E3D">
      <w:pPr>
        <w:pStyle w:val="Verzeichnis2"/>
        <w:rPr>
          <w:rFonts w:asciiTheme="minorHAnsi" w:eastAsiaTheme="minorEastAsia" w:hAnsiTheme="minorHAnsi" w:cstheme="minorBidi"/>
          <w:sz w:val="22"/>
          <w:lang w:val="en-US" w:eastAsia="en-US"/>
        </w:rPr>
      </w:pPr>
      <w:hyperlink w:anchor="_Toc480804414" w:history="1">
        <w:r w:rsidR="0075778D" w:rsidRPr="006B112F">
          <w:rPr>
            <w:rStyle w:val="Hyperlink"/>
          </w:rPr>
          <w:t>9.9</w:t>
        </w:r>
        <w:r w:rsidR="0075778D">
          <w:rPr>
            <w:rFonts w:asciiTheme="minorHAnsi" w:eastAsiaTheme="minorEastAsia" w:hAnsiTheme="minorHAnsi" w:cstheme="minorBidi"/>
            <w:sz w:val="22"/>
            <w:lang w:val="en-US" w:eastAsia="en-US"/>
          </w:rPr>
          <w:tab/>
        </w:r>
        <w:r w:rsidR="0075778D" w:rsidRPr="006B112F">
          <w:rPr>
            <w:rStyle w:val="Hyperlink"/>
          </w:rPr>
          <w:t>Effects on soil microbial activity (KCP 10.5)</w:t>
        </w:r>
        <w:r w:rsidR="0075778D">
          <w:rPr>
            <w:webHidden/>
          </w:rPr>
          <w:tab/>
        </w:r>
        <w:r w:rsidR="0075778D">
          <w:rPr>
            <w:webHidden/>
          </w:rPr>
          <w:fldChar w:fldCharType="begin"/>
        </w:r>
        <w:r w:rsidR="0075778D">
          <w:rPr>
            <w:webHidden/>
          </w:rPr>
          <w:instrText xml:space="preserve"> PAGEREF _Toc480804414 \h </w:instrText>
        </w:r>
        <w:r w:rsidR="0075778D">
          <w:rPr>
            <w:webHidden/>
          </w:rPr>
        </w:r>
        <w:r w:rsidR="0075778D">
          <w:rPr>
            <w:webHidden/>
          </w:rPr>
          <w:fldChar w:fldCharType="separate"/>
        </w:r>
        <w:r w:rsidR="009F57AF">
          <w:rPr>
            <w:webHidden/>
          </w:rPr>
          <w:t>2</w:t>
        </w:r>
        <w:r w:rsidR="0075778D">
          <w:rPr>
            <w:webHidden/>
          </w:rPr>
          <w:fldChar w:fldCharType="end"/>
        </w:r>
      </w:hyperlink>
    </w:p>
    <w:p w14:paraId="2640F09D"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15" w:history="1">
        <w:r w:rsidR="0075778D" w:rsidRPr="006B112F">
          <w:rPr>
            <w:rStyle w:val="Hyperlink"/>
          </w:rPr>
          <w:t>9.9.1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_Toc480804415 \h </w:instrText>
        </w:r>
        <w:r w:rsidR="0075778D">
          <w:rPr>
            <w:webHidden/>
          </w:rPr>
        </w:r>
        <w:r w:rsidR="0075778D">
          <w:rPr>
            <w:webHidden/>
          </w:rPr>
          <w:fldChar w:fldCharType="separate"/>
        </w:r>
        <w:r w:rsidR="009F57AF">
          <w:rPr>
            <w:webHidden/>
          </w:rPr>
          <w:t>2</w:t>
        </w:r>
        <w:r w:rsidR="0075778D">
          <w:rPr>
            <w:webHidden/>
          </w:rPr>
          <w:fldChar w:fldCharType="end"/>
        </w:r>
      </w:hyperlink>
    </w:p>
    <w:p w14:paraId="245B8CE8"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16" w:history="1">
        <w:r w:rsidR="0075778D" w:rsidRPr="006B112F">
          <w:rPr>
            <w:rStyle w:val="Hyperlink"/>
            <w:lang w:val="en-GB"/>
          </w:rPr>
          <w:t>9.9.1.1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_Toc480804416 \h </w:instrText>
        </w:r>
        <w:r w:rsidR="0075778D">
          <w:rPr>
            <w:webHidden/>
          </w:rPr>
        </w:r>
        <w:r w:rsidR="0075778D">
          <w:rPr>
            <w:webHidden/>
          </w:rPr>
          <w:fldChar w:fldCharType="separate"/>
        </w:r>
        <w:r w:rsidR="009F57AF">
          <w:rPr>
            <w:webHidden/>
          </w:rPr>
          <w:t>2</w:t>
        </w:r>
        <w:r w:rsidR="0075778D">
          <w:rPr>
            <w:webHidden/>
          </w:rPr>
          <w:fldChar w:fldCharType="end"/>
        </w:r>
      </w:hyperlink>
    </w:p>
    <w:p w14:paraId="673959E6"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17" w:history="1">
        <w:r w:rsidR="0075778D" w:rsidRPr="006B112F">
          <w:rPr>
            <w:rStyle w:val="Hyperlink"/>
          </w:rPr>
          <w:t>9.9.2</w:t>
        </w:r>
        <w:r w:rsidR="0075778D">
          <w:rPr>
            <w:rFonts w:asciiTheme="minorHAnsi" w:eastAsiaTheme="minorEastAsia" w:hAnsiTheme="minorHAnsi" w:cstheme="minorBidi"/>
            <w:sz w:val="22"/>
            <w:szCs w:val="22"/>
            <w:lang w:val="en-US" w:eastAsia="en-US"/>
          </w:rPr>
          <w:tab/>
        </w:r>
        <w:r w:rsidR="0075778D" w:rsidRPr="006B112F">
          <w:rPr>
            <w:rStyle w:val="Hyperlink"/>
          </w:rPr>
          <w:t>Risk assessment</w:t>
        </w:r>
        <w:r w:rsidR="0075778D">
          <w:rPr>
            <w:webHidden/>
          </w:rPr>
          <w:tab/>
        </w:r>
        <w:r w:rsidR="0075778D">
          <w:rPr>
            <w:webHidden/>
          </w:rPr>
          <w:fldChar w:fldCharType="begin"/>
        </w:r>
        <w:r w:rsidR="0075778D">
          <w:rPr>
            <w:webHidden/>
          </w:rPr>
          <w:instrText xml:space="preserve"> PAGEREF _Toc480804417 \h </w:instrText>
        </w:r>
        <w:r w:rsidR="0075778D">
          <w:rPr>
            <w:webHidden/>
          </w:rPr>
        </w:r>
        <w:r w:rsidR="0075778D">
          <w:rPr>
            <w:webHidden/>
          </w:rPr>
          <w:fldChar w:fldCharType="separate"/>
        </w:r>
        <w:r w:rsidR="009F57AF">
          <w:rPr>
            <w:webHidden/>
          </w:rPr>
          <w:t>2</w:t>
        </w:r>
        <w:r w:rsidR="0075778D">
          <w:rPr>
            <w:webHidden/>
          </w:rPr>
          <w:fldChar w:fldCharType="end"/>
        </w:r>
      </w:hyperlink>
    </w:p>
    <w:p w14:paraId="1E3AC08C"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18" w:history="1">
        <w:r w:rsidR="0075778D" w:rsidRPr="006B112F">
          <w:rPr>
            <w:rStyle w:val="Hyperlink"/>
          </w:rPr>
          <w:t>9.9.3</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_Toc480804418 \h </w:instrText>
        </w:r>
        <w:r w:rsidR="0075778D">
          <w:rPr>
            <w:webHidden/>
          </w:rPr>
        </w:r>
        <w:r w:rsidR="0075778D">
          <w:rPr>
            <w:webHidden/>
          </w:rPr>
          <w:fldChar w:fldCharType="separate"/>
        </w:r>
        <w:r w:rsidR="009F57AF">
          <w:rPr>
            <w:webHidden/>
          </w:rPr>
          <w:t>2</w:t>
        </w:r>
        <w:r w:rsidR="0075778D">
          <w:rPr>
            <w:webHidden/>
          </w:rPr>
          <w:fldChar w:fldCharType="end"/>
        </w:r>
      </w:hyperlink>
    </w:p>
    <w:p w14:paraId="4EF9753A" w14:textId="77777777" w:rsidR="0075778D" w:rsidRDefault="00642E3D">
      <w:pPr>
        <w:pStyle w:val="Verzeichnis2"/>
        <w:rPr>
          <w:rFonts w:asciiTheme="minorHAnsi" w:eastAsiaTheme="minorEastAsia" w:hAnsiTheme="minorHAnsi" w:cstheme="minorBidi"/>
          <w:sz w:val="22"/>
          <w:lang w:val="en-US" w:eastAsia="en-US"/>
        </w:rPr>
      </w:pPr>
      <w:hyperlink w:anchor="_Toc480804419" w:history="1">
        <w:r w:rsidR="0075778D" w:rsidRPr="006B112F">
          <w:rPr>
            <w:rStyle w:val="Hyperlink"/>
          </w:rPr>
          <w:t>9.10</w:t>
        </w:r>
        <w:r w:rsidR="0075778D">
          <w:rPr>
            <w:rFonts w:asciiTheme="minorHAnsi" w:eastAsiaTheme="minorEastAsia" w:hAnsiTheme="minorHAnsi" w:cstheme="minorBidi"/>
            <w:sz w:val="22"/>
            <w:lang w:val="en-US" w:eastAsia="en-US"/>
          </w:rPr>
          <w:tab/>
        </w:r>
        <w:r w:rsidR="0075778D" w:rsidRPr="006B112F">
          <w:rPr>
            <w:rStyle w:val="Hyperlink"/>
          </w:rPr>
          <w:t>Effects on non-target terrestrial plants (KCP 10.6)</w:t>
        </w:r>
        <w:r w:rsidR="0075778D">
          <w:rPr>
            <w:webHidden/>
          </w:rPr>
          <w:tab/>
        </w:r>
        <w:r w:rsidR="0075778D">
          <w:rPr>
            <w:webHidden/>
          </w:rPr>
          <w:fldChar w:fldCharType="begin"/>
        </w:r>
        <w:r w:rsidR="0075778D">
          <w:rPr>
            <w:webHidden/>
          </w:rPr>
          <w:instrText xml:space="preserve"> PAGEREF _Toc480804419 \h </w:instrText>
        </w:r>
        <w:r w:rsidR="0075778D">
          <w:rPr>
            <w:webHidden/>
          </w:rPr>
        </w:r>
        <w:r w:rsidR="0075778D">
          <w:rPr>
            <w:webHidden/>
          </w:rPr>
          <w:fldChar w:fldCharType="separate"/>
        </w:r>
        <w:r w:rsidR="009F57AF">
          <w:rPr>
            <w:webHidden/>
          </w:rPr>
          <w:t>2</w:t>
        </w:r>
        <w:r w:rsidR="0075778D">
          <w:rPr>
            <w:webHidden/>
          </w:rPr>
          <w:fldChar w:fldCharType="end"/>
        </w:r>
      </w:hyperlink>
    </w:p>
    <w:p w14:paraId="53131F04"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20" w:history="1">
        <w:r w:rsidR="0075778D" w:rsidRPr="006B112F">
          <w:rPr>
            <w:rStyle w:val="Hyperlink"/>
          </w:rPr>
          <w:t>9.10.1</w:t>
        </w:r>
        <w:r w:rsidR="0075778D">
          <w:rPr>
            <w:rFonts w:asciiTheme="minorHAnsi" w:eastAsiaTheme="minorEastAsia" w:hAnsiTheme="minorHAnsi" w:cstheme="minorBidi"/>
            <w:sz w:val="22"/>
            <w:szCs w:val="22"/>
            <w:lang w:val="en-US" w:eastAsia="en-US"/>
          </w:rPr>
          <w:tab/>
        </w:r>
        <w:r w:rsidR="0075778D" w:rsidRPr="006B112F">
          <w:rPr>
            <w:rStyle w:val="Hyperlink"/>
          </w:rPr>
          <w:t>Toxicity data</w:t>
        </w:r>
        <w:r w:rsidR="0075778D">
          <w:rPr>
            <w:webHidden/>
          </w:rPr>
          <w:tab/>
        </w:r>
        <w:r w:rsidR="0075778D">
          <w:rPr>
            <w:webHidden/>
          </w:rPr>
          <w:fldChar w:fldCharType="begin"/>
        </w:r>
        <w:r w:rsidR="0075778D">
          <w:rPr>
            <w:webHidden/>
          </w:rPr>
          <w:instrText xml:space="preserve"> PAGEREF _Toc480804420 \h </w:instrText>
        </w:r>
        <w:r w:rsidR="0075778D">
          <w:rPr>
            <w:webHidden/>
          </w:rPr>
        </w:r>
        <w:r w:rsidR="0075778D">
          <w:rPr>
            <w:webHidden/>
          </w:rPr>
          <w:fldChar w:fldCharType="separate"/>
        </w:r>
        <w:r w:rsidR="009F57AF">
          <w:rPr>
            <w:webHidden/>
          </w:rPr>
          <w:t>2</w:t>
        </w:r>
        <w:r w:rsidR="0075778D">
          <w:rPr>
            <w:webHidden/>
          </w:rPr>
          <w:fldChar w:fldCharType="end"/>
        </w:r>
      </w:hyperlink>
    </w:p>
    <w:p w14:paraId="1F99BA57"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21" w:history="1">
        <w:r w:rsidR="0075778D" w:rsidRPr="006B112F">
          <w:rPr>
            <w:rStyle w:val="Hyperlink"/>
            <w:lang w:val="en-GB"/>
          </w:rPr>
          <w:t>9.10.1.1</w:t>
        </w:r>
        <w:r w:rsidR="0075778D">
          <w:rPr>
            <w:rFonts w:asciiTheme="minorHAnsi" w:eastAsiaTheme="minorEastAsia" w:hAnsiTheme="minorHAnsi" w:cstheme="minorBidi"/>
            <w:sz w:val="22"/>
            <w:szCs w:val="22"/>
            <w:lang w:val="en-US" w:eastAsia="en-US"/>
          </w:rPr>
          <w:tab/>
        </w:r>
        <w:r w:rsidR="0075778D" w:rsidRPr="006B112F">
          <w:rPr>
            <w:rStyle w:val="Hyperlink"/>
            <w:lang w:val="en-GB"/>
          </w:rPr>
          <w:t>Justification for new endpoints</w:t>
        </w:r>
        <w:r w:rsidR="0075778D">
          <w:rPr>
            <w:webHidden/>
          </w:rPr>
          <w:tab/>
        </w:r>
        <w:r w:rsidR="0075778D">
          <w:rPr>
            <w:webHidden/>
          </w:rPr>
          <w:fldChar w:fldCharType="begin"/>
        </w:r>
        <w:r w:rsidR="0075778D">
          <w:rPr>
            <w:webHidden/>
          </w:rPr>
          <w:instrText xml:space="preserve"> PAGEREF _Toc480804421 \h </w:instrText>
        </w:r>
        <w:r w:rsidR="0075778D">
          <w:rPr>
            <w:webHidden/>
          </w:rPr>
        </w:r>
        <w:r w:rsidR="0075778D">
          <w:rPr>
            <w:webHidden/>
          </w:rPr>
          <w:fldChar w:fldCharType="separate"/>
        </w:r>
        <w:r w:rsidR="009F57AF">
          <w:rPr>
            <w:webHidden/>
          </w:rPr>
          <w:t>2</w:t>
        </w:r>
        <w:r w:rsidR="0075778D">
          <w:rPr>
            <w:webHidden/>
          </w:rPr>
          <w:fldChar w:fldCharType="end"/>
        </w:r>
      </w:hyperlink>
    </w:p>
    <w:p w14:paraId="678E65EF"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22" w:history="1">
        <w:r w:rsidR="0075778D" w:rsidRPr="006B112F">
          <w:rPr>
            <w:rStyle w:val="Hyperlink"/>
          </w:rPr>
          <w:t>9.10.2</w:t>
        </w:r>
        <w:r w:rsidR="0075778D">
          <w:rPr>
            <w:rFonts w:asciiTheme="minorHAnsi" w:eastAsiaTheme="minorEastAsia" w:hAnsiTheme="minorHAnsi" w:cstheme="minorBidi"/>
            <w:sz w:val="22"/>
            <w:szCs w:val="22"/>
            <w:lang w:val="en-US" w:eastAsia="en-US"/>
          </w:rPr>
          <w:tab/>
        </w:r>
        <w:r w:rsidR="0075778D" w:rsidRPr="006B112F">
          <w:rPr>
            <w:rStyle w:val="Hyperlink"/>
          </w:rPr>
          <w:t>Risk assessment</w:t>
        </w:r>
        <w:r w:rsidR="0075778D">
          <w:rPr>
            <w:webHidden/>
          </w:rPr>
          <w:tab/>
        </w:r>
        <w:r w:rsidR="0075778D">
          <w:rPr>
            <w:webHidden/>
          </w:rPr>
          <w:fldChar w:fldCharType="begin"/>
        </w:r>
        <w:r w:rsidR="0075778D">
          <w:rPr>
            <w:webHidden/>
          </w:rPr>
          <w:instrText xml:space="preserve"> PAGEREF _Toc480804422 \h </w:instrText>
        </w:r>
        <w:r w:rsidR="0075778D">
          <w:rPr>
            <w:webHidden/>
          </w:rPr>
        </w:r>
        <w:r w:rsidR="0075778D">
          <w:rPr>
            <w:webHidden/>
          </w:rPr>
          <w:fldChar w:fldCharType="separate"/>
        </w:r>
        <w:r w:rsidR="009F57AF">
          <w:rPr>
            <w:webHidden/>
          </w:rPr>
          <w:t>2</w:t>
        </w:r>
        <w:r w:rsidR="0075778D">
          <w:rPr>
            <w:webHidden/>
          </w:rPr>
          <w:fldChar w:fldCharType="end"/>
        </w:r>
      </w:hyperlink>
    </w:p>
    <w:p w14:paraId="5CE962DB"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23" w:history="1">
        <w:r w:rsidR="0075778D" w:rsidRPr="006B112F">
          <w:rPr>
            <w:rStyle w:val="Hyperlink"/>
            <w:lang w:val="en-GB"/>
          </w:rPr>
          <w:t>9.10.2.1</w:t>
        </w:r>
        <w:r w:rsidR="0075778D">
          <w:rPr>
            <w:rFonts w:asciiTheme="minorHAnsi" w:eastAsiaTheme="minorEastAsia" w:hAnsiTheme="minorHAnsi" w:cstheme="minorBidi"/>
            <w:sz w:val="22"/>
            <w:szCs w:val="22"/>
            <w:lang w:val="en-US" w:eastAsia="en-US"/>
          </w:rPr>
          <w:tab/>
        </w:r>
        <w:r w:rsidR="0075778D" w:rsidRPr="006B112F">
          <w:rPr>
            <w:rStyle w:val="Hyperlink"/>
            <w:lang w:val="en-GB"/>
          </w:rPr>
          <w:t>Tier-1 risk assessment (based screening data)</w:t>
        </w:r>
        <w:r w:rsidR="0075778D">
          <w:rPr>
            <w:webHidden/>
          </w:rPr>
          <w:tab/>
        </w:r>
        <w:r w:rsidR="0075778D">
          <w:rPr>
            <w:webHidden/>
          </w:rPr>
          <w:fldChar w:fldCharType="begin"/>
        </w:r>
        <w:r w:rsidR="0075778D">
          <w:rPr>
            <w:webHidden/>
          </w:rPr>
          <w:instrText xml:space="preserve"> PAGEREF _Toc480804423 \h </w:instrText>
        </w:r>
        <w:r w:rsidR="0075778D">
          <w:rPr>
            <w:webHidden/>
          </w:rPr>
        </w:r>
        <w:r w:rsidR="0075778D">
          <w:rPr>
            <w:webHidden/>
          </w:rPr>
          <w:fldChar w:fldCharType="separate"/>
        </w:r>
        <w:r w:rsidR="009F57AF">
          <w:rPr>
            <w:webHidden/>
          </w:rPr>
          <w:t>2</w:t>
        </w:r>
        <w:r w:rsidR="0075778D">
          <w:rPr>
            <w:webHidden/>
          </w:rPr>
          <w:fldChar w:fldCharType="end"/>
        </w:r>
      </w:hyperlink>
    </w:p>
    <w:p w14:paraId="00824E05"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24" w:history="1">
        <w:r w:rsidR="0075778D" w:rsidRPr="006B112F">
          <w:rPr>
            <w:rStyle w:val="Hyperlink"/>
            <w:lang w:val="en-GB"/>
          </w:rPr>
          <w:t>9.10.2.2</w:t>
        </w:r>
        <w:r w:rsidR="0075778D">
          <w:rPr>
            <w:rFonts w:asciiTheme="minorHAnsi" w:eastAsiaTheme="minorEastAsia" w:hAnsiTheme="minorHAnsi" w:cstheme="minorBidi"/>
            <w:sz w:val="22"/>
            <w:szCs w:val="22"/>
            <w:lang w:val="en-US" w:eastAsia="en-US"/>
          </w:rPr>
          <w:tab/>
        </w:r>
        <w:r w:rsidR="0075778D" w:rsidRPr="006B112F">
          <w:rPr>
            <w:rStyle w:val="Hyperlink"/>
            <w:lang w:val="en-GB"/>
          </w:rPr>
          <w:t>Tier-2 risk assessment (based on dose-response data)</w:t>
        </w:r>
        <w:r w:rsidR="0075778D">
          <w:rPr>
            <w:webHidden/>
          </w:rPr>
          <w:tab/>
        </w:r>
        <w:r w:rsidR="0075778D">
          <w:rPr>
            <w:webHidden/>
          </w:rPr>
          <w:fldChar w:fldCharType="begin"/>
        </w:r>
        <w:r w:rsidR="0075778D">
          <w:rPr>
            <w:webHidden/>
          </w:rPr>
          <w:instrText xml:space="preserve"> PAGEREF _Toc480804424 \h </w:instrText>
        </w:r>
        <w:r w:rsidR="0075778D">
          <w:rPr>
            <w:webHidden/>
          </w:rPr>
        </w:r>
        <w:r w:rsidR="0075778D">
          <w:rPr>
            <w:webHidden/>
          </w:rPr>
          <w:fldChar w:fldCharType="separate"/>
        </w:r>
        <w:r w:rsidR="009F57AF">
          <w:rPr>
            <w:webHidden/>
          </w:rPr>
          <w:t>2</w:t>
        </w:r>
        <w:r w:rsidR="0075778D">
          <w:rPr>
            <w:webHidden/>
          </w:rPr>
          <w:fldChar w:fldCharType="end"/>
        </w:r>
      </w:hyperlink>
    </w:p>
    <w:p w14:paraId="21F7BCDB"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25" w:history="1">
        <w:r w:rsidR="0075778D" w:rsidRPr="006B112F">
          <w:rPr>
            <w:rStyle w:val="Hyperlink"/>
            <w:lang w:val="en-GB"/>
          </w:rPr>
          <w:t>9.10.2.3</w:t>
        </w:r>
        <w:r w:rsidR="0075778D">
          <w:rPr>
            <w:rFonts w:asciiTheme="minorHAnsi" w:eastAsiaTheme="minorEastAsia" w:hAnsiTheme="minorHAnsi" w:cstheme="minorBidi"/>
            <w:sz w:val="22"/>
            <w:szCs w:val="22"/>
            <w:lang w:val="en-US" w:eastAsia="en-US"/>
          </w:rPr>
          <w:tab/>
        </w:r>
        <w:r w:rsidR="0075778D" w:rsidRPr="006B112F">
          <w:rPr>
            <w:rStyle w:val="Hyperlink"/>
            <w:lang w:val="en-GB"/>
          </w:rPr>
          <w:t>Higher-tier risk assessment</w:t>
        </w:r>
        <w:r w:rsidR="0075778D">
          <w:rPr>
            <w:webHidden/>
          </w:rPr>
          <w:tab/>
        </w:r>
        <w:r w:rsidR="0075778D">
          <w:rPr>
            <w:webHidden/>
          </w:rPr>
          <w:fldChar w:fldCharType="begin"/>
        </w:r>
        <w:r w:rsidR="0075778D">
          <w:rPr>
            <w:webHidden/>
          </w:rPr>
          <w:instrText xml:space="preserve"> PAGEREF _Toc480804425 \h </w:instrText>
        </w:r>
        <w:r w:rsidR="0075778D">
          <w:rPr>
            <w:webHidden/>
          </w:rPr>
        </w:r>
        <w:r w:rsidR="0075778D">
          <w:rPr>
            <w:webHidden/>
          </w:rPr>
          <w:fldChar w:fldCharType="separate"/>
        </w:r>
        <w:r w:rsidR="009F57AF">
          <w:rPr>
            <w:webHidden/>
          </w:rPr>
          <w:t>2</w:t>
        </w:r>
        <w:r w:rsidR="0075778D">
          <w:rPr>
            <w:webHidden/>
          </w:rPr>
          <w:fldChar w:fldCharType="end"/>
        </w:r>
      </w:hyperlink>
    </w:p>
    <w:p w14:paraId="3814E963" w14:textId="77777777" w:rsidR="0075778D" w:rsidRDefault="00642E3D">
      <w:pPr>
        <w:pStyle w:val="Verzeichnis4"/>
        <w:rPr>
          <w:rFonts w:asciiTheme="minorHAnsi" w:eastAsiaTheme="minorEastAsia" w:hAnsiTheme="minorHAnsi" w:cstheme="minorBidi"/>
          <w:sz w:val="22"/>
          <w:szCs w:val="22"/>
          <w:lang w:val="en-US" w:eastAsia="en-US"/>
        </w:rPr>
      </w:pPr>
      <w:hyperlink w:anchor="_Toc480804426" w:history="1">
        <w:r w:rsidR="0075778D" w:rsidRPr="006B112F">
          <w:rPr>
            <w:rStyle w:val="Hyperlink"/>
            <w:lang w:val="en-GB"/>
          </w:rPr>
          <w:t>9.10.2.4</w:t>
        </w:r>
        <w:r w:rsidR="0075778D">
          <w:rPr>
            <w:rFonts w:asciiTheme="minorHAnsi" w:eastAsiaTheme="minorEastAsia" w:hAnsiTheme="minorHAnsi" w:cstheme="minorBidi"/>
            <w:sz w:val="22"/>
            <w:szCs w:val="22"/>
            <w:lang w:val="en-US" w:eastAsia="en-US"/>
          </w:rPr>
          <w:tab/>
        </w:r>
        <w:r w:rsidR="0075778D" w:rsidRPr="006B112F">
          <w:rPr>
            <w:rStyle w:val="Hyperlink"/>
            <w:lang w:val="en-GB"/>
          </w:rPr>
          <w:t>Risk mitigation measures</w:t>
        </w:r>
        <w:r w:rsidR="0075778D">
          <w:rPr>
            <w:webHidden/>
          </w:rPr>
          <w:tab/>
        </w:r>
        <w:r w:rsidR="0075778D">
          <w:rPr>
            <w:webHidden/>
          </w:rPr>
          <w:fldChar w:fldCharType="begin"/>
        </w:r>
        <w:r w:rsidR="0075778D">
          <w:rPr>
            <w:webHidden/>
          </w:rPr>
          <w:instrText xml:space="preserve"> PAGEREF _Toc480804426 \h </w:instrText>
        </w:r>
        <w:r w:rsidR="0075778D">
          <w:rPr>
            <w:webHidden/>
          </w:rPr>
        </w:r>
        <w:r w:rsidR="0075778D">
          <w:rPr>
            <w:webHidden/>
          </w:rPr>
          <w:fldChar w:fldCharType="separate"/>
        </w:r>
        <w:r w:rsidR="009F57AF">
          <w:rPr>
            <w:webHidden/>
          </w:rPr>
          <w:t>2</w:t>
        </w:r>
        <w:r w:rsidR="0075778D">
          <w:rPr>
            <w:webHidden/>
          </w:rPr>
          <w:fldChar w:fldCharType="end"/>
        </w:r>
      </w:hyperlink>
    </w:p>
    <w:p w14:paraId="154A596A"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27" w:history="1">
        <w:r w:rsidR="0075778D" w:rsidRPr="006B112F">
          <w:rPr>
            <w:rStyle w:val="Hyperlink"/>
          </w:rPr>
          <w:t>9.10.3</w:t>
        </w:r>
        <w:r w:rsidR="0075778D">
          <w:rPr>
            <w:rFonts w:asciiTheme="minorHAnsi" w:eastAsiaTheme="minorEastAsia" w:hAnsiTheme="minorHAnsi" w:cstheme="minorBidi"/>
            <w:sz w:val="22"/>
            <w:szCs w:val="22"/>
            <w:lang w:val="en-US" w:eastAsia="en-US"/>
          </w:rPr>
          <w:tab/>
        </w:r>
        <w:r w:rsidR="0075778D" w:rsidRPr="006B112F">
          <w:rPr>
            <w:rStyle w:val="Hyperlink"/>
          </w:rPr>
          <w:t>Overall conclusions</w:t>
        </w:r>
        <w:r w:rsidR="0075778D">
          <w:rPr>
            <w:webHidden/>
          </w:rPr>
          <w:tab/>
        </w:r>
        <w:r w:rsidR="0075778D">
          <w:rPr>
            <w:webHidden/>
          </w:rPr>
          <w:fldChar w:fldCharType="begin"/>
        </w:r>
        <w:r w:rsidR="0075778D">
          <w:rPr>
            <w:webHidden/>
          </w:rPr>
          <w:instrText xml:space="preserve"> PAGEREF _Toc480804427 \h </w:instrText>
        </w:r>
        <w:r w:rsidR="0075778D">
          <w:rPr>
            <w:webHidden/>
          </w:rPr>
        </w:r>
        <w:r w:rsidR="0075778D">
          <w:rPr>
            <w:webHidden/>
          </w:rPr>
          <w:fldChar w:fldCharType="separate"/>
        </w:r>
        <w:r w:rsidR="009F57AF">
          <w:rPr>
            <w:webHidden/>
          </w:rPr>
          <w:t>2</w:t>
        </w:r>
        <w:r w:rsidR="0075778D">
          <w:rPr>
            <w:webHidden/>
          </w:rPr>
          <w:fldChar w:fldCharType="end"/>
        </w:r>
      </w:hyperlink>
    </w:p>
    <w:p w14:paraId="6054FC97" w14:textId="77777777" w:rsidR="0075778D" w:rsidRDefault="00642E3D">
      <w:pPr>
        <w:pStyle w:val="Verzeichnis2"/>
        <w:rPr>
          <w:rFonts w:asciiTheme="minorHAnsi" w:eastAsiaTheme="minorEastAsia" w:hAnsiTheme="minorHAnsi" w:cstheme="minorBidi"/>
          <w:sz w:val="22"/>
          <w:lang w:val="en-US" w:eastAsia="en-US"/>
        </w:rPr>
      </w:pPr>
      <w:hyperlink w:anchor="_Toc480804428" w:history="1">
        <w:r w:rsidR="0075778D" w:rsidRPr="006B112F">
          <w:rPr>
            <w:rStyle w:val="Hyperlink"/>
          </w:rPr>
          <w:t>9.11</w:t>
        </w:r>
        <w:r w:rsidR="0075778D">
          <w:rPr>
            <w:rFonts w:asciiTheme="minorHAnsi" w:eastAsiaTheme="minorEastAsia" w:hAnsiTheme="minorHAnsi" w:cstheme="minorBidi"/>
            <w:sz w:val="22"/>
            <w:lang w:val="en-US" w:eastAsia="en-US"/>
          </w:rPr>
          <w:tab/>
        </w:r>
        <w:r w:rsidR="0075778D" w:rsidRPr="006B112F">
          <w:rPr>
            <w:rStyle w:val="Hyperlink"/>
          </w:rPr>
          <w:t>Effects on other terrestrial organisms (flora and fauna) (KCP 10.7)</w:t>
        </w:r>
        <w:r w:rsidR="0075778D">
          <w:rPr>
            <w:webHidden/>
          </w:rPr>
          <w:tab/>
        </w:r>
        <w:r w:rsidR="0075778D">
          <w:rPr>
            <w:webHidden/>
          </w:rPr>
          <w:fldChar w:fldCharType="begin"/>
        </w:r>
        <w:r w:rsidR="0075778D">
          <w:rPr>
            <w:webHidden/>
          </w:rPr>
          <w:instrText xml:space="preserve"> PAGEREF _Toc480804428 \h </w:instrText>
        </w:r>
        <w:r w:rsidR="0075778D">
          <w:rPr>
            <w:webHidden/>
          </w:rPr>
        </w:r>
        <w:r w:rsidR="0075778D">
          <w:rPr>
            <w:webHidden/>
          </w:rPr>
          <w:fldChar w:fldCharType="separate"/>
        </w:r>
        <w:r w:rsidR="009F57AF">
          <w:rPr>
            <w:webHidden/>
          </w:rPr>
          <w:t>2</w:t>
        </w:r>
        <w:r w:rsidR="0075778D">
          <w:rPr>
            <w:webHidden/>
          </w:rPr>
          <w:fldChar w:fldCharType="end"/>
        </w:r>
      </w:hyperlink>
    </w:p>
    <w:p w14:paraId="376B18D4" w14:textId="77777777" w:rsidR="0075778D" w:rsidRDefault="00642E3D">
      <w:pPr>
        <w:pStyle w:val="Verzeichnis2"/>
        <w:rPr>
          <w:rFonts w:asciiTheme="minorHAnsi" w:eastAsiaTheme="minorEastAsia" w:hAnsiTheme="minorHAnsi" w:cstheme="minorBidi"/>
          <w:sz w:val="22"/>
          <w:lang w:val="en-US" w:eastAsia="en-US"/>
        </w:rPr>
      </w:pPr>
      <w:hyperlink w:anchor="_Toc480804429" w:history="1">
        <w:r w:rsidR="0075778D" w:rsidRPr="006B112F">
          <w:rPr>
            <w:rStyle w:val="Hyperlink"/>
          </w:rPr>
          <w:t>9.12</w:t>
        </w:r>
        <w:r w:rsidR="0075778D">
          <w:rPr>
            <w:rFonts w:asciiTheme="minorHAnsi" w:eastAsiaTheme="minorEastAsia" w:hAnsiTheme="minorHAnsi" w:cstheme="minorBidi"/>
            <w:sz w:val="22"/>
            <w:lang w:val="en-US" w:eastAsia="en-US"/>
          </w:rPr>
          <w:tab/>
        </w:r>
        <w:r w:rsidR="0075778D" w:rsidRPr="006B112F">
          <w:rPr>
            <w:rStyle w:val="Hyperlink"/>
          </w:rPr>
          <w:t>Monitoring data (KCP 10.8)</w:t>
        </w:r>
        <w:r w:rsidR="0075778D">
          <w:rPr>
            <w:webHidden/>
          </w:rPr>
          <w:tab/>
        </w:r>
        <w:r w:rsidR="0075778D">
          <w:rPr>
            <w:webHidden/>
          </w:rPr>
          <w:fldChar w:fldCharType="begin"/>
        </w:r>
        <w:r w:rsidR="0075778D">
          <w:rPr>
            <w:webHidden/>
          </w:rPr>
          <w:instrText xml:space="preserve"> PAGEREF _Toc480804429 \h </w:instrText>
        </w:r>
        <w:r w:rsidR="0075778D">
          <w:rPr>
            <w:webHidden/>
          </w:rPr>
        </w:r>
        <w:r w:rsidR="0075778D">
          <w:rPr>
            <w:webHidden/>
          </w:rPr>
          <w:fldChar w:fldCharType="separate"/>
        </w:r>
        <w:r w:rsidR="009F57AF">
          <w:rPr>
            <w:webHidden/>
          </w:rPr>
          <w:t>2</w:t>
        </w:r>
        <w:r w:rsidR="0075778D">
          <w:rPr>
            <w:webHidden/>
          </w:rPr>
          <w:fldChar w:fldCharType="end"/>
        </w:r>
      </w:hyperlink>
    </w:p>
    <w:p w14:paraId="22A44D0B" w14:textId="77777777" w:rsidR="0075778D" w:rsidRDefault="00642E3D">
      <w:pPr>
        <w:pStyle w:val="Verzeichnis2"/>
        <w:rPr>
          <w:rFonts w:asciiTheme="minorHAnsi" w:eastAsiaTheme="minorEastAsia" w:hAnsiTheme="minorHAnsi" w:cstheme="minorBidi"/>
          <w:sz w:val="22"/>
          <w:lang w:val="en-US" w:eastAsia="en-US"/>
        </w:rPr>
      </w:pPr>
      <w:hyperlink w:anchor="_Toc480804430" w:history="1">
        <w:r w:rsidR="0075778D" w:rsidRPr="006B112F">
          <w:rPr>
            <w:rStyle w:val="Hyperlink"/>
          </w:rPr>
          <w:t>9.13</w:t>
        </w:r>
        <w:r w:rsidR="0075778D">
          <w:rPr>
            <w:rFonts w:asciiTheme="minorHAnsi" w:eastAsiaTheme="minorEastAsia" w:hAnsiTheme="minorHAnsi" w:cstheme="minorBidi"/>
            <w:sz w:val="22"/>
            <w:lang w:val="en-US" w:eastAsia="en-US"/>
          </w:rPr>
          <w:tab/>
        </w:r>
        <w:r w:rsidR="0075778D" w:rsidRPr="006B112F">
          <w:rPr>
            <w:rStyle w:val="Hyperlink"/>
          </w:rPr>
          <w:t>Classification and Labelling</w:t>
        </w:r>
        <w:r w:rsidR="0075778D">
          <w:rPr>
            <w:webHidden/>
          </w:rPr>
          <w:tab/>
        </w:r>
        <w:r w:rsidR="0075778D">
          <w:rPr>
            <w:webHidden/>
          </w:rPr>
          <w:fldChar w:fldCharType="begin"/>
        </w:r>
        <w:r w:rsidR="0075778D">
          <w:rPr>
            <w:webHidden/>
          </w:rPr>
          <w:instrText xml:space="preserve"> PAGEREF _Toc480804430 \h </w:instrText>
        </w:r>
        <w:r w:rsidR="0075778D">
          <w:rPr>
            <w:webHidden/>
          </w:rPr>
        </w:r>
        <w:r w:rsidR="0075778D">
          <w:rPr>
            <w:webHidden/>
          </w:rPr>
          <w:fldChar w:fldCharType="separate"/>
        </w:r>
        <w:r w:rsidR="009F57AF">
          <w:rPr>
            <w:webHidden/>
          </w:rPr>
          <w:t>2</w:t>
        </w:r>
        <w:r w:rsidR="0075778D">
          <w:rPr>
            <w:webHidden/>
          </w:rPr>
          <w:fldChar w:fldCharType="end"/>
        </w:r>
      </w:hyperlink>
    </w:p>
    <w:p w14:paraId="142C522D" w14:textId="77777777" w:rsidR="0075778D" w:rsidRDefault="00642E3D">
      <w:pPr>
        <w:pStyle w:val="Verzeichnis1"/>
        <w:rPr>
          <w:rFonts w:asciiTheme="minorHAnsi" w:eastAsiaTheme="minorEastAsia" w:hAnsiTheme="minorHAnsi" w:cstheme="minorBidi"/>
          <w:b w:val="0"/>
          <w:sz w:val="22"/>
          <w:szCs w:val="22"/>
          <w:lang w:val="en-US" w:eastAsia="en-US"/>
        </w:rPr>
      </w:pPr>
      <w:hyperlink w:anchor="_Toc480804431" w:history="1">
        <w:r w:rsidR="0075778D" w:rsidRPr="006B112F">
          <w:rPr>
            <w:rStyle w:val="Hyperlink"/>
          </w:rPr>
          <w:t>Appendix 1</w:t>
        </w:r>
        <w:r w:rsidR="0075778D">
          <w:rPr>
            <w:rFonts w:asciiTheme="minorHAnsi" w:eastAsiaTheme="minorEastAsia" w:hAnsiTheme="minorHAnsi" w:cstheme="minorBidi"/>
            <w:b w:val="0"/>
            <w:sz w:val="22"/>
            <w:szCs w:val="22"/>
            <w:lang w:val="en-US" w:eastAsia="en-US"/>
          </w:rPr>
          <w:tab/>
        </w:r>
        <w:r w:rsidR="0075778D" w:rsidRPr="006B112F">
          <w:rPr>
            <w:rStyle w:val="Hyperlink"/>
          </w:rPr>
          <w:t>Lists of data considered in support of the evaluation</w:t>
        </w:r>
        <w:r w:rsidR="0075778D">
          <w:rPr>
            <w:webHidden/>
          </w:rPr>
          <w:tab/>
        </w:r>
        <w:r w:rsidR="0075778D">
          <w:rPr>
            <w:webHidden/>
          </w:rPr>
          <w:fldChar w:fldCharType="begin"/>
        </w:r>
        <w:r w:rsidR="0075778D">
          <w:rPr>
            <w:webHidden/>
          </w:rPr>
          <w:instrText xml:space="preserve"> PAGEREF _Toc480804431 \h </w:instrText>
        </w:r>
        <w:r w:rsidR="0075778D">
          <w:rPr>
            <w:webHidden/>
          </w:rPr>
        </w:r>
        <w:r w:rsidR="0075778D">
          <w:rPr>
            <w:webHidden/>
          </w:rPr>
          <w:fldChar w:fldCharType="separate"/>
        </w:r>
        <w:r w:rsidR="009F57AF">
          <w:rPr>
            <w:webHidden/>
          </w:rPr>
          <w:t>2</w:t>
        </w:r>
        <w:r w:rsidR="0075778D">
          <w:rPr>
            <w:webHidden/>
          </w:rPr>
          <w:fldChar w:fldCharType="end"/>
        </w:r>
      </w:hyperlink>
    </w:p>
    <w:p w14:paraId="03593E26" w14:textId="77777777" w:rsidR="0075778D" w:rsidRDefault="00642E3D">
      <w:pPr>
        <w:pStyle w:val="Verzeichnis1"/>
        <w:rPr>
          <w:rFonts w:asciiTheme="minorHAnsi" w:eastAsiaTheme="minorEastAsia" w:hAnsiTheme="minorHAnsi" w:cstheme="minorBidi"/>
          <w:b w:val="0"/>
          <w:sz w:val="22"/>
          <w:szCs w:val="22"/>
          <w:lang w:val="en-US" w:eastAsia="en-US"/>
        </w:rPr>
      </w:pPr>
      <w:hyperlink w:anchor="_Toc480804432" w:history="1">
        <w:r w:rsidR="0075778D" w:rsidRPr="006B112F">
          <w:rPr>
            <w:rStyle w:val="Hyperlink"/>
          </w:rPr>
          <w:t>Appendix 2</w:t>
        </w:r>
        <w:r w:rsidR="0075778D">
          <w:rPr>
            <w:rFonts w:asciiTheme="minorHAnsi" w:eastAsiaTheme="minorEastAsia" w:hAnsiTheme="minorHAnsi" w:cstheme="minorBidi"/>
            <w:b w:val="0"/>
            <w:sz w:val="22"/>
            <w:szCs w:val="22"/>
            <w:lang w:val="en-US" w:eastAsia="en-US"/>
          </w:rPr>
          <w:tab/>
        </w:r>
        <w:r w:rsidR="0075778D" w:rsidRPr="006B112F">
          <w:rPr>
            <w:rStyle w:val="Hyperlink"/>
          </w:rPr>
          <w:t>Detailed evaluation of the new studies</w:t>
        </w:r>
        <w:r w:rsidR="0075778D">
          <w:rPr>
            <w:webHidden/>
          </w:rPr>
          <w:tab/>
        </w:r>
        <w:r w:rsidR="0075778D">
          <w:rPr>
            <w:webHidden/>
          </w:rPr>
          <w:fldChar w:fldCharType="begin"/>
        </w:r>
        <w:r w:rsidR="0075778D">
          <w:rPr>
            <w:webHidden/>
          </w:rPr>
          <w:instrText xml:space="preserve"> PAGEREF _Toc480804432 \h </w:instrText>
        </w:r>
        <w:r w:rsidR="0075778D">
          <w:rPr>
            <w:webHidden/>
          </w:rPr>
        </w:r>
        <w:r w:rsidR="0075778D">
          <w:rPr>
            <w:webHidden/>
          </w:rPr>
          <w:fldChar w:fldCharType="separate"/>
        </w:r>
        <w:r w:rsidR="009F57AF">
          <w:rPr>
            <w:webHidden/>
          </w:rPr>
          <w:t>2</w:t>
        </w:r>
        <w:r w:rsidR="0075778D">
          <w:rPr>
            <w:webHidden/>
          </w:rPr>
          <w:fldChar w:fldCharType="end"/>
        </w:r>
      </w:hyperlink>
    </w:p>
    <w:p w14:paraId="11B1FB51" w14:textId="77777777" w:rsidR="0075778D" w:rsidRDefault="00642E3D">
      <w:pPr>
        <w:pStyle w:val="Verzeichnis2"/>
        <w:rPr>
          <w:rFonts w:asciiTheme="minorHAnsi" w:eastAsiaTheme="minorEastAsia" w:hAnsiTheme="minorHAnsi" w:cstheme="minorBidi"/>
          <w:sz w:val="22"/>
          <w:lang w:val="en-US" w:eastAsia="en-US"/>
        </w:rPr>
      </w:pPr>
      <w:hyperlink w:anchor="_Toc480804433" w:history="1">
        <w:r w:rsidR="0075778D" w:rsidRPr="006B112F">
          <w:rPr>
            <w:rStyle w:val="Hyperlink"/>
          </w:rPr>
          <w:t>A 2.1</w:t>
        </w:r>
        <w:r w:rsidR="0075778D">
          <w:rPr>
            <w:rFonts w:asciiTheme="minorHAnsi" w:eastAsiaTheme="minorEastAsia" w:hAnsiTheme="minorHAnsi" w:cstheme="minorBidi"/>
            <w:sz w:val="22"/>
            <w:lang w:val="en-US" w:eastAsia="en-US"/>
          </w:rPr>
          <w:tab/>
        </w:r>
        <w:r w:rsidR="0075778D" w:rsidRPr="006B112F">
          <w:rPr>
            <w:rStyle w:val="Hyperlink"/>
          </w:rPr>
          <w:t>KCP 10.1 Effects on birds and other terrestrial vertebrates</w:t>
        </w:r>
        <w:r w:rsidR="0075778D">
          <w:rPr>
            <w:webHidden/>
          </w:rPr>
          <w:tab/>
        </w:r>
        <w:r w:rsidR="0075778D">
          <w:rPr>
            <w:webHidden/>
          </w:rPr>
          <w:fldChar w:fldCharType="begin"/>
        </w:r>
        <w:r w:rsidR="0075778D">
          <w:rPr>
            <w:webHidden/>
          </w:rPr>
          <w:instrText xml:space="preserve"> PAGEREF _Toc480804433 \h </w:instrText>
        </w:r>
        <w:r w:rsidR="0075778D">
          <w:rPr>
            <w:webHidden/>
          </w:rPr>
        </w:r>
        <w:r w:rsidR="0075778D">
          <w:rPr>
            <w:webHidden/>
          </w:rPr>
          <w:fldChar w:fldCharType="separate"/>
        </w:r>
        <w:r w:rsidR="009F57AF">
          <w:rPr>
            <w:webHidden/>
          </w:rPr>
          <w:t>2</w:t>
        </w:r>
        <w:r w:rsidR="0075778D">
          <w:rPr>
            <w:webHidden/>
          </w:rPr>
          <w:fldChar w:fldCharType="end"/>
        </w:r>
      </w:hyperlink>
    </w:p>
    <w:p w14:paraId="74031F26"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34" w:history="1">
        <w:r w:rsidR="0075778D" w:rsidRPr="006B112F">
          <w:rPr>
            <w:rStyle w:val="Hyperlink"/>
          </w:rPr>
          <w:t>A 2.1.1</w:t>
        </w:r>
        <w:r w:rsidR="0075778D">
          <w:rPr>
            <w:rFonts w:asciiTheme="minorHAnsi" w:eastAsiaTheme="minorEastAsia" w:hAnsiTheme="minorHAnsi" w:cstheme="minorBidi"/>
            <w:sz w:val="22"/>
            <w:szCs w:val="22"/>
            <w:lang w:val="en-US" w:eastAsia="en-US"/>
          </w:rPr>
          <w:tab/>
        </w:r>
        <w:r w:rsidR="0075778D" w:rsidRPr="006B112F">
          <w:rPr>
            <w:rStyle w:val="Hyperlink"/>
          </w:rPr>
          <w:t>KCP 10.1.1 Effects on birds</w:t>
        </w:r>
        <w:r w:rsidR="0075778D">
          <w:rPr>
            <w:webHidden/>
          </w:rPr>
          <w:tab/>
        </w:r>
        <w:r w:rsidR="0075778D">
          <w:rPr>
            <w:webHidden/>
          </w:rPr>
          <w:fldChar w:fldCharType="begin"/>
        </w:r>
        <w:r w:rsidR="0075778D">
          <w:rPr>
            <w:webHidden/>
          </w:rPr>
          <w:instrText xml:space="preserve"> PAGEREF _Toc480804434 \h </w:instrText>
        </w:r>
        <w:r w:rsidR="0075778D">
          <w:rPr>
            <w:webHidden/>
          </w:rPr>
        </w:r>
        <w:r w:rsidR="0075778D">
          <w:rPr>
            <w:webHidden/>
          </w:rPr>
          <w:fldChar w:fldCharType="separate"/>
        </w:r>
        <w:r w:rsidR="009F57AF">
          <w:rPr>
            <w:webHidden/>
          </w:rPr>
          <w:t>2</w:t>
        </w:r>
        <w:r w:rsidR="0075778D">
          <w:rPr>
            <w:webHidden/>
          </w:rPr>
          <w:fldChar w:fldCharType="end"/>
        </w:r>
      </w:hyperlink>
    </w:p>
    <w:p w14:paraId="36CEF502"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35" w:history="1">
        <w:r w:rsidR="0075778D" w:rsidRPr="006B112F">
          <w:rPr>
            <w:rStyle w:val="Hyperlink"/>
          </w:rPr>
          <w:t>A 2.1.2</w:t>
        </w:r>
        <w:r w:rsidR="0075778D">
          <w:rPr>
            <w:rFonts w:asciiTheme="minorHAnsi" w:eastAsiaTheme="minorEastAsia" w:hAnsiTheme="minorHAnsi" w:cstheme="minorBidi"/>
            <w:sz w:val="22"/>
            <w:szCs w:val="22"/>
            <w:lang w:val="en-US" w:eastAsia="en-US"/>
          </w:rPr>
          <w:tab/>
        </w:r>
        <w:r w:rsidR="0075778D" w:rsidRPr="006B112F">
          <w:rPr>
            <w:rStyle w:val="Hyperlink"/>
          </w:rPr>
          <w:t>KCP 10.1.2  Effects on terrestrial vertebrates other than birds</w:t>
        </w:r>
        <w:r w:rsidR="0075778D">
          <w:rPr>
            <w:webHidden/>
          </w:rPr>
          <w:tab/>
        </w:r>
        <w:r w:rsidR="0075778D">
          <w:rPr>
            <w:webHidden/>
          </w:rPr>
          <w:fldChar w:fldCharType="begin"/>
        </w:r>
        <w:r w:rsidR="0075778D">
          <w:rPr>
            <w:webHidden/>
          </w:rPr>
          <w:instrText xml:space="preserve"> PAGEREF _Toc480804435 \h </w:instrText>
        </w:r>
        <w:r w:rsidR="0075778D">
          <w:rPr>
            <w:webHidden/>
          </w:rPr>
        </w:r>
        <w:r w:rsidR="0075778D">
          <w:rPr>
            <w:webHidden/>
          </w:rPr>
          <w:fldChar w:fldCharType="separate"/>
        </w:r>
        <w:r w:rsidR="009F57AF">
          <w:rPr>
            <w:webHidden/>
          </w:rPr>
          <w:t>2</w:t>
        </w:r>
        <w:r w:rsidR="0075778D">
          <w:rPr>
            <w:webHidden/>
          </w:rPr>
          <w:fldChar w:fldCharType="end"/>
        </w:r>
      </w:hyperlink>
    </w:p>
    <w:p w14:paraId="3C9A1F79"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36" w:history="1">
        <w:r w:rsidR="0075778D" w:rsidRPr="006B112F">
          <w:rPr>
            <w:rStyle w:val="Hyperlink"/>
          </w:rPr>
          <w:t>A 2.1.3</w:t>
        </w:r>
        <w:r w:rsidR="0075778D">
          <w:rPr>
            <w:rFonts w:asciiTheme="minorHAnsi" w:eastAsiaTheme="minorEastAsia" w:hAnsiTheme="minorHAnsi" w:cstheme="minorBidi"/>
            <w:sz w:val="22"/>
            <w:szCs w:val="22"/>
            <w:lang w:val="en-US" w:eastAsia="en-US"/>
          </w:rPr>
          <w:tab/>
        </w:r>
        <w:r w:rsidR="0075778D" w:rsidRPr="006B112F">
          <w:rPr>
            <w:rStyle w:val="Hyperlink"/>
          </w:rPr>
          <w:t>KCP 10.1.3 Effects on other terrestrial vertebrate wildlife (reptiles and amphibians)</w:t>
        </w:r>
        <w:r w:rsidR="0075778D">
          <w:rPr>
            <w:webHidden/>
          </w:rPr>
          <w:tab/>
        </w:r>
        <w:r w:rsidR="0075778D">
          <w:rPr>
            <w:webHidden/>
          </w:rPr>
          <w:fldChar w:fldCharType="begin"/>
        </w:r>
        <w:r w:rsidR="0075778D">
          <w:rPr>
            <w:webHidden/>
          </w:rPr>
          <w:instrText xml:space="preserve"> PAGEREF _Toc480804436 \h </w:instrText>
        </w:r>
        <w:r w:rsidR="0075778D">
          <w:rPr>
            <w:webHidden/>
          </w:rPr>
        </w:r>
        <w:r w:rsidR="0075778D">
          <w:rPr>
            <w:webHidden/>
          </w:rPr>
          <w:fldChar w:fldCharType="separate"/>
        </w:r>
        <w:r w:rsidR="009F57AF">
          <w:rPr>
            <w:webHidden/>
          </w:rPr>
          <w:t>2</w:t>
        </w:r>
        <w:r w:rsidR="0075778D">
          <w:rPr>
            <w:webHidden/>
          </w:rPr>
          <w:fldChar w:fldCharType="end"/>
        </w:r>
      </w:hyperlink>
    </w:p>
    <w:p w14:paraId="7FB64550" w14:textId="77777777" w:rsidR="0075778D" w:rsidRDefault="00642E3D">
      <w:pPr>
        <w:pStyle w:val="Verzeichnis2"/>
        <w:rPr>
          <w:rFonts w:asciiTheme="minorHAnsi" w:eastAsiaTheme="minorEastAsia" w:hAnsiTheme="minorHAnsi" w:cstheme="minorBidi"/>
          <w:sz w:val="22"/>
          <w:lang w:val="en-US" w:eastAsia="en-US"/>
        </w:rPr>
      </w:pPr>
      <w:hyperlink w:anchor="_Toc480804437" w:history="1">
        <w:r w:rsidR="0075778D" w:rsidRPr="006B112F">
          <w:rPr>
            <w:rStyle w:val="Hyperlink"/>
          </w:rPr>
          <w:t>A 2.2</w:t>
        </w:r>
        <w:r w:rsidR="0075778D">
          <w:rPr>
            <w:rFonts w:asciiTheme="minorHAnsi" w:eastAsiaTheme="minorEastAsia" w:hAnsiTheme="minorHAnsi" w:cstheme="minorBidi"/>
            <w:sz w:val="22"/>
            <w:lang w:val="en-US" w:eastAsia="en-US"/>
          </w:rPr>
          <w:tab/>
        </w:r>
        <w:r w:rsidR="0075778D" w:rsidRPr="006B112F">
          <w:rPr>
            <w:rStyle w:val="Hyperlink"/>
          </w:rPr>
          <w:t>KCP 10.2 Effects on aquatic organisms</w:t>
        </w:r>
        <w:r w:rsidR="0075778D">
          <w:rPr>
            <w:webHidden/>
          </w:rPr>
          <w:tab/>
        </w:r>
        <w:r w:rsidR="0075778D">
          <w:rPr>
            <w:webHidden/>
          </w:rPr>
          <w:fldChar w:fldCharType="begin"/>
        </w:r>
        <w:r w:rsidR="0075778D">
          <w:rPr>
            <w:webHidden/>
          </w:rPr>
          <w:instrText xml:space="preserve"> PAGEREF _Toc480804437 \h </w:instrText>
        </w:r>
        <w:r w:rsidR="0075778D">
          <w:rPr>
            <w:webHidden/>
          </w:rPr>
        </w:r>
        <w:r w:rsidR="0075778D">
          <w:rPr>
            <w:webHidden/>
          </w:rPr>
          <w:fldChar w:fldCharType="separate"/>
        </w:r>
        <w:r w:rsidR="009F57AF">
          <w:rPr>
            <w:webHidden/>
          </w:rPr>
          <w:t>2</w:t>
        </w:r>
        <w:r w:rsidR="0075778D">
          <w:rPr>
            <w:webHidden/>
          </w:rPr>
          <w:fldChar w:fldCharType="end"/>
        </w:r>
      </w:hyperlink>
    </w:p>
    <w:p w14:paraId="0E8DFE89"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38" w:history="1">
        <w:r w:rsidR="0075778D" w:rsidRPr="006B112F">
          <w:rPr>
            <w:rStyle w:val="Hyperlink"/>
          </w:rPr>
          <w:t>A 2.2.1</w:t>
        </w:r>
        <w:r w:rsidR="0075778D">
          <w:rPr>
            <w:rFonts w:asciiTheme="minorHAnsi" w:eastAsiaTheme="minorEastAsia" w:hAnsiTheme="minorHAnsi" w:cstheme="minorBidi"/>
            <w:sz w:val="22"/>
            <w:szCs w:val="22"/>
            <w:lang w:val="en-US" w:eastAsia="en-US"/>
          </w:rPr>
          <w:tab/>
        </w:r>
        <w:r w:rsidR="0075778D" w:rsidRPr="006B112F">
          <w:rPr>
            <w:rStyle w:val="Hyperlink"/>
          </w:rPr>
          <w:t>KCP 10.2.1 Acute toxicity to fish, aquatic invertebrates, or effects on aquatic algae and macrophytes</w:t>
        </w:r>
        <w:r w:rsidR="0075778D">
          <w:rPr>
            <w:webHidden/>
          </w:rPr>
          <w:tab/>
        </w:r>
        <w:r w:rsidR="0075778D">
          <w:rPr>
            <w:webHidden/>
          </w:rPr>
          <w:fldChar w:fldCharType="begin"/>
        </w:r>
        <w:r w:rsidR="0075778D">
          <w:rPr>
            <w:webHidden/>
          </w:rPr>
          <w:instrText xml:space="preserve"> PAGEREF _Toc480804438 \h </w:instrText>
        </w:r>
        <w:r w:rsidR="0075778D">
          <w:rPr>
            <w:webHidden/>
          </w:rPr>
        </w:r>
        <w:r w:rsidR="0075778D">
          <w:rPr>
            <w:webHidden/>
          </w:rPr>
          <w:fldChar w:fldCharType="separate"/>
        </w:r>
        <w:r w:rsidR="009F57AF">
          <w:rPr>
            <w:webHidden/>
          </w:rPr>
          <w:t>2</w:t>
        </w:r>
        <w:r w:rsidR="0075778D">
          <w:rPr>
            <w:webHidden/>
          </w:rPr>
          <w:fldChar w:fldCharType="end"/>
        </w:r>
      </w:hyperlink>
    </w:p>
    <w:p w14:paraId="786A739B"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39" w:history="1">
        <w:r w:rsidR="0075778D" w:rsidRPr="006B112F">
          <w:rPr>
            <w:rStyle w:val="Hyperlink"/>
          </w:rPr>
          <w:t>A 2.2.2</w:t>
        </w:r>
        <w:r w:rsidR="0075778D">
          <w:rPr>
            <w:rFonts w:asciiTheme="minorHAnsi" w:eastAsiaTheme="minorEastAsia" w:hAnsiTheme="minorHAnsi" w:cstheme="minorBidi"/>
            <w:sz w:val="22"/>
            <w:szCs w:val="22"/>
            <w:lang w:val="en-US" w:eastAsia="en-US"/>
          </w:rPr>
          <w:tab/>
        </w:r>
        <w:r w:rsidR="0075778D" w:rsidRPr="006B112F">
          <w:rPr>
            <w:rStyle w:val="Hyperlink"/>
          </w:rPr>
          <w:t>KCP 10.2.2 Additional long-term and chronic toxicity studies on fish, aquatic invertebrates and sediment dwelling organisms</w:t>
        </w:r>
        <w:r w:rsidR="0075778D">
          <w:rPr>
            <w:webHidden/>
          </w:rPr>
          <w:tab/>
        </w:r>
        <w:r w:rsidR="0075778D">
          <w:rPr>
            <w:webHidden/>
          </w:rPr>
          <w:fldChar w:fldCharType="begin"/>
        </w:r>
        <w:r w:rsidR="0075778D">
          <w:rPr>
            <w:webHidden/>
          </w:rPr>
          <w:instrText xml:space="preserve"> PAGEREF _Toc480804439 \h </w:instrText>
        </w:r>
        <w:r w:rsidR="0075778D">
          <w:rPr>
            <w:webHidden/>
          </w:rPr>
        </w:r>
        <w:r w:rsidR="0075778D">
          <w:rPr>
            <w:webHidden/>
          </w:rPr>
          <w:fldChar w:fldCharType="separate"/>
        </w:r>
        <w:r w:rsidR="009F57AF">
          <w:rPr>
            <w:webHidden/>
          </w:rPr>
          <w:t>2</w:t>
        </w:r>
        <w:r w:rsidR="0075778D">
          <w:rPr>
            <w:webHidden/>
          </w:rPr>
          <w:fldChar w:fldCharType="end"/>
        </w:r>
      </w:hyperlink>
    </w:p>
    <w:p w14:paraId="26E1F719"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40" w:history="1">
        <w:r w:rsidR="0075778D" w:rsidRPr="006B112F">
          <w:rPr>
            <w:rStyle w:val="Hyperlink"/>
          </w:rPr>
          <w:t>A 2.2.3</w:t>
        </w:r>
        <w:r w:rsidR="0075778D">
          <w:rPr>
            <w:rFonts w:asciiTheme="minorHAnsi" w:eastAsiaTheme="minorEastAsia" w:hAnsiTheme="minorHAnsi" w:cstheme="minorBidi"/>
            <w:sz w:val="22"/>
            <w:szCs w:val="22"/>
            <w:lang w:val="en-US" w:eastAsia="en-US"/>
          </w:rPr>
          <w:tab/>
        </w:r>
        <w:r w:rsidR="0075778D" w:rsidRPr="006B112F">
          <w:rPr>
            <w:rStyle w:val="Hyperlink"/>
          </w:rPr>
          <w:t>KCP 10.2.3 Further testing on aquatic organisms</w:t>
        </w:r>
        <w:r w:rsidR="0075778D">
          <w:rPr>
            <w:webHidden/>
          </w:rPr>
          <w:tab/>
        </w:r>
        <w:r w:rsidR="0075778D">
          <w:rPr>
            <w:webHidden/>
          </w:rPr>
          <w:fldChar w:fldCharType="begin"/>
        </w:r>
        <w:r w:rsidR="0075778D">
          <w:rPr>
            <w:webHidden/>
          </w:rPr>
          <w:instrText xml:space="preserve"> PAGEREF _Toc480804440 \h </w:instrText>
        </w:r>
        <w:r w:rsidR="0075778D">
          <w:rPr>
            <w:webHidden/>
          </w:rPr>
        </w:r>
        <w:r w:rsidR="0075778D">
          <w:rPr>
            <w:webHidden/>
          </w:rPr>
          <w:fldChar w:fldCharType="separate"/>
        </w:r>
        <w:r w:rsidR="009F57AF">
          <w:rPr>
            <w:webHidden/>
          </w:rPr>
          <w:t>2</w:t>
        </w:r>
        <w:r w:rsidR="0075778D">
          <w:rPr>
            <w:webHidden/>
          </w:rPr>
          <w:fldChar w:fldCharType="end"/>
        </w:r>
      </w:hyperlink>
    </w:p>
    <w:p w14:paraId="45D1423D" w14:textId="77777777" w:rsidR="0075778D" w:rsidRDefault="00642E3D">
      <w:pPr>
        <w:pStyle w:val="Verzeichnis2"/>
        <w:rPr>
          <w:rFonts w:asciiTheme="minorHAnsi" w:eastAsiaTheme="minorEastAsia" w:hAnsiTheme="minorHAnsi" w:cstheme="minorBidi"/>
          <w:sz w:val="22"/>
          <w:lang w:val="en-US" w:eastAsia="en-US"/>
        </w:rPr>
      </w:pPr>
      <w:hyperlink w:anchor="_Toc480804441" w:history="1">
        <w:r w:rsidR="0075778D" w:rsidRPr="006B112F">
          <w:rPr>
            <w:rStyle w:val="Hyperlink"/>
          </w:rPr>
          <w:t>A 2.3</w:t>
        </w:r>
        <w:r w:rsidR="0075778D">
          <w:rPr>
            <w:rFonts w:asciiTheme="minorHAnsi" w:eastAsiaTheme="minorEastAsia" w:hAnsiTheme="minorHAnsi" w:cstheme="minorBidi"/>
            <w:sz w:val="22"/>
            <w:lang w:val="en-US" w:eastAsia="en-US"/>
          </w:rPr>
          <w:tab/>
        </w:r>
        <w:r w:rsidR="0075778D" w:rsidRPr="006B112F">
          <w:rPr>
            <w:rStyle w:val="Hyperlink"/>
          </w:rPr>
          <w:t>KCP 10.3  Effects on arthropods</w:t>
        </w:r>
        <w:r w:rsidR="0075778D">
          <w:rPr>
            <w:webHidden/>
          </w:rPr>
          <w:tab/>
        </w:r>
        <w:r w:rsidR="0075778D">
          <w:rPr>
            <w:webHidden/>
          </w:rPr>
          <w:fldChar w:fldCharType="begin"/>
        </w:r>
        <w:r w:rsidR="0075778D">
          <w:rPr>
            <w:webHidden/>
          </w:rPr>
          <w:instrText xml:space="preserve"> PAGEREF _Toc480804441 \h </w:instrText>
        </w:r>
        <w:r w:rsidR="0075778D">
          <w:rPr>
            <w:webHidden/>
          </w:rPr>
        </w:r>
        <w:r w:rsidR="0075778D">
          <w:rPr>
            <w:webHidden/>
          </w:rPr>
          <w:fldChar w:fldCharType="separate"/>
        </w:r>
        <w:r w:rsidR="009F57AF">
          <w:rPr>
            <w:webHidden/>
          </w:rPr>
          <w:t>2</w:t>
        </w:r>
        <w:r w:rsidR="0075778D">
          <w:rPr>
            <w:webHidden/>
          </w:rPr>
          <w:fldChar w:fldCharType="end"/>
        </w:r>
      </w:hyperlink>
    </w:p>
    <w:p w14:paraId="07E6F4EE"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42" w:history="1">
        <w:r w:rsidR="0075778D" w:rsidRPr="006B112F">
          <w:rPr>
            <w:rStyle w:val="Hyperlink"/>
          </w:rPr>
          <w:t>A 2.3.1</w:t>
        </w:r>
        <w:r w:rsidR="0075778D">
          <w:rPr>
            <w:rFonts w:asciiTheme="minorHAnsi" w:eastAsiaTheme="minorEastAsia" w:hAnsiTheme="minorHAnsi" w:cstheme="minorBidi"/>
            <w:sz w:val="22"/>
            <w:szCs w:val="22"/>
            <w:lang w:val="en-US" w:eastAsia="en-US"/>
          </w:rPr>
          <w:tab/>
        </w:r>
        <w:r w:rsidR="0075778D" w:rsidRPr="006B112F">
          <w:rPr>
            <w:rStyle w:val="Hyperlink"/>
          </w:rPr>
          <w:t>KCP 10.3.1  Effects on bees</w:t>
        </w:r>
        <w:r w:rsidR="0075778D">
          <w:rPr>
            <w:webHidden/>
          </w:rPr>
          <w:tab/>
        </w:r>
        <w:r w:rsidR="0075778D">
          <w:rPr>
            <w:webHidden/>
          </w:rPr>
          <w:fldChar w:fldCharType="begin"/>
        </w:r>
        <w:r w:rsidR="0075778D">
          <w:rPr>
            <w:webHidden/>
          </w:rPr>
          <w:instrText xml:space="preserve"> PAGEREF _Toc480804442 \h </w:instrText>
        </w:r>
        <w:r w:rsidR="0075778D">
          <w:rPr>
            <w:webHidden/>
          </w:rPr>
        </w:r>
        <w:r w:rsidR="0075778D">
          <w:rPr>
            <w:webHidden/>
          </w:rPr>
          <w:fldChar w:fldCharType="separate"/>
        </w:r>
        <w:r w:rsidR="009F57AF">
          <w:rPr>
            <w:webHidden/>
          </w:rPr>
          <w:t>2</w:t>
        </w:r>
        <w:r w:rsidR="0075778D">
          <w:rPr>
            <w:webHidden/>
          </w:rPr>
          <w:fldChar w:fldCharType="end"/>
        </w:r>
      </w:hyperlink>
    </w:p>
    <w:p w14:paraId="424F0EF9" w14:textId="77777777" w:rsidR="0075778D" w:rsidRDefault="00642E3D">
      <w:pPr>
        <w:pStyle w:val="Verzeichnis2"/>
        <w:rPr>
          <w:rFonts w:asciiTheme="minorHAnsi" w:eastAsiaTheme="minorEastAsia" w:hAnsiTheme="minorHAnsi" w:cstheme="minorBidi"/>
          <w:sz w:val="22"/>
          <w:lang w:val="en-US" w:eastAsia="en-US"/>
        </w:rPr>
      </w:pPr>
      <w:hyperlink w:anchor="_Toc480804443" w:history="1">
        <w:r w:rsidR="0075778D" w:rsidRPr="006B112F">
          <w:rPr>
            <w:rStyle w:val="Hyperlink"/>
          </w:rPr>
          <w:t>A 2.4</w:t>
        </w:r>
        <w:r w:rsidR="0075778D">
          <w:rPr>
            <w:rFonts w:asciiTheme="minorHAnsi" w:eastAsiaTheme="minorEastAsia" w:hAnsiTheme="minorHAnsi" w:cstheme="minorBidi"/>
            <w:sz w:val="22"/>
            <w:lang w:val="en-US" w:eastAsia="en-US"/>
          </w:rPr>
          <w:tab/>
        </w:r>
        <w:r w:rsidR="0075778D" w:rsidRPr="006B112F">
          <w:rPr>
            <w:rStyle w:val="Hyperlink"/>
          </w:rPr>
          <w:t>KCP 10.4  Effects on non-target soil meso- and macrofauna</w:t>
        </w:r>
        <w:r w:rsidR="0075778D">
          <w:rPr>
            <w:webHidden/>
          </w:rPr>
          <w:tab/>
        </w:r>
        <w:r w:rsidR="0075778D">
          <w:rPr>
            <w:webHidden/>
          </w:rPr>
          <w:fldChar w:fldCharType="begin"/>
        </w:r>
        <w:r w:rsidR="0075778D">
          <w:rPr>
            <w:webHidden/>
          </w:rPr>
          <w:instrText xml:space="preserve"> PAGEREF _Toc480804443 \h </w:instrText>
        </w:r>
        <w:r w:rsidR="0075778D">
          <w:rPr>
            <w:webHidden/>
          </w:rPr>
        </w:r>
        <w:r w:rsidR="0075778D">
          <w:rPr>
            <w:webHidden/>
          </w:rPr>
          <w:fldChar w:fldCharType="separate"/>
        </w:r>
        <w:r w:rsidR="009F57AF">
          <w:rPr>
            <w:webHidden/>
          </w:rPr>
          <w:t>2</w:t>
        </w:r>
        <w:r w:rsidR="0075778D">
          <w:rPr>
            <w:webHidden/>
          </w:rPr>
          <w:fldChar w:fldCharType="end"/>
        </w:r>
      </w:hyperlink>
    </w:p>
    <w:p w14:paraId="6DFE4F5B"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44" w:history="1">
        <w:r w:rsidR="0075778D" w:rsidRPr="006B112F">
          <w:rPr>
            <w:rStyle w:val="Hyperlink"/>
          </w:rPr>
          <w:t>A 2.4.1</w:t>
        </w:r>
        <w:r w:rsidR="0075778D">
          <w:rPr>
            <w:rFonts w:asciiTheme="minorHAnsi" w:eastAsiaTheme="minorEastAsia" w:hAnsiTheme="minorHAnsi" w:cstheme="minorBidi"/>
            <w:sz w:val="22"/>
            <w:szCs w:val="22"/>
            <w:lang w:val="en-US" w:eastAsia="en-US"/>
          </w:rPr>
          <w:tab/>
        </w:r>
        <w:r w:rsidR="0075778D" w:rsidRPr="006B112F">
          <w:rPr>
            <w:rStyle w:val="Hyperlink"/>
          </w:rPr>
          <w:t>KCP 10.4.1  Earthworms</w:t>
        </w:r>
        <w:r w:rsidR="0075778D">
          <w:rPr>
            <w:webHidden/>
          </w:rPr>
          <w:tab/>
        </w:r>
        <w:r w:rsidR="0075778D">
          <w:rPr>
            <w:webHidden/>
          </w:rPr>
          <w:fldChar w:fldCharType="begin"/>
        </w:r>
        <w:r w:rsidR="0075778D">
          <w:rPr>
            <w:webHidden/>
          </w:rPr>
          <w:instrText xml:space="preserve"> PAGEREF _Toc480804444 \h </w:instrText>
        </w:r>
        <w:r w:rsidR="0075778D">
          <w:rPr>
            <w:webHidden/>
          </w:rPr>
        </w:r>
        <w:r w:rsidR="0075778D">
          <w:rPr>
            <w:webHidden/>
          </w:rPr>
          <w:fldChar w:fldCharType="separate"/>
        </w:r>
        <w:r w:rsidR="009F57AF">
          <w:rPr>
            <w:webHidden/>
          </w:rPr>
          <w:t>2</w:t>
        </w:r>
        <w:r w:rsidR="0075778D">
          <w:rPr>
            <w:webHidden/>
          </w:rPr>
          <w:fldChar w:fldCharType="end"/>
        </w:r>
      </w:hyperlink>
    </w:p>
    <w:p w14:paraId="50373B49"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45" w:history="1">
        <w:r w:rsidR="0075778D" w:rsidRPr="006B112F">
          <w:rPr>
            <w:rStyle w:val="Hyperlink"/>
          </w:rPr>
          <w:t>A 2.4.2</w:t>
        </w:r>
        <w:r w:rsidR="0075778D">
          <w:rPr>
            <w:rFonts w:asciiTheme="minorHAnsi" w:eastAsiaTheme="minorEastAsia" w:hAnsiTheme="minorHAnsi" w:cstheme="minorBidi"/>
            <w:sz w:val="22"/>
            <w:szCs w:val="22"/>
            <w:lang w:val="en-US" w:eastAsia="en-US"/>
          </w:rPr>
          <w:tab/>
        </w:r>
        <w:r w:rsidR="0075778D" w:rsidRPr="006B112F">
          <w:rPr>
            <w:rStyle w:val="Hyperlink"/>
          </w:rPr>
          <w:t>KCP 10.4.2  Effects on non-target soil meso- and macrofauna (other than earthworms)</w:t>
        </w:r>
        <w:r w:rsidR="0075778D">
          <w:rPr>
            <w:webHidden/>
          </w:rPr>
          <w:tab/>
        </w:r>
        <w:r w:rsidR="0075778D">
          <w:rPr>
            <w:webHidden/>
          </w:rPr>
          <w:fldChar w:fldCharType="begin"/>
        </w:r>
        <w:r w:rsidR="0075778D">
          <w:rPr>
            <w:webHidden/>
          </w:rPr>
          <w:instrText xml:space="preserve"> PAGEREF _Toc480804445 \h </w:instrText>
        </w:r>
        <w:r w:rsidR="0075778D">
          <w:rPr>
            <w:webHidden/>
          </w:rPr>
        </w:r>
        <w:r w:rsidR="0075778D">
          <w:rPr>
            <w:webHidden/>
          </w:rPr>
          <w:fldChar w:fldCharType="separate"/>
        </w:r>
        <w:r w:rsidR="009F57AF">
          <w:rPr>
            <w:webHidden/>
          </w:rPr>
          <w:t>2</w:t>
        </w:r>
        <w:r w:rsidR="0075778D">
          <w:rPr>
            <w:webHidden/>
          </w:rPr>
          <w:fldChar w:fldCharType="end"/>
        </w:r>
      </w:hyperlink>
    </w:p>
    <w:p w14:paraId="71EA48A4" w14:textId="77777777" w:rsidR="0075778D" w:rsidRDefault="00642E3D">
      <w:pPr>
        <w:pStyle w:val="Verzeichnis2"/>
        <w:rPr>
          <w:rFonts w:asciiTheme="minorHAnsi" w:eastAsiaTheme="minorEastAsia" w:hAnsiTheme="minorHAnsi" w:cstheme="minorBidi"/>
          <w:sz w:val="22"/>
          <w:lang w:val="en-US" w:eastAsia="en-US"/>
        </w:rPr>
      </w:pPr>
      <w:hyperlink w:anchor="_Toc480804446" w:history="1">
        <w:r w:rsidR="0075778D" w:rsidRPr="006B112F">
          <w:rPr>
            <w:rStyle w:val="Hyperlink"/>
          </w:rPr>
          <w:t>A 2.5</w:t>
        </w:r>
        <w:r w:rsidR="0075778D">
          <w:rPr>
            <w:rFonts w:asciiTheme="minorHAnsi" w:eastAsiaTheme="minorEastAsia" w:hAnsiTheme="minorHAnsi" w:cstheme="minorBidi"/>
            <w:sz w:val="22"/>
            <w:lang w:val="en-US" w:eastAsia="en-US"/>
          </w:rPr>
          <w:tab/>
        </w:r>
        <w:r w:rsidR="0075778D" w:rsidRPr="006B112F">
          <w:rPr>
            <w:rStyle w:val="Hyperlink"/>
          </w:rPr>
          <w:t>KCP 10.5  Effects on soil nitrogen transformation</w:t>
        </w:r>
        <w:r w:rsidR="0075778D">
          <w:rPr>
            <w:webHidden/>
          </w:rPr>
          <w:tab/>
        </w:r>
        <w:r w:rsidR="0075778D">
          <w:rPr>
            <w:webHidden/>
          </w:rPr>
          <w:fldChar w:fldCharType="begin"/>
        </w:r>
        <w:r w:rsidR="0075778D">
          <w:rPr>
            <w:webHidden/>
          </w:rPr>
          <w:instrText xml:space="preserve"> PAGEREF _Toc480804446 \h </w:instrText>
        </w:r>
        <w:r w:rsidR="0075778D">
          <w:rPr>
            <w:webHidden/>
          </w:rPr>
        </w:r>
        <w:r w:rsidR="0075778D">
          <w:rPr>
            <w:webHidden/>
          </w:rPr>
          <w:fldChar w:fldCharType="separate"/>
        </w:r>
        <w:r w:rsidR="009F57AF">
          <w:rPr>
            <w:webHidden/>
          </w:rPr>
          <w:t>2</w:t>
        </w:r>
        <w:r w:rsidR="0075778D">
          <w:rPr>
            <w:webHidden/>
          </w:rPr>
          <w:fldChar w:fldCharType="end"/>
        </w:r>
      </w:hyperlink>
    </w:p>
    <w:p w14:paraId="43F1B5B6" w14:textId="77777777" w:rsidR="0075778D" w:rsidRDefault="00642E3D">
      <w:pPr>
        <w:pStyle w:val="Verzeichnis2"/>
        <w:rPr>
          <w:rFonts w:asciiTheme="minorHAnsi" w:eastAsiaTheme="minorEastAsia" w:hAnsiTheme="minorHAnsi" w:cstheme="minorBidi"/>
          <w:sz w:val="22"/>
          <w:lang w:val="en-US" w:eastAsia="en-US"/>
        </w:rPr>
      </w:pPr>
      <w:hyperlink w:anchor="_Toc480804447" w:history="1">
        <w:r w:rsidR="0075778D" w:rsidRPr="006B112F">
          <w:rPr>
            <w:rStyle w:val="Hyperlink"/>
          </w:rPr>
          <w:t>A 2.6</w:t>
        </w:r>
        <w:r w:rsidR="0075778D">
          <w:rPr>
            <w:rFonts w:asciiTheme="minorHAnsi" w:eastAsiaTheme="minorEastAsia" w:hAnsiTheme="minorHAnsi" w:cstheme="minorBidi"/>
            <w:sz w:val="22"/>
            <w:lang w:val="en-US" w:eastAsia="en-US"/>
          </w:rPr>
          <w:tab/>
        </w:r>
        <w:r w:rsidR="0075778D" w:rsidRPr="006B112F">
          <w:rPr>
            <w:rStyle w:val="Hyperlink"/>
          </w:rPr>
          <w:t>KCP 10.6  Effects on terrestrial non-target higher plants</w:t>
        </w:r>
        <w:r w:rsidR="0075778D">
          <w:rPr>
            <w:webHidden/>
          </w:rPr>
          <w:tab/>
        </w:r>
        <w:r w:rsidR="0075778D">
          <w:rPr>
            <w:webHidden/>
          </w:rPr>
          <w:fldChar w:fldCharType="begin"/>
        </w:r>
        <w:r w:rsidR="0075778D">
          <w:rPr>
            <w:webHidden/>
          </w:rPr>
          <w:instrText xml:space="preserve"> PAGEREF _Toc480804447 \h </w:instrText>
        </w:r>
        <w:r w:rsidR="0075778D">
          <w:rPr>
            <w:webHidden/>
          </w:rPr>
        </w:r>
        <w:r w:rsidR="0075778D">
          <w:rPr>
            <w:webHidden/>
          </w:rPr>
          <w:fldChar w:fldCharType="separate"/>
        </w:r>
        <w:r w:rsidR="009F57AF">
          <w:rPr>
            <w:webHidden/>
          </w:rPr>
          <w:t>2</w:t>
        </w:r>
        <w:r w:rsidR="0075778D">
          <w:rPr>
            <w:webHidden/>
          </w:rPr>
          <w:fldChar w:fldCharType="end"/>
        </w:r>
      </w:hyperlink>
    </w:p>
    <w:p w14:paraId="2AD4E3F4"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48" w:history="1">
        <w:r w:rsidR="0075778D" w:rsidRPr="006B112F">
          <w:rPr>
            <w:rStyle w:val="Hyperlink"/>
          </w:rPr>
          <w:t>A 2.6.1</w:t>
        </w:r>
        <w:r w:rsidR="0075778D">
          <w:rPr>
            <w:rFonts w:asciiTheme="minorHAnsi" w:eastAsiaTheme="minorEastAsia" w:hAnsiTheme="minorHAnsi" w:cstheme="minorBidi"/>
            <w:sz w:val="22"/>
            <w:szCs w:val="22"/>
            <w:lang w:val="en-US" w:eastAsia="en-US"/>
          </w:rPr>
          <w:tab/>
        </w:r>
        <w:r w:rsidR="0075778D" w:rsidRPr="006B112F">
          <w:rPr>
            <w:rStyle w:val="Hyperlink"/>
          </w:rPr>
          <w:t>KCP 10.6.1  Summary of screening data</w:t>
        </w:r>
        <w:r w:rsidR="0075778D">
          <w:rPr>
            <w:webHidden/>
          </w:rPr>
          <w:tab/>
        </w:r>
        <w:r w:rsidR="0075778D">
          <w:rPr>
            <w:webHidden/>
          </w:rPr>
          <w:fldChar w:fldCharType="begin"/>
        </w:r>
        <w:r w:rsidR="0075778D">
          <w:rPr>
            <w:webHidden/>
          </w:rPr>
          <w:instrText xml:space="preserve"> PAGEREF _Toc480804448 \h </w:instrText>
        </w:r>
        <w:r w:rsidR="0075778D">
          <w:rPr>
            <w:webHidden/>
          </w:rPr>
        </w:r>
        <w:r w:rsidR="0075778D">
          <w:rPr>
            <w:webHidden/>
          </w:rPr>
          <w:fldChar w:fldCharType="separate"/>
        </w:r>
        <w:r w:rsidR="009F57AF">
          <w:rPr>
            <w:webHidden/>
          </w:rPr>
          <w:t>2</w:t>
        </w:r>
        <w:r w:rsidR="0075778D">
          <w:rPr>
            <w:webHidden/>
          </w:rPr>
          <w:fldChar w:fldCharType="end"/>
        </w:r>
      </w:hyperlink>
    </w:p>
    <w:p w14:paraId="4439E381"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49" w:history="1">
        <w:r w:rsidR="0075778D" w:rsidRPr="006B112F">
          <w:rPr>
            <w:rStyle w:val="Hyperlink"/>
          </w:rPr>
          <w:t>A 2.6.2</w:t>
        </w:r>
        <w:r w:rsidR="0075778D">
          <w:rPr>
            <w:rFonts w:asciiTheme="minorHAnsi" w:eastAsiaTheme="minorEastAsia" w:hAnsiTheme="minorHAnsi" w:cstheme="minorBidi"/>
            <w:sz w:val="22"/>
            <w:szCs w:val="22"/>
            <w:lang w:val="en-US" w:eastAsia="en-US"/>
          </w:rPr>
          <w:tab/>
        </w:r>
        <w:r w:rsidR="0075778D" w:rsidRPr="006B112F">
          <w:rPr>
            <w:rStyle w:val="Hyperlink"/>
          </w:rPr>
          <w:t>KCP 10.6.2  Testing on non-target plants</w:t>
        </w:r>
        <w:r w:rsidR="0075778D">
          <w:rPr>
            <w:webHidden/>
          </w:rPr>
          <w:tab/>
        </w:r>
        <w:r w:rsidR="0075778D">
          <w:rPr>
            <w:webHidden/>
          </w:rPr>
          <w:fldChar w:fldCharType="begin"/>
        </w:r>
        <w:r w:rsidR="0075778D">
          <w:rPr>
            <w:webHidden/>
          </w:rPr>
          <w:instrText xml:space="preserve"> PAGEREF _Toc480804449 \h </w:instrText>
        </w:r>
        <w:r w:rsidR="0075778D">
          <w:rPr>
            <w:webHidden/>
          </w:rPr>
        </w:r>
        <w:r w:rsidR="0075778D">
          <w:rPr>
            <w:webHidden/>
          </w:rPr>
          <w:fldChar w:fldCharType="separate"/>
        </w:r>
        <w:r w:rsidR="009F57AF">
          <w:rPr>
            <w:webHidden/>
          </w:rPr>
          <w:t>2</w:t>
        </w:r>
        <w:r w:rsidR="0075778D">
          <w:rPr>
            <w:webHidden/>
          </w:rPr>
          <w:fldChar w:fldCharType="end"/>
        </w:r>
      </w:hyperlink>
    </w:p>
    <w:p w14:paraId="7BD999DC" w14:textId="77777777" w:rsidR="0075778D" w:rsidRDefault="00642E3D">
      <w:pPr>
        <w:pStyle w:val="Verzeichnis3"/>
        <w:rPr>
          <w:rFonts w:asciiTheme="minorHAnsi" w:eastAsiaTheme="minorEastAsia" w:hAnsiTheme="minorHAnsi" w:cstheme="minorBidi"/>
          <w:sz w:val="22"/>
          <w:szCs w:val="22"/>
          <w:lang w:val="en-US" w:eastAsia="en-US"/>
        </w:rPr>
      </w:pPr>
      <w:hyperlink w:anchor="_Toc480804450" w:history="1">
        <w:r w:rsidR="0075778D" w:rsidRPr="006B112F">
          <w:rPr>
            <w:rStyle w:val="Hyperlink"/>
          </w:rPr>
          <w:t>A 2.6.3</w:t>
        </w:r>
        <w:r w:rsidR="0075778D">
          <w:rPr>
            <w:rFonts w:asciiTheme="minorHAnsi" w:eastAsiaTheme="minorEastAsia" w:hAnsiTheme="minorHAnsi" w:cstheme="minorBidi"/>
            <w:sz w:val="22"/>
            <w:szCs w:val="22"/>
            <w:lang w:val="en-US" w:eastAsia="en-US"/>
          </w:rPr>
          <w:tab/>
        </w:r>
        <w:r w:rsidR="0075778D" w:rsidRPr="006B112F">
          <w:rPr>
            <w:rStyle w:val="Hyperlink"/>
          </w:rPr>
          <w:t>KCP 10.6.3  Extended laboratory studies on non-target plants</w:t>
        </w:r>
        <w:r w:rsidR="0075778D">
          <w:rPr>
            <w:webHidden/>
          </w:rPr>
          <w:tab/>
        </w:r>
        <w:r w:rsidR="0075778D">
          <w:rPr>
            <w:webHidden/>
          </w:rPr>
          <w:fldChar w:fldCharType="begin"/>
        </w:r>
        <w:r w:rsidR="0075778D">
          <w:rPr>
            <w:webHidden/>
          </w:rPr>
          <w:instrText xml:space="preserve"> PAGEREF _Toc480804450 \h </w:instrText>
        </w:r>
        <w:r w:rsidR="0075778D">
          <w:rPr>
            <w:webHidden/>
          </w:rPr>
        </w:r>
        <w:r w:rsidR="0075778D">
          <w:rPr>
            <w:webHidden/>
          </w:rPr>
          <w:fldChar w:fldCharType="separate"/>
        </w:r>
        <w:r w:rsidR="009F57AF">
          <w:rPr>
            <w:webHidden/>
          </w:rPr>
          <w:t>2</w:t>
        </w:r>
        <w:r w:rsidR="0075778D">
          <w:rPr>
            <w:webHidden/>
          </w:rPr>
          <w:fldChar w:fldCharType="end"/>
        </w:r>
      </w:hyperlink>
    </w:p>
    <w:p w14:paraId="65F0907E" w14:textId="77777777" w:rsidR="0075778D" w:rsidRDefault="00642E3D">
      <w:pPr>
        <w:pStyle w:val="Verzeichnis2"/>
        <w:rPr>
          <w:rFonts w:asciiTheme="minorHAnsi" w:eastAsiaTheme="minorEastAsia" w:hAnsiTheme="minorHAnsi" w:cstheme="minorBidi"/>
          <w:sz w:val="22"/>
          <w:lang w:val="en-US" w:eastAsia="en-US"/>
        </w:rPr>
      </w:pPr>
      <w:hyperlink w:anchor="_Toc480804451" w:history="1">
        <w:r w:rsidR="0075778D" w:rsidRPr="006B112F">
          <w:rPr>
            <w:rStyle w:val="Hyperlink"/>
          </w:rPr>
          <w:t>A 2.7</w:t>
        </w:r>
        <w:r w:rsidR="0075778D">
          <w:rPr>
            <w:rFonts w:asciiTheme="minorHAnsi" w:eastAsiaTheme="minorEastAsia" w:hAnsiTheme="minorHAnsi" w:cstheme="minorBidi"/>
            <w:sz w:val="22"/>
            <w:lang w:val="en-US" w:eastAsia="en-US"/>
          </w:rPr>
          <w:tab/>
        </w:r>
        <w:r w:rsidR="0075778D" w:rsidRPr="006B112F">
          <w:rPr>
            <w:rStyle w:val="Hyperlink"/>
          </w:rPr>
          <w:t>KCP 10.7  Effects on other terrestrial organisms (flora and fauna)</w:t>
        </w:r>
        <w:r w:rsidR="0075778D">
          <w:rPr>
            <w:webHidden/>
          </w:rPr>
          <w:tab/>
        </w:r>
        <w:r w:rsidR="0075778D">
          <w:rPr>
            <w:webHidden/>
          </w:rPr>
          <w:fldChar w:fldCharType="begin"/>
        </w:r>
        <w:r w:rsidR="0075778D">
          <w:rPr>
            <w:webHidden/>
          </w:rPr>
          <w:instrText xml:space="preserve"> PAGEREF _Toc480804451 \h </w:instrText>
        </w:r>
        <w:r w:rsidR="0075778D">
          <w:rPr>
            <w:webHidden/>
          </w:rPr>
        </w:r>
        <w:r w:rsidR="0075778D">
          <w:rPr>
            <w:webHidden/>
          </w:rPr>
          <w:fldChar w:fldCharType="separate"/>
        </w:r>
        <w:r w:rsidR="009F57AF">
          <w:rPr>
            <w:webHidden/>
          </w:rPr>
          <w:t>2</w:t>
        </w:r>
        <w:r w:rsidR="0075778D">
          <w:rPr>
            <w:webHidden/>
          </w:rPr>
          <w:fldChar w:fldCharType="end"/>
        </w:r>
      </w:hyperlink>
    </w:p>
    <w:p w14:paraId="58E4307A" w14:textId="77777777" w:rsidR="0075778D" w:rsidRDefault="00642E3D">
      <w:pPr>
        <w:pStyle w:val="Verzeichnis2"/>
        <w:rPr>
          <w:rFonts w:asciiTheme="minorHAnsi" w:eastAsiaTheme="minorEastAsia" w:hAnsiTheme="minorHAnsi" w:cstheme="minorBidi"/>
          <w:sz w:val="22"/>
          <w:lang w:val="en-US" w:eastAsia="en-US"/>
        </w:rPr>
      </w:pPr>
      <w:hyperlink w:anchor="_Toc480804452" w:history="1">
        <w:r w:rsidR="0075778D" w:rsidRPr="006B112F">
          <w:rPr>
            <w:rStyle w:val="Hyperlink"/>
          </w:rPr>
          <w:t>A 2.8</w:t>
        </w:r>
        <w:r w:rsidR="0075778D">
          <w:rPr>
            <w:rFonts w:asciiTheme="minorHAnsi" w:eastAsiaTheme="minorEastAsia" w:hAnsiTheme="minorHAnsi" w:cstheme="minorBidi"/>
            <w:sz w:val="22"/>
            <w:lang w:val="en-US" w:eastAsia="en-US"/>
          </w:rPr>
          <w:tab/>
        </w:r>
        <w:r w:rsidR="0075778D" w:rsidRPr="006B112F">
          <w:rPr>
            <w:rStyle w:val="Hyperlink"/>
          </w:rPr>
          <w:t>KCP 10.8  Monitoring data</w:t>
        </w:r>
        <w:r w:rsidR="0075778D">
          <w:rPr>
            <w:webHidden/>
          </w:rPr>
          <w:tab/>
        </w:r>
        <w:r w:rsidR="0075778D">
          <w:rPr>
            <w:webHidden/>
          </w:rPr>
          <w:fldChar w:fldCharType="begin"/>
        </w:r>
        <w:r w:rsidR="0075778D">
          <w:rPr>
            <w:webHidden/>
          </w:rPr>
          <w:instrText xml:space="preserve"> PAGEREF _Toc480804452 \h </w:instrText>
        </w:r>
        <w:r w:rsidR="0075778D">
          <w:rPr>
            <w:webHidden/>
          </w:rPr>
        </w:r>
        <w:r w:rsidR="0075778D">
          <w:rPr>
            <w:webHidden/>
          </w:rPr>
          <w:fldChar w:fldCharType="separate"/>
        </w:r>
        <w:r w:rsidR="009F57AF">
          <w:rPr>
            <w:webHidden/>
          </w:rPr>
          <w:t>2</w:t>
        </w:r>
        <w:r w:rsidR="0075778D">
          <w:rPr>
            <w:webHidden/>
          </w:rPr>
          <w:fldChar w:fldCharType="end"/>
        </w:r>
      </w:hyperlink>
    </w:p>
    <w:p w14:paraId="45249814" w14:textId="77777777" w:rsidR="00C87689" w:rsidRPr="002B1114" w:rsidRDefault="002B1114" w:rsidP="00AA32CE">
      <w:pPr>
        <w:pStyle w:val="RepStandard"/>
      </w:pPr>
      <w:r>
        <w:fldChar w:fldCharType="end"/>
      </w:r>
    </w:p>
    <w:p w14:paraId="27EB165A" w14:textId="77777777" w:rsidR="003C5413" w:rsidRPr="002B1114" w:rsidRDefault="003C5413" w:rsidP="00AA32CE">
      <w:pPr>
        <w:pStyle w:val="RepStandard"/>
      </w:pPr>
    </w:p>
    <w:p w14:paraId="00C5416F" w14:textId="77777777" w:rsidR="007000DA" w:rsidRPr="002B1114" w:rsidRDefault="007000DA" w:rsidP="00AA32CE">
      <w:pPr>
        <w:pStyle w:val="RepStandard"/>
        <w:sectPr w:rsidR="007000DA" w:rsidRPr="002B1114" w:rsidSect="002B1114">
          <w:pgSz w:w="11906" w:h="16838" w:code="9"/>
          <w:pgMar w:top="1417" w:right="1134" w:bottom="1134" w:left="1417" w:header="709" w:footer="142" w:gutter="0"/>
          <w:pgNumType w:chapSep="period"/>
          <w:cols w:space="708"/>
          <w:docGrid w:linePitch="360"/>
        </w:sectPr>
      </w:pPr>
    </w:p>
    <w:p w14:paraId="2A6BDE6C" w14:textId="77777777" w:rsidR="00D526BE" w:rsidRPr="002B1114" w:rsidRDefault="00D526BE" w:rsidP="002E0F77">
      <w:pPr>
        <w:pStyle w:val="berschrift1"/>
      </w:pPr>
      <w:bookmarkStart w:id="0" w:name="_Toc413922496"/>
      <w:bookmarkStart w:id="1" w:name="_Toc412643958"/>
      <w:bookmarkStart w:id="2" w:name="_Toc413916805"/>
      <w:bookmarkStart w:id="3" w:name="_Toc413916947"/>
      <w:bookmarkStart w:id="4" w:name="_Toc413922008"/>
      <w:bookmarkStart w:id="5" w:name="_Toc413922497"/>
      <w:bookmarkStart w:id="6" w:name="_Toc413922601"/>
      <w:bookmarkStart w:id="7" w:name="_Toc414955238"/>
      <w:bookmarkStart w:id="8" w:name="_Toc415214545"/>
      <w:bookmarkStart w:id="9" w:name="_Toc480804349"/>
      <w:bookmarkEnd w:id="0"/>
      <w:r w:rsidRPr="002E0F77">
        <w:lastRenderedPageBreak/>
        <w:t>E</w:t>
      </w:r>
      <w:r w:rsidR="00B75D71" w:rsidRPr="002E0F77">
        <w:t>cotoxicology</w:t>
      </w:r>
      <w:r w:rsidRPr="002B1114">
        <w:t xml:space="preserve"> (KCP 10)</w:t>
      </w:r>
      <w:bookmarkEnd w:id="1"/>
      <w:bookmarkEnd w:id="2"/>
      <w:bookmarkEnd w:id="3"/>
      <w:bookmarkEnd w:id="4"/>
      <w:bookmarkEnd w:id="5"/>
      <w:bookmarkEnd w:id="6"/>
      <w:bookmarkEnd w:id="7"/>
      <w:bookmarkEnd w:id="8"/>
      <w:bookmarkEnd w:id="9"/>
    </w:p>
    <w:p w14:paraId="07409753" w14:textId="77777777" w:rsidR="00D526BE" w:rsidRPr="002B1114" w:rsidRDefault="00D526BE" w:rsidP="00AA32CE">
      <w:pPr>
        <w:pStyle w:val="RepEditorNotes"/>
        <w:rPr>
          <w:rStyle w:val="RepEditorNote"/>
          <w:color w:val="auto"/>
        </w:rPr>
      </w:pPr>
      <w:r w:rsidRPr="002B1114">
        <w:rPr>
          <w:rStyle w:val="RepEditorNote"/>
          <w:color w:val="auto"/>
        </w:rPr>
        <w:t xml:space="preserve">This document is to be used by the applicant of a plant protection product for </w:t>
      </w:r>
      <w:r w:rsidR="00B3626C">
        <w:rPr>
          <w:rStyle w:val="RepEditorNote"/>
          <w:color w:val="auto"/>
        </w:rPr>
        <w:t>authorization</w:t>
      </w:r>
      <w:r w:rsidRPr="002B1114">
        <w:rPr>
          <w:rStyle w:val="RepEditorNote"/>
          <w:color w:val="auto"/>
        </w:rPr>
        <w:t xml:space="preserve"> at </w:t>
      </w:r>
      <w:smartTag w:uri="urn:schemas-microsoft-com:office:smarttags" w:element="place">
        <w:smartTag w:uri="urn:schemas-microsoft-com:office:smarttags" w:element="PlaceName">
          <w:r w:rsidRPr="002B1114">
            <w:rPr>
              <w:rStyle w:val="RepEditorNote"/>
              <w:color w:val="auto"/>
            </w:rPr>
            <w:t>Member</w:t>
          </w:r>
        </w:smartTag>
        <w:r w:rsidRPr="002B1114">
          <w:rPr>
            <w:rStyle w:val="RepEditorNote"/>
            <w:color w:val="auto"/>
          </w:rPr>
          <w:t xml:space="preserve"> </w:t>
        </w:r>
        <w:smartTag w:uri="urn:schemas-microsoft-com:office:smarttags" w:element="PlaceType">
          <w:r w:rsidRPr="002B1114">
            <w:rPr>
              <w:rStyle w:val="RepEditorNote"/>
              <w:color w:val="auto"/>
            </w:rPr>
            <w:t>State</w:t>
          </w:r>
        </w:smartTag>
      </w:smartTag>
      <w:r w:rsidRPr="002B1114">
        <w:rPr>
          <w:rStyle w:val="RepEditorNote"/>
          <w:color w:val="auto"/>
        </w:rPr>
        <w:t xml:space="preserve"> level. It has been designed </w:t>
      </w:r>
      <w:r w:rsidR="00342865" w:rsidRPr="002B1114">
        <w:rPr>
          <w:rStyle w:val="RepEditorNote"/>
          <w:color w:val="auto"/>
        </w:rPr>
        <w:t>to provide guidance on the preparation of</w:t>
      </w:r>
      <w:r w:rsidRPr="002B1114">
        <w:rPr>
          <w:rStyle w:val="RepEditorNote"/>
          <w:color w:val="auto"/>
        </w:rPr>
        <w:t xml:space="preserve"> Section 9 (Ecotoxicology) of the draft registration report (</w:t>
      </w:r>
      <w:proofErr w:type="spellStart"/>
      <w:r w:rsidRPr="002B1114">
        <w:rPr>
          <w:rStyle w:val="RepEditorNote"/>
          <w:color w:val="auto"/>
        </w:rPr>
        <w:t>dRR</w:t>
      </w:r>
      <w:proofErr w:type="spellEnd"/>
      <w:r w:rsidRPr="002B1114">
        <w:rPr>
          <w:rStyle w:val="RepEditorNote"/>
          <w:color w:val="auto"/>
        </w:rPr>
        <w:t xml:space="preserve">) </w:t>
      </w:r>
      <w:r w:rsidR="00342865" w:rsidRPr="002B1114">
        <w:rPr>
          <w:rStyle w:val="RepEditorNote"/>
          <w:color w:val="auto"/>
        </w:rPr>
        <w:t>and on the information required specifically for this section. The</w:t>
      </w:r>
      <w:r w:rsidRPr="002B1114">
        <w:rPr>
          <w:rStyle w:val="RepEditorNote"/>
          <w:color w:val="auto"/>
        </w:rPr>
        <w:t xml:space="preserve"> guidance </w:t>
      </w:r>
      <w:r w:rsidR="00342865" w:rsidRPr="002B1114">
        <w:rPr>
          <w:rStyle w:val="RepEditorNote"/>
          <w:color w:val="auto"/>
        </w:rPr>
        <w:t>is</w:t>
      </w:r>
      <w:r w:rsidRPr="002B1114">
        <w:rPr>
          <w:rStyle w:val="RepEditorNote"/>
          <w:color w:val="auto"/>
        </w:rPr>
        <w:t xml:space="preserve"> applicable to the core assessment and the national addenda.</w:t>
      </w:r>
    </w:p>
    <w:p w14:paraId="53FA1212" w14:textId="77777777" w:rsidR="00342865" w:rsidRPr="002B1114" w:rsidRDefault="00342865" w:rsidP="00342865">
      <w:pPr>
        <w:pStyle w:val="RepEditorNotes"/>
      </w:pPr>
      <w:r w:rsidRPr="002B1114">
        <w:rPr>
          <w:rStyle w:val="RepEditorNote"/>
          <w:color w:val="auto"/>
        </w:rPr>
        <w:t xml:space="preserve">Notes: Text in turquoise shading provides general information/support and should be deleted when the document is finalised. Text highlighted in yellow should be changed as specified. It shows </w:t>
      </w:r>
      <w:r w:rsidRPr="002B1114">
        <w:rPr>
          <w:rStyle w:val="RepEditorNote"/>
          <w:b/>
          <w:color w:val="auto"/>
        </w:rPr>
        <w:t>example</w:t>
      </w:r>
      <w:r w:rsidRPr="002B1114">
        <w:rPr>
          <w:rStyle w:val="RepEditorNote"/>
          <w:color w:val="auto"/>
        </w:rPr>
        <w:t xml:space="preserve"> text. </w:t>
      </w:r>
      <w:r w:rsidRPr="002B1114">
        <w:t xml:space="preserve">Explanation may be added and text that is not relevant may be removed. </w:t>
      </w:r>
    </w:p>
    <w:p w14:paraId="3B94269A" w14:textId="77777777" w:rsidR="00342865" w:rsidRPr="002B1114" w:rsidRDefault="00342865" w:rsidP="00342865">
      <w:pPr>
        <w:pStyle w:val="RepEditorNotes"/>
      </w:pPr>
      <w:r w:rsidRPr="002B1114">
        <w:t xml:space="preserve">Tables are provided as examples and may be adapted to suit the product being evaluated (columns can be added or deleted). Moreover, some tables are not relevant for all products or all submission types and can be added or deleted. </w:t>
      </w:r>
    </w:p>
    <w:p w14:paraId="3D99ACE0" w14:textId="77777777" w:rsidR="00342865" w:rsidRPr="002B1114" w:rsidRDefault="00342865" w:rsidP="00342865">
      <w:pPr>
        <w:pStyle w:val="RepEditorNotes"/>
        <w:rPr>
          <w:rStyle w:val="RepEditorNote"/>
          <w:color w:val="auto"/>
        </w:rPr>
      </w:pPr>
      <w:r w:rsidRPr="002B1114">
        <w:rPr>
          <w:rStyle w:val="RepEditorNote"/>
          <w:color w:val="auto"/>
        </w:rPr>
        <w:t>Fields</w:t>
      </w:r>
      <w:r w:rsidRPr="002B1114">
        <w:t xml:space="preserve"> shaded in grey are reserved for the </w:t>
      </w:r>
      <w:smartTag w:uri="urn:schemas-microsoft-com:office:smarttags" w:element="place">
        <w:smartTag w:uri="urn:schemas-microsoft-com:office:smarttags" w:element="PlaceName">
          <w:r w:rsidRPr="002B1114">
            <w:t>Member</w:t>
          </w:r>
        </w:smartTag>
        <w:r w:rsidRPr="002B1114">
          <w:t xml:space="preserve"> </w:t>
        </w:r>
        <w:smartTag w:uri="urn:schemas-microsoft-com:office:smarttags" w:element="PlaceType">
          <w:r w:rsidRPr="002B1114">
            <w:t>State</w:t>
          </w:r>
        </w:smartTag>
      </w:smartTag>
      <w:r w:rsidRPr="002B1114">
        <w:t xml:space="preserve"> assessors and should not be filled in by the applicant. </w:t>
      </w:r>
    </w:p>
    <w:p w14:paraId="4B89D96D" w14:textId="77777777" w:rsidR="00D526BE" w:rsidRPr="002B1114" w:rsidRDefault="00D526BE" w:rsidP="00AA32CE">
      <w:pPr>
        <w:pStyle w:val="RepEditorNotes"/>
        <w:rPr>
          <w:rStyle w:val="RepEditorNote"/>
          <w:color w:val="auto"/>
        </w:rPr>
      </w:pPr>
      <w:r w:rsidRPr="002B1114">
        <w:rPr>
          <w:rStyle w:val="RepEditorNote"/>
          <w:color w:val="auto"/>
        </w:rPr>
        <w:t>If risk assessments for metabolites are required, the assessment should be presented as proposed for active ingredients and respective tables should be inserted.</w:t>
      </w:r>
    </w:p>
    <w:p w14:paraId="02671274" w14:textId="77777777" w:rsidR="00D526BE" w:rsidRPr="002B1114" w:rsidRDefault="00D526BE" w:rsidP="00AA32CE">
      <w:pPr>
        <w:pStyle w:val="RepEditorNotes"/>
        <w:rPr>
          <w:rStyle w:val="RepEditorNote"/>
          <w:color w:val="auto"/>
        </w:rPr>
      </w:pPr>
      <w:r w:rsidRPr="002B1114">
        <w:rPr>
          <w:rStyle w:val="RepEditorNote"/>
          <w:color w:val="auto"/>
        </w:rPr>
        <w:t>The template addresses the basic case of one single active substance in a plant protection product. Whe</w:t>
      </w:r>
      <w:r w:rsidR="00342865" w:rsidRPr="002B1114">
        <w:rPr>
          <w:rStyle w:val="RepEditorNote"/>
          <w:color w:val="auto"/>
        </w:rPr>
        <w:t>n</w:t>
      </w:r>
      <w:r w:rsidRPr="002B1114">
        <w:rPr>
          <w:rStyle w:val="RepEditorNote"/>
          <w:color w:val="auto"/>
        </w:rPr>
        <w:t xml:space="preserve"> relevant, endpoints and risk assessments for further active substances should be presented in separate tables. Endpoints for metabolites are presented in the table of their respective parent compound.</w:t>
      </w:r>
    </w:p>
    <w:p w14:paraId="473B962D" w14:textId="77777777" w:rsidR="00D526BE" w:rsidRPr="002B1114" w:rsidRDefault="00D526BE" w:rsidP="00AA32CE">
      <w:pPr>
        <w:pStyle w:val="RepEditorNotes"/>
        <w:rPr>
          <w:rStyle w:val="RepEditorNote"/>
          <w:color w:val="auto"/>
        </w:rPr>
      </w:pPr>
      <w:r w:rsidRPr="002B1114">
        <w:rPr>
          <w:rStyle w:val="RepEditorNote"/>
          <w:color w:val="auto"/>
        </w:rPr>
        <w:t>Whe</w:t>
      </w:r>
      <w:r w:rsidR="00342865" w:rsidRPr="002B1114">
        <w:rPr>
          <w:rStyle w:val="RepEditorNote"/>
          <w:color w:val="auto"/>
        </w:rPr>
        <w:t>n</w:t>
      </w:r>
      <w:r w:rsidRPr="002B1114">
        <w:rPr>
          <w:rStyle w:val="RepEditorNote"/>
          <w:color w:val="auto"/>
        </w:rPr>
        <w:t xml:space="preserve"> relevant, the potentially increased risk resulting from mixture toxicity has to be addressed for all areas of the risk assessment, following applicable guidance. The same tables as for individual active ingredients should be used and adapted if necessary. Explanatory notes and calculations should be included either under the heading “Toxicity data” or the heading “Risk assessment”, as appropriate.</w:t>
      </w:r>
    </w:p>
    <w:p w14:paraId="53FD125E" w14:textId="77777777" w:rsidR="00D526BE" w:rsidRPr="002B1114" w:rsidRDefault="00D526BE" w:rsidP="00AA32CE">
      <w:pPr>
        <w:pStyle w:val="RepEditorNotes"/>
        <w:rPr>
          <w:rStyle w:val="RepEditorNote"/>
          <w:color w:val="auto"/>
        </w:rPr>
      </w:pPr>
      <w:r w:rsidRPr="002B1114">
        <w:rPr>
          <w:rStyle w:val="RepEditorNote"/>
          <w:color w:val="auto"/>
        </w:rPr>
        <w:t xml:space="preserve">Studies from the open literature should be evaluated and summarised in </w:t>
      </w:r>
      <w:r w:rsidR="00DE5B4C">
        <w:rPr>
          <w:rStyle w:val="RepEditorNote"/>
          <w:color w:val="auto"/>
        </w:rPr>
        <w:fldChar w:fldCharType="begin"/>
      </w:r>
      <w:r w:rsidR="00DE5B4C">
        <w:rPr>
          <w:rStyle w:val="RepEditorNote"/>
          <w:color w:val="auto"/>
        </w:rPr>
        <w:instrText xml:space="preserve"> REF _Ref480804104 \w \h </w:instrText>
      </w:r>
      <w:r w:rsidR="00DE5B4C">
        <w:rPr>
          <w:rStyle w:val="RepEditorNote"/>
          <w:color w:val="auto"/>
        </w:rPr>
      </w:r>
      <w:r w:rsidR="00DE5B4C">
        <w:rPr>
          <w:rStyle w:val="RepEditorNote"/>
          <w:color w:val="auto"/>
        </w:rPr>
        <w:fldChar w:fldCharType="separate"/>
      </w:r>
      <w:r w:rsidR="00642E3D">
        <w:rPr>
          <w:rStyle w:val="RepEditorNote"/>
          <w:color w:val="auto"/>
        </w:rPr>
        <w:t>Appendix 2</w:t>
      </w:r>
      <w:r w:rsidR="00DE5B4C">
        <w:rPr>
          <w:rStyle w:val="RepEditorNote"/>
          <w:color w:val="auto"/>
        </w:rPr>
        <w:fldChar w:fldCharType="end"/>
      </w:r>
      <w:r w:rsidR="00DE5B4C">
        <w:rPr>
          <w:rStyle w:val="RepEditorNote"/>
          <w:color w:val="auto"/>
        </w:rPr>
        <w:t xml:space="preserve"> </w:t>
      </w:r>
      <w:r w:rsidRPr="002B1114">
        <w:rPr>
          <w:rStyle w:val="RepEditorNote"/>
          <w:color w:val="auto"/>
        </w:rPr>
        <w:t>and included in the risk assessment</w:t>
      </w:r>
      <w:r w:rsidR="00342865" w:rsidRPr="002B1114">
        <w:rPr>
          <w:rStyle w:val="RepEditorNote"/>
          <w:color w:val="auto"/>
        </w:rPr>
        <w:t>,</w:t>
      </w:r>
      <w:r w:rsidRPr="002B1114">
        <w:rPr>
          <w:rStyle w:val="RepEditorNote"/>
          <w:color w:val="auto"/>
        </w:rPr>
        <w:t xml:space="preserve"> if relevant.</w:t>
      </w:r>
    </w:p>
    <w:p w14:paraId="2EB67EB6" w14:textId="77777777" w:rsidR="00D526BE" w:rsidRPr="002B1114" w:rsidRDefault="00D526BE" w:rsidP="00AA32CE">
      <w:pPr>
        <w:pStyle w:val="RepEditorNotes"/>
        <w:rPr>
          <w:rStyle w:val="RepEditorNote"/>
          <w:color w:val="auto"/>
        </w:rPr>
      </w:pPr>
      <w:r w:rsidRPr="002B1114">
        <w:rPr>
          <w:rStyle w:val="RepEditorNote"/>
          <w:color w:val="auto"/>
        </w:rPr>
        <w:t>In case the risk assessment is performed to other Guidance Documents than specified in the respective chapters below, the Guidance Documents should be specified and a justification should be provided.</w:t>
      </w:r>
    </w:p>
    <w:p w14:paraId="2A27C870" w14:textId="77777777" w:rsidR="00D526BE" w:rsidRPr="002B1114" w:rsidRDefault="00D526BE" w:rsidP="00AA32CE">
      <w:pPr>
        <w:pStyle w:val="RepStandard"/>
        <w:sectPr w:rsidR="00D526BE" w:rsidRPr="002B1114" w:rsidSect="002B1114">
          <w:pgSz w:w="11906" w:h="16838"/>
          <w:pgMar w:top="1417" w:right="1134" w:bottom="1134" w:left="1417" w:header="709" w:footer="142" w:gutter="0"/>
          <w:pgNumType w:chapSep="period"/>
          <w:cols w:space="708"/>
          <w:docGrid w:linePitch="360"/>
        </w:sectPr>
      </w:pPr>
      <w:bookmarkStart w:id="10" w:name="_Toc399487254"/>
    </w:p>
    <w:p w14:paraId="53412CA1" w14:textId="77777777" w:rsidR="00D526BE" w:rsidRPr="002B1114" w:rsidRDefault="00D526BE" w:rsidP="00AA32CE">
      <w:pPr>
        <w:pStyle w:val="berschrift2"/>
      </w:pPr>
      <w:bookmarkStart w:id="11" w:name="_Toc412643959"/>
      <w:bookmarkStart w:id="12" w:name="_Toc413916806"/>
      <w:bookmarkStart w:id="13" w:name="_Toc413916948"/>
      <w:bookmarkStart w:id="14" w:name="_Toc413922009"/>
      <w:bookmarkStart w:id="15" w:name="_Toc413922498"/>
      <w:bookmarkStart w:id="16" w:name="_Toc413922602"/>
      <w:bookmarkStart w:id="17" w:name="_Toc414955239"/>
      <w:bookmarkStart w:id="18" w:name="_Toc415214546"/>
      <w:bookmarkStart w:id="19" w:name="_Toc480804350"/>
      <w:r w:rsidRPr="002B1114">
        <w:lastRenderedPageBreak/>
        <w:t>Critical GAP and overall conclusions</w:t>
      </w:r>
      <w:bookmarkEnd w:id="10"/>
      <w:bookmarkEnd w:id="11"/>
      <w:bookmarkEnd w:id="12"/>
      <w:bookmarkEnd w:id="13"/>
      <w:bookmarkEnd w:id="14"/>
      <w:bookmarkEnd w:id="15"/>
      <w:bookmarkEnd w:id="16"/>
      <w:bookmarkEnd w:id="17"/>
      <w:bookmarkEnd w:id="18"/>
      <w:bookmarkEnd w:id="19"/>
    </w:p>
    <w:p w14:paraId="065A0252" w14:textId="77777777" w:rsidR="00D526BE" w:rsidRPr="002B1114" w:rsidRDefault="00D526BE" w:rsidP="00AA32CE">
      <w:pPr>
        <w:pStyle w:val="RepEditorNotes"/>
      </w:pPr>
      <w:r w:rsidRPr="002B1114">
        <w:t xml:space="preserve">The following table is supposed to be a subset of the uses listed in the GAP table of appendix 1 in part B section 0. Rows are to be deleted as appropriate. Guidance for completing the GAP table is annexed to that table. </w:t>
      </w:r>
    </w:p>
    <w:p w14:paraId="4617B17F" w14:textId="77777777" w:rsidR="00ED12EA" w:rsidRPr="002B1114" w:rsidRDefault="00ED12EA" w:rsidP="00ED12EA">
      <w:pPr>
        <w:pStyle w:val="RepStandard"/>
      </w:pPr>
    </w:p>
    <w:p w14:paraId="16012756" w14:textId="77777777" w:rsidR="009D20B2" w:rsidRDefault="009D20B2" w:rsidP="009D20B2">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9.1</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bookmarkStart w:id="20" w:name="_Toc399487255"/>
      <w:bookmarkStart w:id="21" w:name="_Toc412643960"/>
      <w:r w:rsidRPr="002B1114">
        <w:t>Table of critical GAPs</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20"/>
        <w:gridCol w:w="770"/>
        <w:gridCol w:w="1220"/>
        <w:gridCol w:w="384"/>
        <w:gridCol w:w="1607"/>
        <w:gridCol w:w="949"/>
        <w:gridCol w:w="949"/>
        <w:gridCol w:w="949"/>
        <w:gridCol w:w="952"/>
        <w:gridCol w:w="949"/>
        <w:gridCol w:w="949"/>
        <w:gridCol w:w="844"/>
        <w:gridCol w:w="515"/>
        <w:gridCol w:w="836"/>
        <w:gridCol w:w="323"/>
        <w:gridCol w:w="323"/>
        <w:gridCol w:w="323"/>
        <w:gridCol w:w="323"/>
        <w:gridCol w:w="323"/>
        <w:gridCol w:w="323"/>
        <w:gridCol w:w="329"/>
      </w:tblGrid>
      <w:tr w:rsidR="00C06DED" w:rsidRPr="002B1114" w14:paraId="2EC40285" w14:textId="77777777" w:rsidTr="009D20B2">
        <w:trPr>
          <w:tblHeader/>
        </w:trPr>
        <w:tc>
          <w:tcPr>
            <w:tcW w:w="144" w:type="pct"/>
            <w:shd w:val="clear" w:color="auto" w:fill="auto"/>
            <w:vAlign w:val="center"/>
          </w:tcPr>
          <w:p w14:paraId="454ECBAF" w14:textId="77777777" w:rsidR="00C06DED" w:rsidRPr="002B1114" w:rsidRDefault="00C06DED" w:rsidP="00A911C9">
            <w:pPr>
              <w:pStyle w:val="RepTableSmall"/>
              <w:jc w:val="center"/>
              <w:rPr>
                <w:lang w:val="en-GB"/>
              </w:rPr>
            </w:pPr>
            <w:r w:rsidRPr="002B1114">
              <w:rPr>
                <w:lang w:val="en-GB"/>
              </w:rPr>
              <w:t>1</w:t>
            </w:r>
          </w:p>
        </w:tc>
        <w:tc>
          <w:tcPr>
            <w:tcW w:w="264" w:type="pct"/>
            <w:shd w:val="clear" w:color="auto" w:fill="auto"/>
            <w:vAlign w:val="center"/>
          </w:tcPr>
          <w:p w14:paraId="7AE8D050" w14:textId="77777777" w:rsidR="00C06DED" w:rsidRPr="002B1114" w:rsidRDefault="00C06DED" w:rsidP="00A911C9">
            <w:pPr>
              <w:pStyle w:val="RepTableSmall"/>
              <w:jc w:val="center"/>
              <w:rPr>
                <w:lang w:val="en-GB"/>
              </w:rPr>
            </w:pPr>
            <w:r w:rsidRPr="002B1114">
              <w:rPr>
                <w:lang w:val="en-GB"/>
              </w:rPr>
              <w:t>2</w:t>
            </w:r>
          </w:p>
        </w:tc>
        <w:tc>
          <w:tcPr>
            <w:tcW w:w="419" w:type="pct"/>
            <w:shd w:val="clear" w:color="auto" w:fill="auto"/>
            <w:vAlign w:val="center"/>
          </w:tcPr>
          <w:p w14:paraId="508C81CD" w14:textId="77777777" w:rsidR="00C06DED" w:rsidRPr="002B1114" w:rsidRDefault="00C06DED" w:rsidP="00A911C9">
            <w:pPr>
              <w:pStyle w:val="RepTableSmall"/>
              <w:jc w:val="center"/>
              <w:rPr>
                <w:lang w:val="en-GB"/>
              </w:rPr>
            </w:pPr>
            <w:r w:rsidRPr="002B1114">
              <w:rPr>
                <w:lang w:val="en-GB"/>
              </w:rPr>
              <w:t>3</w:t>
            </w:r>
          </w:p>
        </w:tc>
        <w:tc>
          <w:tcPr>
            <w:tcW w:w="131" w:type="pct"/>
            <w:shd w:val="clear" w:color="auto" w:fill="auto"/>
            <w:vAlign w:val="center"/>
          </w:tcPr>
          <w:p w14:paraId="395C6F50" w14:textId="77777777" w:rsidR="00C06DED" w:rsidRPr="002B1114" w:rsidRDefault="00C06DED" w:rsidP="00A911C9">
            <w:pPr>
              <w:pStyle w:val="RepTableSmall"/>
              <w:jc w:val="center"/>
              <w:rPr>
                <w:lang w:val="en-GB"/>
              </w:rPr>
            </w:pPr>
            <w:r w:rsidRPr="002B1114">
              <w:rPr>
                <w:lang w:val="en-GB"/>
              </w:rPr>
              <w:t>4</w:t>
            </w:r>
          </w:p>
        </w:tc>
        <w:tc>
          <w:tcPr>
            <w:tcW w:w="552" w:type="pct"/>
            <w:shd w:val="clear" w:color="auto" w:fill="auto"/>
            <w:vAlign w:val="center"/>
          </w:tcPr>
          <w:p w14:paraId="2A2721BC" w14:textId="77777777" w:rsidR="00C06DED" w:rsidRPr="002B1114" w:rsidRDefault="00C06DED" w:rsidP="00A911C9">
            <w:pPr>
              <w:pStyle w:val="RepTableSmall"/>
              <w:jc w:val="center"/>
              <w:rPr>
                <w:lang w:val="en-GB"/>
              </w:rPr>
            </w:pPr>
            <w:r w:rsidRPr="002B1114">
              <w:rPr>
                <w:lang w:val="en-GB"/>
              </w:rPr>
              <w:t>5</w:t>
            </w:r>
          </w:p>
        </w:tc>
        <w:tc>
          <w:tcPr>
            <w:tcW w:w="326" w:type="pct"/>
            <w:shd w:val="clear" w:color="auto" w:fill="auto"/>
            <w:vAlign w:val="center"/>
          </w:tcPr>
          <w:p w14:paraId="3A4602B0" w14:textId="77777777" w:rsidR="00C06DED" w:rsidRPr="002B1114" w:rsidRDefault="00C06DED" w:rsidP="00A911C9">
            <w:pPr>
              <w:pStyle w:val="RepTableSmall"/>
              <w:jc w:val="center"/>
              <w:rPr>
                <w:lang w:val="en-GB"/>
              </w:rPr>
            </w:pPr>
            <w:r w:rsidRPr="002B1114">
              <w:rPr>
                <w:lang w:val="en-GB"/>
              </w:rPr>
              <w:t>6</w:t>
            </w:r>
          </w:p>
        </w:tc>
        <w:tc>
          <w:tcPr>
            <w:tcW w:w="326" w:type="pct"/>
            <w:shd w:val="clear" w:color="auto" w:fill="auto"/>
            <w:vAlign w:val="center"/>
          </w:tcPr>
          <w:p w14:paraId="2AE1E82A" w14:textId="77777777" w:rsidR="00C06DED" w:rsidRPr="002B1114" w:rsidRDefault="00C06DED" w:rsidP="00A911C9">
            <w:pPr>
              <w:pStyle w:val="RepTableSmall"/>
              <w:jc w:val="center"/>
              <w:rPr>
                <w:lang w:val="en-GB"/>
              </w:rPr>
            </w:pPr>
            <w:r w:rsidRPr="002B1114">
              <w:rPr>
                <w:lang w:val="en-GB"/>
              </w:rPr>
              <w:t>7</w:t>
            </w:r>
          </w:p>
        </w:tc>
        <w:tc>
          <w:tcPr>
            <w:tcW w:w="326" w:type="pct"/>
            <w:shd w:val="clear" w:color="auto" w:fill="auto"/>
            <w:vAlign w:val="center"/>
          </w:tcPr>
          <w:p w14:paraId="37945F03" w14:textId="77777777" w:rsidR="00C06DED" w:rsidRPr="002B1114" w:rsidRDefault="00C06DED" w:rsidP="00A911C9">
            <w:pPr>
              <w:pStyle w:val="RepTableSmall"/>
              <w:jc w:val="center"/>
              <w:rPr>
                <w:lang w:val="en-GB"/>
              </w:rPr>
            </w:pPr>
            <w:r w:rsidRPr="002B1114">
              <w:rPr>
                <w:lang w:val="en-GB"/>
              </w:rPr>
              <w:t>8</w:t>
            </w:r>
          </w:p>
        </w:tc>
        <w:tc>
          <w:tcPr>
            <w:tcW w:w="327" w:type="pct"/>
            <w:shd w:val="clear" w:color="auto" w:fill="auto"/>
            <w:vAlign w:val="center"/>
          </w:tcPr>
          <w:p w14:paraId="520DC211" w14:textId="77777777" w:rsidR="00C06DED" w:rsidRPr="002B1114" w:rsidRDefault="00C06DED" w:rsidP="00A911C9">
            <w:pPr>
              <w:pStyle w:val="RepTableSmall"/>
              <w:jc w:val="center"/>
              <w:rPr>
                <w:lang w:val="en-GB"/>
              </w:rPr>
            </w:pPr>
            <w:r w:rsidRPr="002B1114">
              <w:rPr>
                <w:lang w:val="en-GB"/>
              </w:rPr>
              <w:t>9</w:t>
            </w:r>
          </w:p>
        </w:tc>
        <w:tc>
          <w:tcPr>
            <w:tcW w:w="326" w:type="pct"/>
            <w:shd w:val="clear" w:color="auto" w:fill="auto"/>
            <w:vAlign w:val="center"/>
          </w:tcPr>
          <w:p w14:paraId="74DAE70E" w14:textId="77777777" w:rsidR="00C06DED" w:rsidRPr="002B1114" w:rsidRDefault="00C06DED" w:rsidP="00A911C9">
            <w:pPr>
              <w:pStyle w:val="RepTableSmall"/>
              <w:jc w:val="center"/>
              <w:rPr>
                <w:lang w:val="en-GB"/>
              </w:rPr>
            </w:pPr>
            <w:r w:rsidRPr="002B1114">
              <w:rPr>
                <w:lang w:val="en-GB"/>
              </w:rPr>
              <w:t>10</w:t>
            </w:r>
          </w:p>
        </w:tc>
        <w:tc>
          <w:tcPr>
            <w:tcW w:w="326" w:type="pct"/>
            <w:shd w:val="clear" w:color="auto" w:fill="auto"/>
            <w:vAlign w:val="center"/>
          </w:tcPr>
          <w:p w14:paraId="0CDEFEF9" w14:textId="77777777" w:rsidR="00C06DED" w:rsidRPr="002B1114" w:rsidRDefault="00C06DED" w:rsidP="00A911C9">
            <w:pPr>
              <w:pStyle w:val="RepTableSmall"/>
              <w:jc w:val="center"/>
              <w:rPr>
                <w:lang w:val="en-GB"/>
              </w:rPr>
            </w:pPr>
            <w:r w:rsidRPr="002B1114">
              <w:rPr>
                <w:lang w:val="en-GB"/>
              </w:rPr>
              <w:t>11</w:t>
            </w:r>
          </w:p>
        </w:tc>
        <w:tc>
          <w:tcPr>
            <w:tcW w:w="289" w:type="pct"/>
            <w:shd w:val="clear" w:color="auto" w:fill="auto"/>
            <w:vAlign w:val="center"/>
          </w:tcPr>
          <w:p w14:paraId="61E845BC" w14:textId="77777777" w:rsidR="00C06DED" w:rsidRPr="002B1114" w:rsidRDefault="00C06DED" w:rsidP="00A911C9">
            <w:pPr>
              <w:pStyle w:val="RepTableSmall"/>
              <w:jc w:val="center"/>
              <w:rPr>
                <w:lang w:val="en-GB"/>
              </w:rPr>
            </w:pPr>
            <w:r w:rsidRPr="002B1114">
              <w:rPr>
                <w:lang w:val="en-GB"/>
              </w:rPr>
              <w:t>12</w:t>
            </w:r>
          </w:p>
        </w:tc>
        <w:tc>
          <w:tcPr>
            <w:tcW w:w="177" w:type="pct"/>
            <w:shd w:val="clear" w:color="auto" w:fill="auto"/>
            <w:vAlign w:val="center"/>
          </w:tcPr>
          <w:p w14:paraId="26C82EBD" w14:textId="77777777" w:rsidR="00C06DED" w:rsidRPr="002B1114" w:rsidRDefault="00C06DED" w:rsidP="00A911C9">
            <w:pPr>
              <w:pStyle w:val="RepTableSmall"/>
              <w:jc w:val="center"/>
              <w:rPr>
                <w:lang w:val="en-GB"/>
              </w:rPr>
            </w:pPr>
            <w:r w:rsidRPr="002B1114">
              <w:rPr>
                <w:lang w:val="en-GB"/>
              </w:rPr>
              <w:t>13</w:t>
            </w:r>
          </w:p>
        </w:tc>
        <w:tc>
          <w:tcPr>
            <w:tcW w:w="287" w:type="pct"/>
            <w:shd w:val="clear" w:color="auto" w:fill="auto"/>
            <w:vAlign w:val="center"/>
          </w:tcPr>
          <w:p w14:paraId="68B5E2A6" w14:textId="77777777" w:rsidR="00C06DED" w:rsidRPr="002B1114" w:rsidRDefault="00C06DED" w:rsidP="00A911C9">
            <w:pPr>
              <w:pStyle w:val="RepTableSmall"/>
              <w:jc w:val="center"/>
              <w:rPr>
                <w:lang w:val="en-GB"/>
              </w:rPr>
            </w:pPr>
            <w:r w:rsidRPr="002B1114">
              <w:rPr>
                <w:lang w:val="en-GB"/>
              </w:rPr>
              <w:t>14</w:t>
            </w:r>
          </w:p>
        </w:tc>
        <w:tc>
          <w:tcPr>
            <w:tcW w:w="111" w:type="pct"/>
            <w:shd w:val="clear" w:color="auto" w:fill="D9D9D9"/>
            <w:vAlign w:val="center"/>
          </w:tcPr>
          <w:p w14:paraId="24C4D9EA" w14:textId="77777777" w:rsidR="00C06DED" w:rsidRPr="002B1114" w:rsidRDefault="00C06DED" w:rsidP="00A911C9">
            <w:pPr>
              <w:pStyle w:val="RepTableSmall"/>
              <w:jc w:val="center"/>
              <w:rPr>
                <w:lang w:val="en-GB"/>
              </w:rPr>
            </w:pPr>
            <w:r w:rsidRPr="002B1114">
              <w:rPr>
                <w:lang w:val="en-GB"/>
              </w:rPr>
              <w:t>15</w:t>
            </w:r>
          </w:p>
        </w:tc>
        <w:tc>
          <w:tcPr>
            <w:tcW w:w="111" w:type="pct"/>
            <w:shd w:val="clear" w:color="auto" w:fill="D9D9D9"/>
            <w:vAlign w:val="center"/>
          </w:tcPr>
          <w:p w14:paraId="2EE8B728" w14:textId="77777777" w:rsidR="00C06DED" w:rsidRPr="002B1114" w:rsidRDefault="00C06DED" w:rsidP="00A911C9">
            <w:pPr>
              <w:pStyle w:val="RepTableSmall"/>
              <w:jc w:val="center"/>
              <w:rPr>
                <w:lang w:val="en-GB"/>
              </w:rPr>
            </w:pPr>
            <w:r w:rsidRPr="002B1114">
              <w:rPr>
                <w:lang w:val="en-GB"/>
              </w:rPr>
              <w:t>16</w:t>
            </w:r>
          </w:p>
        </w:tc>
        <w:tc>
          <w:tcPr>
            <w:tcW w:w="111" w:type="pct"/>
            <w:shd w:val="clear" w:color="auto" w:fill="D9D9D9"/>
            <w:vAlign w:val="center"/>
          </w:tcPr>
          <w:p w14:paraId="30C74882" w14:textId="77777777" w:rsidR="00C06DED" w:rsidRPr="002B1114" w:rsidRDefault="00C06DED" w:rsidP="00A911C9">
            <w:pPr>
              <w:pStyle w:val="RepTableSmall"/>
              <w:jc w:val="center"/>
              <w:rPr>
                <w:lang w:val="en-GB"/>
              </w:rPr>
            </w:pPr>
            <w:r w:rsidRPr="002B1114">
              <w:rPr>
                <w:lang w:val="en-GB"/>
              </w:rPr>
              <w:t>17</w:t>
            </w:r>
          </w:p>
        </w:tc>
        <w:tc>
          <w:tcPr>
            <w:tcW w:w="111" w:type="pct"/>
            <w:shd w:val="clear" w:color="auto" w:fill="D9D9D9"/>
            <w:vAlign w:val="center"/>
          </w:tcPr>
          <w:p w14:paraId="683567EF" w14:textId="77777777" w:rsidR="00C06DED" w:rsidRPr="002B1114" w:rsidRDefault="00C06DED" w:rsidP="00A911C9">
            <w:pPr>
              <w:pStyle w:val="RepTableSmall"/>
              <w:jc w:val="center"/>
              <w:rPr>
                <w:lang w:val="en-GB"/>
              </w:rPr>
            </w:pPr>
            <w:r w:rsidRPr="002B1114">
              <w:rPr>
                <w:lang w:val="en-GB"/>
              </w:rPr>
              <w:t>18</w:t>
            </w:r>
          </w:p>
        </w:tc>
        <w:tc>
          <w:tcPr>
            <w:tcW w:w="111" w:type="pct"/>
            <w:shd w:val="clear" w:color="auto" w:fill="D9D9D9"/>
            <w:vAlign w:val="center"/>
          </w:tcPr>
          <w:p w14:paraId="63E12B51" w14:textId="77777777" w:rsidR="00C06DED" w:rsidRPr="002B1114" w:rsidRDefault="00C06DED" w:rsidP="00A911C9">
            <w:pPr>
              <w:pStyle w:val="RepTableSmall"/>
              <w:jc w:val="center"/>
              <w:rPr>
                <w:lang w:val="en-GB"/>
              </w:rPr>
            </w:pPr>
            <w:r w:rsidRPr="002B1114">
              <w:rPr>
                <w:lang w:val="en-GB"/>
              </w:rPr>
              <w:t>19</w:t>
            </w:r>
          </w:p>
        </w:tc>
        <w:tc>
          <w:tcPr>
            <w:tcW w:w="111" w:type="pct"/>
            <w:shd w:val="clear" w:color="auto" w:fill="D9D9D9"/>
            <w:vAlign w:val="center"/>
          </w:tcPr>
          <w:p w14:paraId="5047A70E" w14:textId="77777777" w:rsidR="00C06DED" w:rsidRPr="002B1114" w:rsidRDefault="00C06DED" w:rsidP="00A911C9">
            <w:pPr>
              <w:pStyle w:val="RepTableSmall"/>
              <w:jc w:val="center"/>
              <w:rPr>
                <w:lang w:val="en-GB"/>
              </w:rPr>
            </w:pPr>
            <w:r w:rsidRPr="002B1114">
              <w:rPr>
                <w:lang w:val="en-GB"/>
              </w:rPr>
              <w:t>20</w:t>
            </w:r>
          </w:p>
        </w:tc>
        <w:tc>
          <w:tcPr>
            <w:tcW w:w="111" w:type="pct"/>
            <w:shd w:val="clear" w:color="auto" w:fill="D9D9D9"/>
            <w:vAlign w:val="center"/>
          </w:tcPr>
          <w:p w14:paraId="67E09BC0" w14:textId="77777777" w:rsidR="00C06DED" w:rsidRPr="002B1114" w:rsidRDefault="00C06DED" w:rsidP="00A911C9">
            <w:pPr>
              <w:pStyle w:val="RepTableSmall"/>
              <w:jc w:val="center"/>
              <w:rPr>
                <w:lang w:val="en-GB"/>
              </w:rPr>
            </w:pPr>
            <w:r w:rsidRPr="002B1114">
              <w:rPr>
                <w:lang w:val="en-GB"/>
              </w:rPr>
              <w:t>21</w:t>
            </w:r>
          </w:p>
        </w:tc>
      </w:tr>
      <w:tr w:rsidR="00C06DED" w:rsidRPr="002B1114" w14:paraId="40815F11" w14:textId="77777777" w:rsidTr="009D20B2">
        <w:tc>
          <w:tcPr>
            <w:tcW w:w="144" w:type="pct"/>
            <w:vMerge w:val="restart"/>
            <w:shd w:val="clear" w:color="auto" w:fill="auto"/>
          </w:tcPr>
          <w:p w14:paraId="30A18621" w14:textId="77777777" w:rsidR="00C06DED" w:rsidRPr="002B1114" w:rsidRDefault="00C06DED" w:rsidP="00AA32CE">
            <w:pPr>
              <w:pStyle w:val="RepTableSmall"/>
              <w:rPr>
                <w:lang w:val="en-GB"/>
              </w:rPr>
            </w:pPr>
            <w:r w:rsidRPr="002B1114">
              <w:rPr>
                <w:lang w:val="en-GB"/>
              </w:rPr>
              <w:t>Use-No. *</w:t>
            </w:r>
          </w:p>
        </w:tc>
        <w:tc>
          <w:tcPr>
            <w:tcW w:w="264" w:type="pct"/>
            <w:vMerge w:val="restart"/>
            <w:shd w:val="clear" w:color="auto" w:fill="auto"/>
          </w:tcPr>
          <w:p w14:paraId="3FA36359" w14:textId="77777777" w:rsidR="00C06DED" w:rsidRPr="002B1114" w:rsidRDefault="00C06DED" w:rsidP="00AA32CE">
            <w:pPr>
              <w:pStyle w:val="RepTableSmall"/>
              <w:rPr>
                <w:lang w:val="en-GB"/>
              </w:rPr>
            </w:pPr>
            <w:r w:rsidRPr="002B1114">
              <w:rPr>
                <w:lang w:val="en-GB"/>
              </w:rPr>
              <w:t>Member state(s)</w:t>
            </w:r>
          </w:p>
        </w:tc>
        <w:tc>
          <w:tcPr>
            <w:tcW w:w="419" w:type="pct"/>
            <w:vMerge w:val="restart"/>
            <w:shd w:val="clear" w:color="auto" w:fill="auto"/>
          </w:tcPr>
          <w:p w14:paraId="7A27327B" w14:textId="77777777" w:rsidR="00C06DED" w:rsidRPr="002B1114" w:rsidRDefault="00C06DED" w:rsidP="00AA32CE">
            <w:pPr>
              <w:pStyle w:val="RepTableSmall"/>
              <w:rPr>
                <w:lang w:val="en-GB"/>
              </w:rPr>
            </w:pPr>
            <w:r w:rsidRPr="002B1114">
              <w:rPr>
                <w:lang w:val="en-GB"/>
              </w:rPr>
              <w:t>Crop and/or situation</w:t>
            </w:r>
          </w:p>
          <w:p w14:paraId="4CC8A121" w14:textId="77777777" w:rsidR="00C06DED" w:rsidRPr="002B1114" w:rsidRDefault="00C06DED" w:rsidP="00AA32CE">
            <w:pPr>
              <w:pStyle w:val="RepTableSmall"/>
              <w:rPr>
                <w:lang w:val="en-GB"/>
              </w:rPr>
            </w:pPr>
            <w:r w:rsidRPr="002B1114">
              <w:rPr>
                <w:lang w:val="en-GB"/>
              </w:rPr>
              <w:t>(crop destination / purpose of crop)</w:t>
            </w:r>
          </w:p>
        </w:tc>
        <w:tc>
          <w:tcPr>
            <w:tcW w:w="131" w:type="pct"/>
            <w:vMerge w:val="restart"/>
            <w:shd w:val="clear" w:color="auto" w:fill="auto"/>
          </w:tcPr>
          <w:p w14:paraId="47DA3FFC" w14:textId="77777777" w:rsidR="00C06DED" w:rsidRPr="002B1114" w:rsidRDefault="00C06DED" w:rsidP="00AA32CE">
            <w:pPr>
              <w:pStyle w:val="RepTableSmall"/>
              <w:rPr>
                <w:lang w:val="en-GB"/>
              </w:rPr>
            </w:pPr>
            <w:r w:rsidRPr="002B1114">
              <w:rPr>
                <w:rFonts w:ascii="Trebuchet MS" w:hAnsi="Trebuchet MS" w:cs="Tahoma"/>
                <w:spacing w:val="-2"/>
                <w:szCs w:val="16"/>
                <w:lang w:val="en-GB"/>
              </w:rPr>
              <w:t>F,</w:t>
            </w:r>
            <w:r w:rsidRPr="002B1114" w:rsidDel="008876B1">
              <w:rPr>
                <w:rFonts w:ascii="Trebuchet MS" w:hAnsi="Trebuchet MS" w:cs="Tahoma"/>
                <w:spacing w:val="-2"/>
                <w:szCs w:val="16"/>
                <w:lang w:val="en-GB"/>
              </w:rPr>
              <w:br/>
            </w:r>
            <w:proofErr w:type="spellStart"/>
            <w:r w:rsidRPr="002B1114">
              <w:rPr>
                <w:spacing w:val="-2"/>
                <w:szCs w:val="16"/>
                <w:lang w:val="en-GB"/>
              </w:rPr>
              <w:t>Fn</w:t>
            </w:r>
            <w:proofErr w:type="spellEnd"/>
            <w:r w:rsidRPr="002B1114">
              <w:rPr>
                <w:spacing w:val="-2"/>
                <w:szCs w:val="16"/>
                <w:lang w:val="en-GB"/>
              </w:rPr>
              <w:t xml:space="preserve">, </w:t>
            </w:r>
            <w:proofErr w:type="spellStart"/>
            <w:r w:rsidRPr="002B1114">
              <w:rPr>
                <w:spacing w:val="-2"/>
                <w:szCs w:val="16"/>
                <w:lang w:val="en-GB"/>
              </w:rPr>
              <w:t>Fpn</w:t>
            </w:r>
            <w:proofErr w:type="spellEnd"/>
            <w:r w:rsidRPr="002B1114">
              <w:rPr>
                <w:spacing w:val="-2"/>
                <w:szCs w:val="16"/>
                <w:lang w:val="en-GB"/>
              </w:rPr>
              <w:br/>
            </w:r>
            <w:r w:rsidRPr="002B1114">
              <w:rPr>
                <w:rFonts w:ascii="Trebuchet MS" w:hAnsi="Trebuchet MS" w:cs="Tahoma"/>
                <w:spacing w:val="-2"/>
                <w:szCs w:val="16"/>
                <w:lang w:val="en-GB"/>
              </w:rPr>
              <w:t>G,</w:t>
            </w:r>
            <w:r w:rsidRPr="002B1114">
              <w:rPr>
                <w:rFonts w:ascii="Trebuchet MS" w:hAnsi="Trebuchet MS" w:cs="Tahoma"/>
                <w:spacing w:val="-2"/>
                <w:szCs w:val="16"/>
                <w:lang w:val="en-GB"/>
              </w:rPr>
              <w:br/>
            </w:r>
            <w:proofErr w:type="spellStart"/>
            <w:r w:rsidRPr="002B1114">
              <w:rPr>
                <w:spacing w:val="-2"/>
                <w:szCs w:val="16"/>
                <w:lang w:val="en-GB"/>
              </w:rPr>
              <w:t>Gn</w:t>
            </w:r>
            <w:proofErr w:type="spellEnd"/>
            <w:r w:rsidRPr="002B1114">
              <w:rPr>
                <w:spacing w:val="-2"/>
                <w:szCs w:val="16"/>
                <w:lang w:val="en-GB"/>
              </w:rPr>
              <w:t xml:space="preserve">, </w:t>
            </w:r>
            <w:proofErr w:type="spellStart"/>
            <w:r w:rsidRPr="002B1114">
              <w:rPr>
                <w:spacing w:val="-2"/>
                <w:szCs w:val="16"/>
                <w:lang w:val="en-GB"/>
              </w:rPr>
              <w:t>Gpn</w:t>
            </w:r>
            <w:proofErr w:type="spellEnd"/>
            <w:r w:rsidRPr="002B1114">
              <w:rPr>
                <w:spacing w:val="-2"/>
                <w:szCs w:val="16"/>
                <w:lang w:val="en-GB"/>
              </w:rPr>
              <w:br/>
            </w:r>
            <w:r w:rsidRPr="002B1114">
              <w:rPr>
                <w:rFonts w:ascii="Trebuchet MS" w:hAnsi="Trebuchet MS" w:cs="Tahoma"/>
                <w:spacing w:val="-2"/>
                <w:szCs w:val="16"/>
                <w:lang w:val="en-GB"/>
              </w:rPr>
              <w:t xml:space="preserve">or </w:t>
            </w:r>
            <w:r w:rsidRPr="002B1114">
              <w:rPr>
                <w:rFonts w:ascii="Trebuchet MS" w:hAnsi="Trebuchet MS" w:cs="Tahoma"/>
                <w:spacing w:val="-2"/>
                <w:szCs w:val="16"/>
                <w:lang w:val="en-GB"/>
              </w:rPr>
              <w:br/>
              <w:t>I **</w:t>
            </w:r>
          </w:p>
        </w:tc>
        <w:tc>
          <w:tcPr>
            <w:tcW w:w="552" w:type="pct"/>
            <w:vMerge w:val="restart"/>
            <w:shd w:val="clear" w:color="auto" w:fill="auto"/>
          </w:tcPr>
          <w:p w14:paraId="1AD58DF3" w14:textId="77777777" w:rsidR="00C06DED" w:rsidRPr="002B1114" w:rsidRDefault="00C06DED" w:rsidP="00AA32CE">
            <w:pPr>
              <w:pStyle w:val="RepTableSmall"/>
              <w:rPr>
                <w:lang w:val="en-GB"/>
              </w:rPr>
            </w:pPr>
            <w:r w:rsidRPr="002B1114">
              <w:rPr>
                <w:lang w:val="en-GB"/>
              </w:rPr>
              <w:t>Pests or Group of pests controlled</w:t>
            </w:r>
          </w:p>
          <w:p w14:paraId="0DB3703B" w14:textId="77777777" w:rsidR="00C06DED" w:rsidRPr="002B1114" w:rsidRDefault="00C06DED" w:rsidP="00AA32CE">
            <w:pPr>
              <w:pStyle w:val="RepTableSmall"/>
              <w:rPr>
                <w:lang w:val="en-GB"/>
              </w:rPr>
            </w:pPr>
            <w:r w:rsidRPr="002B1114">
              <w:rPr>
                <w:lang w:val="en-GB"/>
              </w:rPr>
              <w:t>(additionally: developmental stages of the pest or pest group)</w:t>
            </w:r>
          </w:p>
        </w:tc>
        <w:tc>
          <w:tcPr>
            <w:tcW w:w="1304" w:type="pct"/>
            <w:gridSpan w:val="4"/>
            <w:shd w:val="clear" w:color="auto" w:fill="auto"/>
          </w:tcPr>
          <w:p w14:paraId="37E54FD1" w14:textId="77777777" w:rsidR="00C06DED" w:rsidRPr="002B1114" w:rsidRDefault="00C06DED" w:rsidP="00B75D71">
            <w:pPr>
              <w:pStyle w:val="RepTableSmallBold"/>
              <w:jc w:val="center"/>
              <w:rPr>
                <w:lang w:val="en-GB"/>
              </w:rPr>
            </w:pPr>
            <w:r w:rsidRPr="002B1114">
              <w:rPr>
                <w:lang w:val="en-GB"/>
              </w:rPr>
              <w:t>Application</w:t>
            </w:r>
          </w:p>
        </w:tc>
        <w:tc>
          <w:tcPr>
            <w:tcW w:w="942" w:type="pct"/>
            <w:gridSpan w:val="3"/>
            <w:shd w:val="clear" w:color="auto" w:fill="auto"/>
          </w:tcPr>
          <w:p w14:paraId="7333CA3B" w14:textId="77777777" w:rsidR="00C06DED" w:rsidRPr="002B1114" w:rsidRDefault="00C06DED" w:rsidP="00B75D71">
            <w:pPr>
              <w:pStyle w:val="RepTableSmallBold"/>
              <w:jc w:val="center"/>
              <w:rPr>
                <w:lang w:val="en-GB"/>
              </w:rPr>
            </w:pPr>
            <w:r w:rsidRPr="002B1114">
              <w:rPr>
                <w:lang w:val="en-GB"/>
              </w:rPr>
              <w:t>Application rate</w:t>
            </w:r>
          </w:p>
        </w:tc>
        <w:tc>
          <w:tcPr>
            <w:tcW w:w="177" w:type="pct"/>
            <w:vMerge w:val="restart"/>
            <w:shd w:val="clear" w:color="auto" w:fill="auto"/>
          </w:tcPr>
          <w:p w14:paraId="24E23A50" w14:textId="77777777" w:rsidR="00C06DED" w:rsidRPr="002B1114" w:rsidRDefault="00C06DED" w:rsidP="00AA32CE">
            <w:pPr>
              <w:pStyle w:val="RepTableSmall"/>
              <w:rPr>
                <w:lang w:val="en-GB"/>
              </w:rPr>
            </w:pPr>
            <w:r w:rsidRPr="002B1114">
              <w:rPr>
                <w:lang w:val="en-GB"/>
              </w:rPr>
              <w:t>PHI</w:t>
            </w:r>
          </w:p>
          <w:p w14:paraId="15E3D2BA" w14:textId="77777777" w:rsidR="00C06DED" w:rsidRPr="002B1114" w:rsidRDefault="00C06DED" w:rsidP="00AA32CE">
            <w:pPr>
              <w:pStyle w:val="RepTableSmall"/>
              <w:rPr>
                <w:lang w:val="en-GB"/>
              </w:rPr>
            </w:pPr>
            <w:r w:rsidRPr="002B1114">
              <w:rPr>
                <w:lang w:val="en-GB"/>
              </w:rPr>
              <w:t>(days)</w:t>
            </w:r>
          </w:p>
        </w:tc>
        <w:tc>
          <w:tcPr>
            <w:tcW w:w="287" w:type="pct"/>
            <w:vMerge w:val="restart"/>
            <w:shd w:val="clear" w:color="auto" w:fill="auto"/>
          </w:tcPr>
          <w:p w14:paraId="6017DDDE" w14:textId="77777777" w:rsidR="00C06DED" w:rsidRPr="002B1114" w:rsidRDefault="00C06DED" w:rsidP="00AA32CE">
            <w:pPr>
              <w:pStyle w:val="RepTableSmall"/>
              <w:rPr>
                <w:lang w:val="en-GB"/>
              </w:rPr>
            </w:pPr>
            <w:r w:rsidRPr="002B1114">
              <w:rPr>
                <w:lang w:val="en-GB"/>
              </w:rPr>
              <w:t>Remarks:</w:t>
            </w:r>
          </w:p>
          <w:p w14:paraId="0EA7859D" w14:textId="77777777" w:rsidR="00C06DED" w:rsidRPr="002B1114" w:rsidRDefault="00C06DED" w:rsidP="00AA32CE">
            <w:pPr>
              <w:pStyle w:val="RepTableSmall"/>
              <w:rPr>
                <w:lang w:val="en-GB"/>
              </w:rPr>
            </w:pPr>
            <w:r w:rsidRPr="002B1114">
              <w:rPr>
                <w:lang w:val="en-GB"/>
              </w:rPr>
              <w:t>e.g. g saf</w:t>
            </w:r>
            <w:r w:rsidRPr="002B1114">
              <w:rPr>
                <w:lang w:val="en-GB"/>
              </w:rPr>
              <w:softHyphen/>
              <w:t>ener/ syner</w:t>
            </w:r>
            <w:r w:rsidRPr="002B1114">
              <w:rPr>
                <w:lang w:val="en-GB"/>
              </w:rPr>
              <w:softHyphen/>
              <w:t>gist per ha</w:t>
            </w:r>
          </w:p>
        </w:tc>
        <w:tc>
          <w:tcPr>
            <w:tcW w:w="779" w:type="pct"/>
            <w:gridSpan w:val="7"/>
            <w:shd w:val="clear" w:color="auto" w:fill="D9D9D9"/>
          </w:tcPr>
          <w:p w14:paraId="4BBD8418" w14:textId="77777777" w:rsidR="00C06DED" w:rsidRPr="002B1114" w:rsidRDefault="00C06DED" w:rsidP="00B75D71">
            <w:pPr>
              <w:pStyle w:val="RepTableSmallBold"/>
              <w:jc w:val="center"/>
              <w:rPr>
                <w:lang w:val="en-GB"/>
              </w:rPr>
            </w:pPr>
            <w:r w:rsidRPr="002B1114">
              <w:rPr>
                <w:lang w:val="en-GB"/>
              </w:rPr>
              <w:t>Conclusion</w:t>
            </w:r>
          </w:p>
        </w:tc>
      </w:tr>
      <w:tr w:rsidR="00C06DED" w:rsidRPr="002B1114" w14:paraId="75E2B4DA" w14:textId="77777777" w:rsidTr="009D20B2">
        <w:trPr>
          <w:trHeight w:val="1134"/>
        </w:trPr>
        <w:tc>
          <w:tcPr>
            <w:tcW w:w="144" w:type="pct"/>
            <w:vMerge/>
            <w:shd w:val="clear" w:color="auto" w:fill="auto"/>
          </w:tcPr>
          <w:p w14:paraId="3E28DA8E" w14:textId="77777777" w:rsidR="00C06DED" w:rsidRPr="002B1114" w:rsidRDefault="00C06DED" w:rsidP="00A911C9">
            <w:pPr>
              <w:pStyle w:val="RepTableSmall"/>
              <w:keepNext/>
              <w:keepLines/>
              <w:rPr>
                <w:lang w:val="en-GB"/>
              </w:rPr>
            </w:pPr>
          </w:p>
        </w:tc>
        <w:tc>
          <w:tcPr>
            <w:tcW w:w="264" w:type="pct"/>
            <w:vMerge/>
            <w:shd w:val="clear" w:color="auto" w:fill="auto"/>
          </w:tcPr>
          <w:p w14:paraId="40554916" w14:textId="77777777" w:rsidR="00C06DED" w:rsidRPr="002B1114" w:rsidRDefault="00C06DED" w:rsidP="00A911C9">
            <w:pPr>
              <w:pStyle w:val="RepTableSmall"/>
              <w:keepNext/>
              <w:keepLines/>
              <w:rPr>
                <w:lang w:val="en-GB"/>
              </w:rPr>
            </w:pPr>
          </w:p>
        </w:tc>
        <w:tc>
          <w:tcPr>
            <w:tcW w:w="419" w:type="pct"/>
            <w:vMerge/>
            <w:shd w:val="clear" w:color="auto" w:fill="auto"/>
          </w:tcPr>
          <w:p w14:paraId="22E1A01E" w14:textId="77777777" w:rsidR="00C06DED" w:rsidRPr="002B1114" w:rsidRDefault="00C06DED" w:rsidP="00A911C9">
            <w:pPr>
              <w:pStyle w:val="RepTableSmall"/>
              <w:keepNext/>
              <w:keepLines/>
              <w:rPr>
                <w:lang w:val="en-GB"/>
              </w:rPr>
            </w:pPr>
          </w:p>
        </w:tc>
        <w:tc>
          <w:tcPr>
            <w:tcW w:w="131" w:type="pct"/>
            <w:vMerge/>
            <w:shd w:val="clear" w:color="auto" w:fill="auto"/>
          </w:tcPr>
          <w:p w14:paraId="44C8718B" w14:textId="77777777" w:rsidR="00C06DED" w:rsidRPr="002B1114" w:rsidRDefault="00C06DED" w:rsidP="00A911C9">
            <w:pPr>
              <w:pStyle w:val="RepTableSmall"/>
              <w:keepNext/>
              <w:keepLines/>
              <w:ind w:left="-57" w:right="-57"/>
              <w:rPr>
                <w:lang w:val="en-GB"/>
              </w:rPr>
            </w:pPr>
          </w:p>
        </w:tc>
        <w:tc>
          <w:tcPr>
            <w:tcW w:w="552" w:type="pct"/>
            <w:vMerge/>
            <w:shd w:val="clear" w:color="auto" w:fill="auto"/>
          </w:tcPr>
          <w:p w14:paraId="58B8C8BF" w14:textId="77777777" w:rsidR="00C06DED" w:rsidRPr="002B1114" w:rsidRDefault="00C06DED" w:rsidP="00A911C9">
            <w:pPr>
              <w:pStyle w:val="RepTableSmall"/>
              <w:keepNext/>
              <w:keepLines/>
              <w:rPr>
                <w:lang w:val="en-GB"/>
              </w:rPr>
            </w:pPr>
          </w:p>
        </w:tc>
        <w:tc>
          <w:tcPr>
            <w:tcW w:w="326" w:type="pct"/>
            <w:shd w:val="clear" w:color="auto" w:fill="auto"/>
          </w:tcPr>
          <w:p w14:paraId="43FA2CC4" w14:textId="77777777" w:rsidR="00C06DED" w:rsidRPr="002B1114" w:rsidRDefault="00C06DED" w:rsidP="00AA32CE">
            <w:pPr>
              <w:pStyle w:val="RepTableSmall"/>
              <w:rPr>
                <w:lang w:val="en-GB"/>
              </w:rPr>
            </w:pPr>
            <w:r w:rsidRPr="002B1114">
              <w:rPr>
                <w:lang w:val="en-GB"/>
              </w:rPr>
              <w:t>Method / Kind</w:t>
            </w:r>
          </w:p>
        </w:tc>
        <w:tc>
          <w:tcPr>
            <w:tcW w:w="326" w:type="pct"/>
            <w:shd w:val="clear" w:color="auto" w:fill="auto"/>
          </w:tcPr>
          <w:p w14:paraId="6F942BD3" w14:textId="77777777" w:rsidR="00C06DED" w:rsidRPr="002B1114" w:rsidRDefault="00C06DED" w:rsidP="00AA32CE">
            <w:pPr>
              <w:pStyle w:val="RepTableSmall"/>
              <w:rPr>
                <w:lang w:val="en-GB"/>
              </w:rPr>
            </w:pPr>
            <w:r w:rsidRPr="002B1114">
              <w:rPr>
                <w:lang w:val="en-GB"/>
              </w:rPr>
              <w:t>Timing / Growth stage of crop &amp; season</w:t>
            </w:r>
          </w:p>
        </w:tc>
        <w:tc>
          <w:tcPr>
            <w:tcW w:w="326" w:type="pct"/>
            <w:shd w:val="clear" w:color="auto" w:fill="auto"/>
          </w:tcPr>
          <w:p w14:paraId="22622894" w14:textId="77777777" w:rsidR="00C06DED" w:rsidRPr="002B1114" w:rsidRDefault="00C06DED" w:rsidP="00AA32CE">
            <w:pPr>
              <w:pStyle w:val="RepTableSmall"/>
              <w:rPr>
                <w:lang w:val="en-GB"/>
              </w:rPr>
            </w:pPr>
            <w:r w:rsidRPr="002B1114">
              <w:rPr>
                <w:lang w:val="en-GB"/>
              </w:rPr>
              <w:t xml:space="preserve">Max. number </w:t>
            </w:r>
          </w:p>
          <w:p w14:paraId="2ABB7109" w14:textId="77777777" w:rsidR="00C06DED" w:rsidRPr="002B1114" w:rsidRDefault="00C06DED" w:rsidP="00AA32CE">
            <w:pPr>
              <w:pStyle w:val="RepTableSmall"/>
              <w:rPr>
                <w:lang w:val="en-GB"/>
              </w:rPr>
            </w:pPr>
            <w:r w:rsidRPr="002B1114">
              <w:rPr>
                <w:lang w:val="en-GB"/>
              </w:rPr>
              <w:t>a) per use</w:t>
            </w:r>
          </w:p>
          <w:p w14:paraId="73EC33BE" w14:textId="77777777" w:rsidR="00C06DED" w:rsidRPr="002B1114" w:rsidRDefault="00C06DED" w:rsidP="00AA32CE">
            <w:pPr>
              <w:pStyle w:val="RepTableSmall"/>
              <w:rPr>
                <w:lang w:val="en-GB"/>
              </w:rPr>
            </w:pPr>
            <w:r w:rsidRPr="002B1114">
              <w:rPr>
                <w:lang w:val="en-GB"/>
              </w:rPr>
              <w:t>b) per crop/ season</w:t>
            </w:r>
          </w:p>
        </w:tc>
        <w:tc>
          <w:tcPr>
            <w:tcW w:w="327" w:type="pct"/>
            <w:shd w:val="clear" w:color="auto" w:fill="auto"/>
          </w:tcPr>
          <w:p w14:paraId="4789F92F" w14:textId="77777777" w:rsidR="00C06DED" w:rsidRPr="002B1114" w:rsidRDefault="00C06DED" w:rsidP="00AA32CE">
            <w:pPr>
              <w:pStyle w:val="RepTableSmall"/>
              <w:rPr>
                <w:lang w:val="en-GB"/>
              </w:rPr>
            </w:pPr>
            <w:r w:rsidRPr="002B1114">
              <w:rPr>
                <w:lang w:val="en-GB"/>
              </w:rPr>
              <w:t>Min. interval between applications (days)</w:t>
            </w:r>
          </w:p>
        </w:tc>
        <w:tc>
          <w:tcPr>
            <w:tcW w:w="326" w:type="pct"/>
            <w:shd w:val="clear" w:color="auto" w:fill="auto"/>
          </w:tcPr>
          <w:p w14:paraId="13294EFA" w14:textId="77777777" w:rsidR="00C06DED" w:rsidRPr="002B1114" w:rsidRDefault="00C06DED" w:rsidP="00AA32CE">
            <w:pPr>
              <w:pStyle w:val="RepTableSmall"/>
              <w:rPr>
                <w:lang w:val="en-GB"/>
              </w:rPr>
            </w:pPr>
            <w:r w:rsidRPr="002B1114">
              <w:rPr>
                <w:lang w:val="en-GB"/>
              </w:rPr>
              <w:t>kg or L</w:t>
            </w:r>
            <w:r w:rsidRPr="002B1114">
              <w:rPr>
                <w:lang w:val="en-GB"/>
              </w:rPr>
              <w:br/>
              <w:t>product/ha</w:t>
            </w:r>
          </w:p>
          <w:p w14:paraId="32C78A90" w14:textId="77777777" w:rsidR="00C06DED" w:rsidRPr="002B1114" w:rsidRDefault="00C06DED" w:rsidP="00AA32CE">
            <w:pPr>
              <w:pStyle w:val="RepTableSmall"/>
              <w:rPr>
                <w:lang w:val="en-GB"/>
              </w:rPr>
            </w:pPr>
            <w:r w:rsidRPr="002B1114">
              <w:rPr>
                <w:lang w:val="en-GB"/>
              </w:rPr>
              <w:t>a) max. rate per appl.</w:t>
            </w:r>
          </w:p>
          <w:p w14:paraId="2C1B8391" w14:textId="77777777" w:rsidR="00C06DED" w:rsidRPr="002B1114" w:rsidRDefault="00C06DED" w:rsidP="00AA32CE">
            <w:pPr>
              <w:pStyle w:val="RepTableSmall"/>
              <w:rPr>
                <w:lang w:val="en-GB"/>
              </w:rPr>
            </w:pPr>
            <w:r w:rsidRPr="002B1114">
              <w:rPr>
                <w:lang w:val="en-GB"/>
              </w:rPr>
              <w:t>b) max. total rate per crop/season</w:t>
            </w:r>
          </w:p>
        </w:tc>
        <w:tc>
          <w:tcPr>
            <w:tcW w:w="326" w:type="pct"/>
            <w:shd w:val="clear" w:color="auto" w:fill="auto"/>
          </w:tcPr>
          <w:p w14:paraId="36930F91" w14:textId="77777777" w:rsidR="00C06DED" w:rsidRPr="002B1114" w:rsidRDefault="00C06DED" w:rsidP="00AA32CE">
            <w:pPr>
              <w:pStyle w:val="RepTableSmall"/>
              <w:rPr>
                <w:lang w:val="en-GB"/>
              </w:rPr>
            </w:pPr>
            <w:r w:rsidRPr="002B1114">
              <w:rPr>
                <w:lang w:val="en-GB"/>
              </w:rPr>
              <w:t>g or kg as/ha</w:t>
            </w:r>
            <w:r w:rsidRPr="002B1114">
              <w:rPr>
                <w:lang w:val="en-GB"/>
              </w:rPr>
              <w:br/>
            </w:r>
          </w:p>
          <w:p w14:paraId="42C908DD" w14:textId="77777777" w:rsidR="00C06DED" w:rsidRPr="002B1114" w:rsidRDefault="00C06DED" w:rsidP="00AA32CE">
            <w:pPr>
              <w:pStyle w:val="RepTableSmall"/>
              <w:rPr>
                <w:lang w:val="en-GB"/>
              </w:rPr>
            </w:pPr>
            <w:r w:rsidRPr="002B1114">
              <w:rPr>
                <w:lang w:val="en-GB"/>
              </w:rPr>
              <w:t>a) max. rate per appl.</w:t>
            </w:r>
          </w:p>
          <w:p w14:paraId="3565E24C" w14:textId="77777777" w:rsidR="00C06DED" w:rsidRPr="002B1114" w:rsidRDefault="00C06DED" w:rsidP="00AA32CE">
            <w:pPr>
              <w:pStyle w:val="RepTableSmall"/>
              <w:rPr>
                <w:lang w:val="en-GB"/>
              </w:rPr>
            </w:pPr>
            <w:r w:rsidRPr="002B1114">
              <w:rPr>
                <w:lang w:val="en-GB"/>
              </w:rPr>
              <w:t>b) max. total rate per crop/season</w:t>
            </w:r>
          </w:p>
        </w:tc>
        <w:tc>
          <w:tcPr>
            <w:tcW w:w="289" w:type="pct"/>
            <w:shd w:val="clear" w:color="auto" w:fill="auto"/>
          </w:tcPr>
          <w:p w14:paraId="20A7598C" w14:textId="77777777" w:rsidR="00C06DED" w:rsidRPr="002B1114" w:rsidRDefault="00C06DED" w:rsidP="00AA32CE">
            <w:pPr>
              <w:pStyle w:val="RepTableSmall"/>
              <w:rPr>
                <w:lang w:val="en-GB"/>
              </w:rPr>
            </w:pPr>
            <w:r w:rsidRPr="002B1114">
              <w:rPr>
                <w:lang w:val="en-GB"/>
              </w:rPr>
              <w:t>Water L/ha</w:t>
            </w:r>
          </w:p>
          <w:p w14:paraId="4F2324D4" w14:textId="77777777" w:rsidR="00C06DED" w:rsidRPr="002B1114" w:rsidRDefault="00C06DED" w:rsidP="00AA32CE">
            <w:pPr>
              <w:pStyle w:val="RepTableSmall"/>
              <w:rPr>
                <w:lang w:val="en-GB"/>
              </w:rPr>
            </w:pPr>
            <w:r w:rsidRPr="002B1114">
              <w:rPr>
                <w:lang w:val="en-GB"/>
              </w:rPr>
              <w:t>min/max</w:t>
            </w:r>
          </w:p>
        </w:tc>
        <w:tc>
          <w:tcPr>
            <w:tcW w:w="177" w:type="pct"/>
            <w:vMerge/>
            <w:shd w:val="clear" w:color="auto" w:fill="auto"/>
          </w:tcPr>
          <w:p w14:paraId="1248B21C" w14:textId="77777777" w:rsidR="00C06DED" w:rsidRPr="002B1114" w:rsidRDefault="00C06DED" w:rsidP="00A911C9">
            <w:pPr>
              <w:pStyle w:val="RepTableSmall"/>
              <w:keepNext/>
              <w:keepLines/>
              <w:rPr>
                <w:lang w:val="en-GB"/>
              </w:rPr>
            </w:pPr>
          </w:p>
        </w:tc>
        <w:tc>
          <w:tcPr>
            <w:tcW w:w="287" w:type="pct"/>
            <w:vMerge/>
            <w:shd w:val="clear" w:color="auto" w:fill="auto"/>
          </w:tcPr>
          <w:p w14:paraId="09E58E87" w14:textId="77777777" w:rsidR="00C06DED" w:rsidRPr="002B1114" w:rsidRDefault="00C06DED" w:rsidP="00A911C9">
            <w:pPr>
              <w:pStyle w:val="RepTableSmall"/>
              <w:keepNext/>
              <w:keepLines/>
              <w:rPr>
                <w:lang w:val="en-GB"/>
              </w:rPr>
            </w:pPr>
          </w:p>
        </w:tc>
        <w:tc>
          <w:tcPr>
            <w:tcW w:w="111" w:type="pct"/>
            <w:shd w:val="clear" w:color="auto" w:fill="D9D9D9"/>
            <w:textDirection w:val="btLr"/>
          </w:tcPr>
          <w:p w14:paraId="469986EB" w14:textId="77777777" w:rsidR="00C06DED" w:rsidRPr="002B1114" w:rsidRDefault="00C06DED" w:rsidP="00AA32CE">
            <w:pPr>
              <w:pStyle w:val="RepTableSmall"/>
              <w:rPr>
                <w:lang w:val="en-GB"/>
              </w:rPr>
            </w:pPr>
            <w:r w:rsidRPr="002B1114">
              <w:rPr>
                <w:lang w:val="en-GB"/>
              </w:rPr>
              <w:t>Birds</w:t>
            </w:r>
          </w:p>
        </w:tc>
        <w:tc>
          <w:tcPr>
            <w:tcW w:w="111" w:type="pct"/>
            <w:shd w:val="clear" w:color="auto" w:fill="D9D9D9"/>
            <w:textDirection w:val="btLr"/>
          </w:tcPr>
          <w:p w14:paraId="0AD9AFDA" w14:textId="77777777" w:rsidR="00C06DED" w:rsidRPr="002B1114" w:rsidRDefault="00C06DED" w:rsidP="00AA32CE">
            <w:pPr>
              <w:pStyle w:val="RepTableSmall"/>
              <w:rPr>
                <w:lang w:val="en-GB"/>
              </w:rPr>
            </w:pPr>
            <w:r w:rsidRPr="002B1114">
              <w:rPr>
                <w:lang w:val="en-GB"/>
              </w:rPr>
              <w:t xml:space="preserve"> Mammals</w:t>
            </w:r>
          </w:p>
        </w:tc>
        <w:tc>
          <w:tcPr>
            <w:tcW w:w="111" w:type="pct"/>
            <w:shd w:val="clear" w:color="auto" w:fill="D9D9D9"/>
            <w:textDirection w:val="btLr"/>
          </w:tcPr>
          <w:p w14:paraId="5C3C06CD" w14:textId="77777777" w:rsidR="00C06DED" w:rsidRPr="002B1114" w:rsidRDefault="00C06DED" w:rsidP="00AA32CE">
            <w:pPr>
              <w:pStyle w:val="RepTableSmall"/>
              <w:rPr>
                <w:lang w:val="en-GB"/>
              </w:rPr>
            </w:pPr>
            <w:r w:rsidRPr="002B1114">
              <w:rPr>
                <w:lang w:val="en-GB"/>
              </w:rPr>
              <w:t>Aquatic organisms</w:t>
            </w:r>
          </w:p>
        </w:tc>
        <w:tc>
          <w:tcPr>
            <w:tcW w:w="111" w:type="pct"/>
            <w:shd w:val="clear" w:color="auto" w:fill="D9D9D9"/>
            <w:textDirection w:val="btLr"/>
          </w:tcPr>
          <w:p w14:paraId="05DDC0B1" w14:textId="77777777" w:rsidR="00C06DED" w:rsidRPr="002B1114" w:rsidRDefault="00C06DED" w:rsidP="00AA32CE">
            <w:pPr>
              <w:pStyle w:val="RepTableSmall"/>
              <w:rPr>
                <w:lang w:val="en-GB"/>
              </w:rPr>
            </w:pPr>
            <w:r w:rsidRPr="002B1114">
              <w:rPr>
                <w:lang w:val="en-GB"/>
              </w:rPr>
              <w:t>Bees</w:t>
            </w:r>
          </w:p>
        </w:tc>
        <w:tc>
          <w:tcPr>
            <w:tcW w:w="111" w:type="pct"/>
            <w:shd w:val="clear" w:color="auto" w:fill="D9D9D9"/>
            <w:textDirection w:val="btLr"/>
          </w:tcPr>
          <w:p w14:paraId="2735EE17" w14:textId="77777777" w:rsidR="00C06DED" w:rsidRPr="002B1114" w:rsidRDefault="00C06DED" w:rsidP="00AA32CE">
            <w:pPr>
              <w:pStyle w:val="RepTableSmall"/>
              <w:rPr>
                <w:lang w:val="en-GB"/>
              </w:rPr>
            </w:pPr>
            <w:r w:rsidRPr="002B1114">
              <w:rPr>
                <w:lang w:val="en-GB"/>
              </w:rPr>
              <w:t>Non-target arthropods</w:t>
            </w:r>
          </w:p>
        </w:tc>
        <w:tc>
          <w:tcPr>
            <w:tcW w:w="111" w:type="pct"/>
            <w:shd w:val="clear" w:color="auto" w:fill="D9D9D9"/>
            <w:textDirection w:val="btLr"/>
          </w:tcPr>
          <w:p w14:paraId="5AFBAD23" w14:textId="77777777" w:rsidR="00C06DED" w:rsidRPr="002B1114" w:rsidRDefault="00C06DED" w:rsidP="00AA32CE">
            <w:pPr>
              <w:pStyle w:val="RepTableSmall"/>
              <w:rPr>
                <w:lang w:val="en-GB"/>
              </w:rPr>
            </w:pPr>
            <w:r w:rsidRPr="002B1114">
              <w:rPr>
                <w:lang w:val="en-GB"/>
              </w:rPr>
              <w:t>Soil organisms</w:t>
            </w:r>
          </w:p>
        </w:tc>
        <w:tc>
          <w:tcPr>
            <w:tcW w:w="111" w:type="pct"/>
            <w:shd w:val="clear" w:color="auto" w:fill="D9D9D9"/>
            <w:textDirection w:val="btLr"/>
          </w:tcPr>
          <w:p w14:paraId="042E0E2E" w14:textId="77777777" w:rsidR="00C06DED" w:rsidRPr="002B1114" w:rsidRDefault="00C06DED" w:rsidP="00AA32CE">
            <w:pPr>
              <w:pStyle w:val="RepTableSmall"/>
              <w:rPr>
                <w:lang w:val="en-GB"/>
              </w:rPr>
            </w:pPr>
            <w:r w:rsidRPr="002B1114">
              <w:rPr>
                <w:lang w:val="en-GB"/>
              </w:rPr>
              <w:t>Non-target plants</w:t>
            </w:r>
          </w:p>
        </w:tc>
      </w:tr>
      <w:tr w:rsidR="00D526BE" w:rsidRPr="002B1114" w14:paraId="7BB390E7" w14:textId="77777777" w:rsidTr="00A911C9">
        <w:tc>
          <w:tcPr>
            <w:tcW w:w="5000" w:type="pct"/>
            <w:gridSpan w:val="21"/>
            <w:shd w:val="clear" w:color="auto" w:fill="auto"/>
          </w:tcPr>
          <w:p w14:paraId="15410D9A" w14:textId="77777777" w:rsidR="00D526BE" w:rsidRPr="002B1114" w:rsidRDefault="00D526BE" w:rsidP="00AA32CE">
            <w:pPr>
              <w:pStyle w:val="RepTableSmallBold"/>
              <w:rPr>
                <w:lang w:val="en-GB"/>
              </w:rPr>
            </w:pPr>
            <w:r w:rsidRPr="002B1114">
              <w:rPr>
                <w:lang w:val="en-GB"/>
              </w:rPr>
              <w:t>Zonal uses (field or outdoor uses, certain types of protected crops)</w:t>
            </w:r>
          </w:p>
        </w:tc>
      </w:tr>
      <w:tr w:rsidR="00D526BE" w:rsidRPr="002B1114" w14:paraId="5080F78A" w14:textId="77777777" w:rsidTr="009D20B2">
        <w:tc>
          <w:tcPr>
            <w:tcW w:w="144" w:type="pct"/>
            <w:shd w:val="clear" w:color="auto" w:fill="auto"/>
          </w:tcPr>
          <w:p w14:paraId="32CAE475" w14:textId="77777777" w:rsidR="00D526BE" w:rsidRPr="002B1114" w:rsidRDefault="00D526BE" w:rsidP="00D526BE">
            <w:pPr>
              <w:pStyle w:val="RepTableSmall"/>
              <w:rPr>
                <w:lang w:val="en-GB"/>
              </w:rPr>
            </w:pPr>
          </w:p>
        </w:tc>
        <w:tc>
          <w:tcPr>
            <w:tcW w:w="264" w:type="pct"/>
            <w:shd w:val="clear" w:color="auto" w:fill="auto"/>
          </w:tcPr>
          <w:p w14:paraId="2CAB1DC5" w14:textId="77777777" w:rsidR="00D526BE" w:rsidRPr="002B1114" w:rsidRDefault="00D526BE" w:rsidP="00D526BE">
            <w:pPr>
              <w:pStyle w:val="RepTableSmall"/>
              <w:rPr>
                <w:lang w:val="en-GB"/>
              </w:rPr>
            </w:pPr>
          </w:p>
        </w:tc>
        <w:tc>
          <w:tcPr>
            <w:tcW w:w="419" w:type="pct"/>
            <w:shd w:val="clear" w:color="auto" w:fill="auto"/>
          </w:tcPr>
          <w:p w14:paraId="3BA1CA0F" w14:textId="77777777" w:rsidR="00D526BE" w:rsidRPr="002B1114" w:rsidRDefault="00D526BE" w:rsidP="00D526BE">
            <w:pPr>
              <w:pStyle w:val="RepTableSmall"/>
              <w:rPr>
                <w:lang w:val="en-GB"/>
              </w:rPr>
            </w:pPr>
          </w:p>
        </w:tc>
        <w:tc>
          <w:tcPr>
            <w:tcW w:w="131" w:type="pct"/>
            <w:shd w:val="clear" w:color="auto" w:fill="auto"/>
          </w:tcPr>
          <w:p w14:paraId="48D183D4" w14:textId="77777777" w:rsidR="00D526BE" w:rsidRPr="002B1114" w:rsidRDefault="00D526BE" w:rsidP="00D526BE">
            <w:pPr>
              <w:pStyle w:val="RepTableSmall"/>
              <w:rPr>
                <w:lang w:val="en-GB"/>
              </w:rPr>
            </w:pPr>
          </w:p>
        </w:tc>
        <w:tc>
          <w:tcPr>
            <w:tcW w:w="552" w:type="pct"/>
            <w:shd w:val="clear" w:color="auto" w:fill="auto"/>
          </w:tcPr>
          <w:p w14:paraId="28BB48D0" w14:textId="77777777" w:rsidR="00D526BE" w:rsidRPr="002B1114" w:rsidRDefault="00D526BE" w:rsidP="00D526BE">
            <w:pPr>
              <w:pStyle w:val="RepTableSmall"/>
              <w:rPr>
                <w:lang w:val="en-GB"/>
              </w:rPr>
            </w:pPr>
          </w:p>
        </w:tc>
        <w:tc>
          <w:tcPr>
            <w:tcW w:w="326" w:type="pct"/>
            <w:shd w:val="clear" w:color="auto" w:fill="auto"/>
          </w:tcPr>
          <w:p w14:paraId="33E52383" w14:textId="77777777" w:rsidR="00D526BE" w:rsidRPr="002B1114" w:rsidRDefault="00D526BE" w:rsidP="00D526BE">
            <w:pPr>
              <w:pStyle w:val="RepTableSmall"/>
              <w:rPr>
                <w:lang w:val="en-GB"/>
              </w:rPr>
            </w:pPr>
          </w:p>
        </w:tc>
        <w:tc>
          <w:tcPr>
            <w:tcW w:w="326" w:type="pct"/>
            <w:shd w:val="clear" w:color="auto" w:fill="auto"/>
          </w:tcPr>
          <w:p w14:paraId="78902B28" w14:textId="77777777" w:rsidR="00D526BE" w:rsidRPr="002B1114" w:rsidRDefault="00D526BE" w:rsidP="00D526BE">
            <w:pPr>
              <w:pStyle w:val="RepTableSmall"/>
              <w:rPr>
                <w:lang w:val="en-GB"/>
              </w:rPr>
            </w:pPr>
          </w:p>
        </w:tc>
        <w:tc>
          <w:tcPr>
            <w:tcW w:w="326" w:type="pct"/>
            <w:shd w:val="clear" w:color="auto" w:fill="auto"/>
          </w:tcPr>
          <w:p w14:paraId="4DD4A42D" w14:textId="77777777" w:rsidR="00D526BE" w:rsidRPr="002B1114" w:rsidRDefault="00D526BE" w:rsidP="00D526BE">
            <w:pPr>
              <w:pStyle w:val="RepTableSmall"/>
              <w:rPr>
                <w:lang w:val="en-GB"/>
              </w:rPr>
            </w:pPr>
          </w:p>
        </w:tc>
        <w:tc>
          <w:tcPr>
            <w:tcW w:w="327" w:type="pct"/>
            <w:shd w:val="clear" w:color="auto" w:fill="auto"/>
          </w:tcPr>
          <w:p w14:paraId="71AB3BEB" w14:textId="77777777" w:rsidR="00D526BE" w:rsidRPr="002B1114" w:rsidRDefault="00D526BE" w:rsidP="00D526BE">
            <w:pPr>
              <w:pStyle w:val="RepTableSmall"/>
              <w:rPr>
                <w:lang w:val="en-GB"/>
              </w:rPr>
            </w:pPr>
          </w:p>
        </w:tc>
        <w:tc>
          <w:tcPr>
            <w:tcW w:w="326" w:type="pct"/>
            <w:shd w:val="clear" w:color="auto" w:fill="auto"/>
          </w:tcPr>
          <w:p w14:paraId="5126A3F3" w14:textId="77777777" w:rsidR="00D526BE" w:rsidRPr="002B1114" w:rsidRDefault="00D526BE" w:rsidP="00D526BE">
            <w:pPr>
              <w:pStyle w:val="RepTableSmall"/>
              <w:rPr>
                <w:lang w:val="en-GB"/>
              </w:rPr>
            </w:pPr>
          </w:p>
        </w:tc>
        <w:tc>
          <w:tcPr>
            <w:tcW w:w="326" w:type="pct"/>
            <w:shd w:val="clear" w:color="auto" w:fill="auto"/>
          </w:tcPr>
          <w:p w14:paraId="526C8B9A" w14:textId="77777777" w:rsidR="00D526BE" w:rsidRPr="002B1114" w:rsidRDefault="00D526BE" w:rsidP="00D526BE">
            <w:pPr>
              <w:pStyle w:val="RepTableSmall"/>
              <w:rPr>
                <w:lang w:val="en-GB"/>
              </w:rPr>
            </w:pPr>
          </w:p>
        </w:tc>
        <w:tc>
          <w:tcPr>
            <w:tcW w:w="289" w:type="pct"/>
            <w:shd w:val="clear" w:color="auto" w:fill="auto"/>
          </w:tcPr>
          <w:p w14:paraId="2934631F" w14:textId="77777777" w:rsidR="00D526BE" w:rsidRPr="002B1114" w:rsidRDefault="00D526BE" w:rsidP="00D526BE">
            <w:pPr>
              <w:pStyle w:val="RepTableSmall"/>
              <w:rPr>
                <w:lang w:val="en-GB"/>
              </w:rPr>
            </w:pPr>
          </w:p>
        </w:tc>
        <w:tc>
          <w:tcPr>
            <w:tcW w:w="177" w:type="pct"/>
            <w:shd w:val="clear" w:color="auto" w:fill="auto"/>
          </w:tcPr>
          <w:p w14:paraId="59CB5D60" w14:textId="77777777" w:rsidR="00D526BE" w:rsidRPr="002B1114" w:rsidRDefault="00D526BE" w:rsidP="00D526BE">
            <w:pPr>
              <w:pStyle w:val="RepTableSmall"/>
              <w:rPr>
                <w:lang w:val="en-GB"/>
              </w:rPr>
            </w:pPr>
          </w:p>
        </w:tc>
        <w:tc>
          <w:tcPr>
            <w:tcW w:w="287" w:type="pct"/>
            <w:shd w:val="clear" w:color="auto" w:fill="auto"/>
          </w:tcPr>
          <w:p w14:paraId="69C9FFCB" w14:textId="77777777" w:rsidR="00D526BE" w:rsidRPr="002B1114" w:rsidRDefault="00D526BE" w:rsidP="00D526BE">
            <w:pPr>
              <w:pStyle w:val="RepTableSmall"/>
              <w:rPr>
                <w:lang w:val="en-GB"/>
              </w:rPr>
            </w:pPr>
          </w:p>
        </w:tc>
        <w:tc>
          <w:tcPr>
            <w:tcW w:w="111" w:type="pct"/>
            <w:shd w:val="clear" w:color="auto" w:fill="D9D9D9"/>
          </w:tcPr>
          <w:p w14:paraId="0566F95F" w14:textId="77777777" w:rsidR="00D526BE" w:rsidRPr="002B1114" w:rsidRDefault="00D526BE" w:rsidP="00D526BE">
            <w:pPr>
              <w:pStyle w:val="RepTableSmall"/>
              <w:rPr>
                <w:lang w:val="en-GB"/>
              </w:rPr>
            </w:pPr>
          </w:p>
        </w:tc>
        <w:tc>
          <w:tcPr>
            <w:tcW w:w="111" w:type="pct"/>
            <w:shd w:val="clear" w:color="auto" w:fill="D9D9D9"/>
          </w:tcPr>
          <w:p w14:paraId="5A797732" w14:textId="77777777" w:rsidR="00D526BE" w:rsidRPr="002B1114" w:rsidRDefault="00D526BE" w:rsidP="00D526BE">
            <w:pPr>
              <w:pStyle w:val="RepTableSmall"/>
              <w:rPr>
                <w:lang w:val="en-GB"/>
              </w:rPr>
            </w:pPr>
          </w:p>
        </w:tc>
        <w:tc>
          <w:tcPr>
            <w:tcW w:w="111" w:type="pct"/>
            <w:shd w:val="clear" w:color="auto" w:fill="D9D9D9"/>
          </w:tcPr>
          <w:p w14:paraId="00DE9029" w14:textId="77777777" w:rsidR="00D526BE" w:rsidRPr="002B1114" w:rsidRDefault="00D526BE" w:rsidP="00D526BE">
            <w:pPr>
              <w:pStyle w:val="RepTableSmall"/>
              <w:rPr>
                <w:lang w:val="en-GB"/>
              </w:rPr>
            </w:pPr>
          </w:p>
        </w:tc>
        <w:tc>
          <w:tcPr>
            <w:tcW w:w="111" w:type="pct"/>
            <w:shd w:val="clear" w:color="auto" w:fill="D9D9D9"/>
          </w:tcPr>
          <w:p w14:paraId="754D23F2" w14:textId="77777777" w:rsidR="00D526BE" w:rsidRPr="002B1114" w:rsidRDefault="00D526BE" w:rsidP="00D526BE">
            <w:pPr>
              <w:pStyle w:val="RepTableSmall"/>
              <w:rPr>
                <w:lang w:val="en-GB"/>
              </w:rPr>
            </w:pPr>
          </w:p>
        </w:tc>
        <w:tc>
          <w:tcPr>
            <w:tcW w:w="111" w:type="pct"/>
            <w:shd w:val="clear" w:color="auto" w:fill="D9D9D9"/>
          </w:tcPr>
          <w:p w14:paraId="2B68FDD1" w14:textId="77777777" w:rsidR="00D526BE" w:rsidRPr="002B1114" w:rsidRDefault="00D526BE" w:rsidP="00D526BE">
            <w:pPr>
              <w:pStyle w:val="RepTableSmall"/>
              <w:rPr>
                <w:lang w:val="en-GB"/>
              </w:rPr>
            </w:pPr>
          </w:p>
        </w:tc>
        <w:tc>
          <w:tcPr>
            <w:tcW w:w="111" w:type="pct"/>
            <w:shd w:val="clear" w:color="auto" w:fill="D9D9D9"/>
          </w:tcPr>
          <w:p w14:paraId="75DE0687" w14:textId="77777777" w:rsidR="00D526BE" w:rsidRPr="002B1114" w:rsidRDefault="00D526BE" w:rsidP="00D526BE">
            <w:pPr>
              <w:pStyle w:val="RepTableSmall"/>
              <w:rPr>
                <w:lang w:val="en-GB"/>
              </w:rPr>
            </w:pPr>
          </w:p>
        </w:tc>
        <w:tc>
          <w:tcPr>
            <w:tcW w:w="111" w:type="pct"/>
            <w:shd w:val="clear" w:color="auto" w:fill="D9D9D9"/>
          </w:tcPr>
          <w:p w14:paraId="61AD4D72" w14:textId="77777777" w:rsidR="00D526BE" w:rsidRPr="002B1114" w:rsidRDefault="00D526BE" w:rsidP="00AA32CE">
            <w:pPr>
              <w:pStyle w:val="RepTableSmall"/>
              <w:rPr>
                <w:lang w:val="en-GB"/>
              </w:rPr>
            </w:pPr>
          </w:p>
        </w:tc>
      </w:tr>
      <w:tr w:rsidR="00D526BE" w:rsidRPr="002B1114" w14:paraId="7E638F30" w14:textId="77777777" w:rsidTr="009D20B2">
        <w:tc>
          <w:tcPr>
            <w:tcW w:w="144" w:type="pct"/>
            <w:shd w:val="clear" w:color="auto" w:fill="auto"/>
          </w:tcPr>
          <w:p w14:paraId="7EA53CE6" w14:textId="77777777" w:rsidR="00D526BE" w:rsidRPr="002B1114" w:rsidRDefault="00D526BE" w:rsidP="00D526BE">
            <w:pPr>
              <w:pStyle w:val="RepTableSmall"/>
              <w:rPr>
                <w:lang w:val="en-GB"/>
              </w:rPr>
            </w:pPr>
          </w:p>
        </w:tc>
        <w:tc>
          <w:tcPr>
            <w:tcW w:w="264" w:type="pct"/>
            <w:shd w:val="clear" w:color="auto" w:fill="auto"/>
          </w:tcPr>
          <w:p w14:paraId="241E469B" w14:textId="77777777" w:rsidR="00D526BE" w:rsidRPr="002B1114" w:rsidRDefault="00D526BE" w:rsidP="00D526BE">
            <w:pPr>
              <w:pStyle w:val="RepTableSmall"/>
              <w:rPr>
                <w:lang w:val="en-GB"/>
              </w:rPr>
            </w:pPr>
          </w:p>
        </w:tc>
        <w:tc>
          <w:tcPr>
            <w:tcW w:w="419" w:type="pct"/>
            <w:shd w:val="clear" w:color="auto" w:fill="auto"/>
          </w:tcPr>
          <w:p w14:paraId="3887764F" w14:textId="77777777" w:rsidR="00D526BE" w:rsidRPr="002B1114" w:rsidRDefault="00D526BE" w:rsidP="00D526BE">
            <w:pPr>
              <w:pStyle w:val="RepTableSmall"/>
              <w:rPr>
                <w:lang w:val="en-GB"/>
              </w:rPr>
            </w:pPr>
          </w:p>
        </w:tc>
        <w:tc>
          <w:tcPr>
            <w:tcW w:w="131" w:type="pct"/>
            <w:shd w:val="clear" w:color="auto" w:fill="auto"/>
          </w:tcPr>
          <w:p w14:paraId="3FD291E9" w14:textId="77777777" w:rsidR="00D526BE" w:rsidRPr="002B1114" w:rsidRDefault="00D526BE" w:rsidP="00D526BE">
            <w:pPr>
              <w:pStyle w:val="RepTableSmall"/>
              <w:rPr>
                <w:lang w:val="en-GB"/>
              </w:rPr>
            </w:pPr>
          </w:p>
        </w:tc>
        <w:tc>
          <w:tcPr>
            <w:tcW w:w="552" w:type="pct"/>
            <w:shd w:val="clear" w:color="auto" w:fill="auto"/>
          </w:tcPr>
          <w:p w14:paraId="0C346FFD" w14:textId="77777777" w:rsidR="00D526BE" w:rsidRPr="002B1114" w:rsidRDefault="00D526BE" w:rsidP="00D526BE">
            <w:pPr>
              <w:pStyle w:val="RepTableSmall"/>
              <w:rPr>
                <w:lang w:val="en-GB"/>
              </w:rPr>
            </w:pPr>
          </w:p>
        </w:tc>
        <w:tc>
          <w:tcPr>
            <w:tcW w:w="326" w:type="pct"/>
            <w:shd w:val="clear" w:color="auto" w:fill="auto"/>
          </w:tcPr>
          <w:p w14:paraId="52B8F64E" w14:textId="77777777" w:rsidR="00D526BE" w:rsidRPr="002B1114" w:rsidRDefault="00D526BE" w:rsidP="00D526BE">
            <w:pPr>
              <w:pStyle w:val="RepTableSmall"/>
              <w:rPr>
                <w:lang w:val="en-GB"/>
              </w:rPr>
            </w:pPr>
          </w:p>
        </w:tc>
        <w:tc>
          <w:tcPr>
            <w:tcW w:w="326" w:type="pct"/>
            <w:shd w:val="clear" w:color="auto" w:fill="auto"/>
          </w:tcPr>
          <w:p w14:paraId="1CCDED6C" w14:textId="77777777" w:rsidR="00D526BE" w:rsidRPr="002B1114" w:rsidRDefault="00D526BE" w:rsidP="00D526BE">
            <w:pPr>
              <w:pStyle w:val="RepTableSmall"/>
              <w:rPr>
                <w:lang w:val="en-GB"/>
              </w:rPr>
            </w:pPr>
          </w:p>
        </w:tc>
        <w:tc>
          <w:tcPr>
            <w:tcW w:w="326" w:type="pct"/>
            <w:shd w:val="clear" w:color="auto" w:fill="auto"/>
          </w:tcPr>
          <w:p w14:paraId="231A0EF8" w14:textId="77777777" w:rsidR="00D526BE" w:rsidRPr="002B1114" w:rsidRDefault="00D526BE" w:rsidP="00D526BE">
            <w:pPr>
              <w:pStyle w:val="RepTableSmall"/>
              <w:rPr>
                <w:lang w:val="en-GB"/>
              </w:rPr>
            </w:pPr>
          </w:p>
        </w:tc>
        <w:tc>
          <w:tcPr>
            <w:tcW w:w="327" w:type="pct"/>
            <w:shd w:val="clear" w:color="auto" w:fill="auto"/>
          </w:tcPr>
          <w:p w14:paraId="39BD058E" w14:textId="77777777" w:rsidR="00D526BE" w:rsidRPr="002B1114" w:rsidRDefault="00D526BE" w:rsidP="00D526BE">
            <w:pPr>
              <w:pStyle w:val="RepTableSmall"/>
              <w:rPr>
                <w:lang w:val="en-GB"/>
              </w:rPr>
            </w:pPr>
          </w:p>
        </w:tc>
        <w:tc>
          <w:tcPr>
            <w:tcW w:w="326" w:type="pct"/>
            <w:shd w:val="clear" w:color="auto" w:fill="auto"/>
          </w:tcPr>
          <w:p w14:paraId="238ADAAD" w14:textId="77777777" w:rsidR="00D526BE" w:rsidRPr="002B1114" w:rsidRDefault="00D526BE" w:rsidP="00D526BE">
            <w:pPr>
              <w:pStyle w:val="RepTableSmall"/>
              <w:rPr>
                <w:lang w:val="en-GB"/>
              </w:rPr>
            </w:pPr>
          </w:p>
        </w:tc>
        <w:tc>
          <w:tcPr>
            <w:tcW w:w="326" w:type="pct"/>
            <w:shd w:val="clear" w:color="auto" w:fill="auto"/>
          </w:tcPr>
          <w:p w14:paraId="20F3DA45" w14:textId="77777777" w:rsidR="00D526BE" w:rsidRPr="002B1114" w:rsidRDefault="00D526BE" w:rsidP="00D526BE">
            <w:pPr>
              <w:pStyle w:val="RepTableSmall"/>
              <w:rPr>
                <w:lang w:val="en-GB"/>
              </w:rPr>
            </w:pPr>
          </w:p>
        </w:tc>
        <w:tc>
          <w:tcPr>
            <w:tcW w:w="289" w:type="pct"/>
            <w:shd w:val="clear" w:color="auto" w:fill="auto"/>
          </w:tcPr>
          <w:p w14:paraId="46093E1E" w14:textId="77777777" w:rsidR="00D526BE" w:rsidRPr="002B1114" w:rsidRDefault="00D526BE" w:rsidP="00D526BE">
            <w:pPr>
              <w:pStyle w:val="RepTableSmall"/>
              <w:rPr>
                <w:lang w:val="en-GB"/>
              </w:rPr>
            </w:pPr>
          </w:p>
        </w:tc>
        <w:tc>
          <w:tcPr>
            <w:tcW w:w="177" w:type="pct"/>
            <w:shd w:val="clear" w:color="auto" w:fill="auto"/>
          </w:tcPr>
          <w:p w14:paraId="6BA0CF73" w14:textId="77777777" w:rsidR="00D526BE" w:rsidRPr="002B1114" w:rsidRDefault="00D526BE" w:rsidP="00D526BE">
            <w:pPr>
              <w:pStyle w:val="RepTableSmall"/>
              <w:rPr>
                <w:lang w:val="en-GB"/>
              </w:rPr>
            </w:pPr>
          </w:p>
        </w:tc>
        <w:tc>
          <w:tcPr>
            <w:tcW w:w="287" w:type="pct"/>
            <w:shd w:val="clear" w:color="auto" w:fill="auto"/>
          </w:tcPr>
          <w:p w14:paraId="134364B8" w14:textId="77777777" w:rsidR="00D526BE" w:rsidRPr="002B1114" w:rsidRDefault="00D526BE" w:rsidP="00D526BE">
            <w:pPr>
              <w:pStyle w:val="RepTableSmall"/>
              <w:rPr>
                <w:lang w:val="en-GB"/>
              </w:rPr>
            </w:pPr>
          </w:p>
        </w:tc>
        <w:tc>
          <w:tcPr>
            <w:tcW w:w="111" w:type="pct"/>
            <w:shd w:val="clear" w:color="auto" w:fill="D9D9D9"/>
          </w:tcPr>
          <w:p w14:paraId="1B7B96BA" w14:textId="77777777" w:rsidR="00D526BE" w:rsidRPr="002B1114" w:rsidRDefault="00D526BE" w:rsidP="00D526BE">
            <w:pPr>
              <w:pStyle w:val="RepTableSmall"/>
              <w:rPr>
                <w:lang w:val="en-GB"/>
              </w:rPr>
            </w:pPr>
          </w:p>
        </w:tc>
        <w:tc>
          <w:tcPr>
            <w:tcW w:w="111" w:type="pct"/>
            <w:shd w:val="clear" w:color="auto" w:fill="D9D9D9"/>
          </w:tcPr>
          <w:p w14:paraId="6F5213AA" w14:textId="77777777" w:rsidR="00D526BE" w:rsidRPr="002B1114" w:rsidRDefault="00D526BE" w:rsidP="00D526BE">
            <w:pPr>
              <w:pStyle w:val="RepTableSmall"/>
              <w:rPr>
                <w:lang w:val="en-GB"/>
              </w:rPr>
            </w:pPr>
          </w:p>
        </w:tc>
        <w:tc>
          <w:tcPr>
            <w:tcW w:w="111" w:type="pct"/>
            <w:shd w:val="clear" w:color="auto" w:fill="D9D9D9"/>
          </w:tcPr>
          <w:p w14:paraId="3AC96681" w14:textId="77777777" w:rsidR="00D526BE" w:rsidRPr="002B1114" w:rsidRDefault="00D526BE" w:rsidP="00D526BE">
            <w:pPr>
              <w:pStyle w:val="RepTableSmall"/>
              <w:rPr>
                <w:lang w:val="en-GB"/>
              </w:rPr>
            </w:pPr>
          </w:p>
        </w:tc>
        <w:tc>
          <w:tcPr>
            <w:tcW w:w="111" w:type="pct"/>
            <w:shd w:val="clear" w:color="auto" w:fill="D9D9D9"/>
          </w:tcPr>
          <w:p w14:paraId="5B6E458B" w14:textId="77777777" w:rsidR="00D526BE" w:rsidRPr="002B1114" w:rsidRDefault="00D526BE" w:rsidP="00D526BE">
            <w:pPr>
              <w:pStyle w:val="RepTableSmall"/>
              <w:rPr>
                <w:lang w:val="en-GB"/>
              </w:rPr>
            </w:pPr>
          </w:p>
        </w:tc>
        <w:tc>
          <w:tcPr>
            <w:tcW w:w="111" w:type="pct"/>
            <w:shd w:val="clear" w:color="auto" w:fill="D9D9D9"/>
          </w:tcPr>
          <w:p w14:paraId="306EC7CE" w14:textId="77777777" w:rsidR="00D526BE" w:rsidRPr="002B1114" w:rsidRDefault="00D526BE" w:rsidP="00D526BE">
            <w:pPr>
              <w:pStyle w:val="RepTableSmall"/>
              <w:rPr>
                <w:lang w:val="en-GB"/>
              </w:rPr>
            </w:pPr>
          </w:p>
        </w:tc>
        <w:tc>
          <w:tcPr>
            <w:tcW w:w="111" w:type="pct"/>
            <w:shd w:val="clear" w:color="auto" w:fill="D9D9D9"/>
          </w:tcPr>
          <w:p w14:paraId="24F3E94D" w14:textId="77777777" w:rsidR="00D526BE" w:rsidRPr="002B1114" w:rsidRDefault="00D526BE" w:rsidP="00D526BE">
            <w:pPr>
              <w:pStyle w:val="RepTableSmall"/>
              <w:rPr>
                <w:lang w:val="en-GB"/>
              </w:rPr>
            </w:pPr>
          </w:p>
        </w:tc>
        <w:tc>
          <w:tcPr>
            <w:tcW w:w="111" w:type="pct"/>
            <w:shd w:val="clear" w:color="auto" w:fill="D9D9D9"/>
          </w:tcPr>
          <w:p w14:paraId="3C4A030B" w14:textId="77777777" w:rsidR="00D526BE" w:rsidRPr="002B1114" w:rsidRDefault="00D526BE" w:rsidP="00AA32CE">
            <w:pPr>
              <w:pStyle w:val="RepTableSmall"/>
              <w:rPr>
                <w:lang w:val="en-GB"/>
              </w:rPr>
            </w:pPr>
          </w:p>
        </w:tc>
      </w:tr>
      <w:tr w:rsidR="00D526BE" w:rsidRPr="002B1114" w14:paraId="5FFDC80C" w14:textId="77777777" w:rsidTr="00A911C9">
        <w:tc>
          <w:tcPr>
            <w:tcW w:w="5000" w:type="pct"/>
            <w:gridSpan w:val="21"/>
            <w:shd w:val="clear" w:color="auto" w:fill="auto"/>
          </w:tcPr>
          <w:p w14:paraId="4C792E9B" w14:textId="77777777" w:rsidR="00D526BE" w:rsidRPr="002B1114" w:rsidRDefault="00D526BE" w:rsidP="00AA32CE">
            <w:pPr>
              <w:pStyle w:val="RepTableSmallBold"/>
              <w:rPr>
                <w:lang w:val="en-GB"/>
              </w:rPr>
            </w:pPr>
            <w:r w:rsidRPr="002B1114">
              <w:rPr>
                <w:lang w:val="en-GB"/>
              </w:rPr>
              <w:t>Interzonal uses (use as seed treatment, in greenhouses (or other closed places of plant production), as post-harvest treatment or for treatment of empty storage rooms)</w:t>
            </w:r>
          </w:p>
        </w:tc>
      </w:tr>
      <w:tr w:rsidR="00D526BE" w:rsidRPr="002B1114" w14:paraId="6EEFF747" w14:textId="77777777" w:rsidTr="009D20B2">
        <w:tc>
          <w:tcPr>
            <w:tcW w:w="144" w:type="pct"/>
            <w:shd w:val="clear" w:color="auto" w:fill="auto"/>
          </w:tcPr>
          <w:p w14:paraId="25F06919" w14:textId="77777777" w:rsidR="00D526BE" w:rsidRPr="002B1114" w:rsidRDefault="00D526BE" w:rsidP="00D526BE">
            <w:pPr>
              <w:pStyle w:val="RepTableSmall"/>
              <w:rPr>
                <w:lang w:val="en-GB"/>
              </w:rPr>
            </w:pPr>
          </w:p>
        </w:tc>
        <w:tc>
          <w:tcPr>
            <w:tcW w:w="264" w:type="pct"/>
            <w:shd w:val="clear" w:color="auto" w:fill="auto"/>
          </w:tcPr>
          <w:p w14:paraId="12FCBDC6" w14:textId="77777777" w:rsidR="00D526BE" w:rsidRPr="002B1114" w:rsidRDefault="00D526BE" w:rsidP="00D526BE">
            <w:pPr>
              <w:pStyle w:val="RepTableSmall"/>
              <w:rPr>
                <w:lang w:val="en-GB"/>
              </w:rPr>
            </w:pPr>
          </w:p>
        </w:tc>
        <w:tc>
          <w:tcPr>
            <w:tcW w:w="419" w:type="pct"/>
            <w:shd w:val="clear" w:color="auto" w:fill="auto"/>
          </w:tcPr>
          <w:p w14:paraId="050918AB" w14:textId="77777777" w:rsidR="00D526BE" w:rsidRPr="002B1114" w:rsidRDefault="00D526BE" w:rsidP="00D526BE">
            <w:pPr>
              <w:pStyle w:val="RepTableSmall"/>
              <w:rPr>
                <w:lang w:val="en-GB"/>
              </w:rPr>
            </w:pPr>
          </w:p>
        </w:tc>
        <w:tc>
          <w:tcPr>
            <w:tcW w:w="131" w:type="pct"/>
            <w:shd w:val="clear" w:color="auto" w:fill="auto"/>
          </w:tcPr>
          <w:p w14:paraId="49041364" w14:textId="77777777" w:rsidR="00D526BE" w:rsidRPr="002B1114" w:rsidRDefault="00D526BE" w:rsidP="00D526BE">
            <w:pPr>
              <w:pStyle w:val="RepTableSmall"/>
              <w:rPr>
                <w:lang w:val="en-GB"/>
              </w:rPr>
            </w:pPr>
          </w:p>
        </w:tc>
        <w:tc>
          <w:tcPr>
            <w:tcW w:w="552" w:type="pct"/>
            <w:shd w:val="clear" w:color="auto" w:fill="auto"/>
          </w:tcPr>
          <w:p w14:paraId="3C68B0CE" w14:textId="77777777" w:rsidR="00D526BE" w:rsidRPr="002B1114" w:rsidRDefault="00D526BE" w:rsidP="00D526BE">
            <w:pPr>
              <w:pStyle w:val="RepTableSmall"/>
              <w:rPr>
                <w:lang w:val="en-GB"/>
              </w:rPr>
            </w:pPr>
          </w:p>
        </w:tc>
        <w:tc>
          <w:tcPr>
            <w:tcW w:w="326" w:type="pct"/>
            <w:shd w:val="clear" w:color="auto" w:fill="auto"/>
          </w:tcPr>
          <w:p w14:paraId="1753A1A2" w14:textId="77777777" w:rsidR="00D526BE" w:rsidRPr="002B1114" w:rsidRDefault="00D526BE" w:rsidP="00D526BE">
            <w:pPr>
              <w:pStyle w:val="RepTableSmall"/>
              <w:rPr>
                <w:lang w:val="en-GB"/>
              </w:rPr>
            </w:pPr>
          </w:p>
        </w:tc>
        <w:tc>
          <w:tcPr>
            <w:tcW w:w="326" w:type="pct"/>
            <w:shd w:val="clear" w:color="auto" w:fill="auto"/>
          </w:tcPr>
          <w:p w14:paraId="7E6C92AC" w14:textId="77777777" w:rsidR="00D526BE" w:rsidRPr="002B1114" w:rsidRDefault="00D526BE" w:rsidP="00D526BE">
            <w:pPr>
              <w:pStyle w:val="RepTableSmall"/>
              <w:rPr>
                <w:lang w:val="en-GB"/>
              </w:rPr>
            </w:pPr>
          </w:p>
        </w:tc>
        <w:tc>
          <w:tcPr>
            <w:tcW w:w="326" w:type="pct"/>
            <w:shd w:val="clear" w:color="auto" w:fill="auto"/>
          </w:tcPr>
          <w:p w14:paraId="2643D3FC" w14:textId="77777777" w:rsidR="00D526BE" w:rsidRPr="002B1114" w:rsidRDefault="00D526BE" w:rsidP="00D526BE">
            <w:pPr>
              <w:pStyle w:val="RepTableSmall"/>
              <w:rPr>
                <w:lang w:val="en-GB"/>
              </w:rPr>
            </w:pPr>
          </w:p>
        </w:tc>
        <w:tc>
          <w:tcPr>
            <w:tcW w:w="327" w:type="pct"/>
            <w:shd w:val="clear" w:color="auto" w:fill="auto"/>
          </w:tcPr>
          <w:p w14:paraId="13283BFF" w14:textId="77777777" w:rsidR="00D526BE" w:rsidRPr="002B1114" w:rsidRDefault="00D526BE" w:rsidP="00D526BE">
            <w:pPr>
              <w:pStyle w:val="RepTableSmall"/>
              <w:rPr>
                <w:lang w:val="en-GB"/>
              </w:rPr>
            </w:pPr>
          </w:p>
        </w:tc>
        <w:tc>
          <w:tcPr>
            <w:tcW w:w="326" w:type="pct"/>
            <w:shd w:val="clear" w:color="auto" w:fill="auto"/>
          </w:tcPr>
          <w:p w14:paraId="09926A20" w14:textId="77777777" w:rsidR="00D526BE" w:rsidRPr="002B1114" w:rsidRDefault="00D526BE" w:rsidP="00D526BE">
            <w:pPr>
              <w:pStyle w:val="RepTableSmall"/>
              <w:rPr>
                <w:lang w:val="en-GB"/>
              </w:rPr>
            </w:pPr>
          </w:p>
        </w:tc>
        <w:tc>
          <w:tcPr>
            <w:tcW w:w="326" w:type="pct"/>
            <w:shd w:val="clear" w:color="auto" w:fill="auto"/>
          </w:tcPr>
          <w:p w14:paraId="50FE01D9" w14:textId="77777777" w:rsidR="00D526BE" w:rsidRPr="002B1114" w:rsidRDefault="00D526BE" w:rsidP="00D526BE">
            <w:pPr>
              <w:pStyle w:val="RepTableSmall"/>
              <w:rPr>
                <w:lang w:val="en-GB"/>
              </w:rPr>
            </w:pPr>
          </w:p>
        </w:tc>
        <w:tc>
          <w:tcPr>
            <w:tcW w:w="289" w:type="pct"/>
            <w:shd w:val="clear" w:color="auto" w:fill="auto"/>
          </w:tcPr>
          <w:p w14:paraId="3B99D2D3" w14:textId="77777777" w:rsidR="00D526BE" w:rsidRPr="002B1114" w:rsidRDefault="00D526BE" w:rsidP="00D526BE">
            <w:pPr>
              <w:pStyle w:val="RepTableSmall"/>
              <w:rPr>
                <w:lang w:val="en-GB"/>
              </w:rPr>
            </w:pPr>
          </w:p>
        </w:tc>
        <w:tc>
          <w:tcPr>
            <w:tcW w:w="177" w:type="pct"/>
            <w:shd w:val="clear" w:color="auto" w:fill="auto"/>
          </w:tcPr>
          <w:p w14:paraId="1739BF33" w14:textId="77777777" w:rsidR="00D526BE" w:rsidRPr="002B1114" w:rsidRDefault="00D526BE" w:rsidP="00D526BE">
            <w:pPr>
              <w:pStyle w:val="RepTableSmall"/>
              <w:rPr>
                <w:lang w:val="en-GB"/>
              </w:rPr>
            </w:pPr>
          </w:p>
        </w:tc>
        <w:tc>
          <w:tcPr>
            <w:tcW w:w="287" w:type="pct"/>
            <w:shd w:val="clear" w:color="auto" w:fill="auto"/>
          </w:tcPr>
          <w:p w14:paraId="1D68B323" w14:textId="77777777" w:rsidR="00D526BE" w:rsidRPr="002B1114" w:rsidRDefault="00D526BE" w:rsidP="00D526BE">
            <w:pPr>
              <w:pStyle w:val="RepTableSmall"/>
              <w:rPr>
                <w:lang w:val="en-GB"/>
              </w:rPr>
            </w:pPr>
          </w:p>
        </w:tc>
        <w:tc>
          <w:tcPr>
            <w:tcW w:w="111" w:type="pct"/>
            <w:shd w:val="clear" w:color="auto" w:fill="D9D9D9"/>
          </w:tcPr>
          <w:p w14:paraId="54AD149D" w14:textId="77777777" w:rsidR="00D526BE" w:rsidRPr="002B1114" w:rsidRDefault="00D526BE" w:rsidP="00D526BE">
            <w:pPr>
              <w:pStyle w:val="RepTableSmall"/>
              <w:rPr>
                <w:lang w:val="en-GB"/>
              </w:rPr>
            </w:pPr>
          </w:p>
        </w:tc>
        <w:tc>
          <w:tcPr>
            <w:tcW w:w="111" w:type="pct"/>
            <w:shd w:val="clear" w:color="auto" w:fill="D9D9D9"/>
          </w:tcPr>
          <w:p w14:paraId="0EFCAF25" w14:textId="77777777" w:rsidR="00D526BE" w:rsidRPr="002B1114" w:rsidRDefault="00D526BE" w:rsidP="00D526BE">
            <w:pPr>
              <w:pStyle w:val="RepTableSmall"/>
              <w:rPr>
                <w:lang w:val="en-GB"/>
              </w:rPr>
            </w:pPr>
          </w:p>
        </w:tc>
        <w:tc>
          <w:tcPr>
            <w:tcW w:w="111" w:type="pct"/>
            <w:shd w:val="clear" w:color="auto" w:fill="D9D9D9"/>
          </w:tcPr>
          <w:p w14:paraId="0ED7C555" w14:textId="77777777" w:rsidR="00D526BE" w:rsidRPr="002B1114" w:rsidRDefault="00D526BE" w:rsidP="00D526BE">
            <w:pPr>
              <w:pStyle w:val="RepTableSmall"/>
              <w:rPr>
                <w:lang w:val="en-GB"/>
              </w:rPr>
            </w:pPr>
          </w:p>
        </w:tc>
        <w:tc>
          <w:tcPr>
            <w:tcW w:w="111" w:type="pct"/>
            <w:shd w:val="clear" w:color="auto" w:fill="D9D9D9"/>
          </w:tcPr>
          <w:p w14:paraId="06BA0BC6" w14:textId="77777777" w:rsidR="00D526BE" w:rsidRPr="002B1114" w:rsidRDefault="00D526BE" w:rsidP="00D526BE">
            <w:pPr>
              <w:pStyle w:val="RepTableSmall"/>
              <w:rPr>
                <w:lang w:val="en-GB"/>
              </w:rPr>
            </w:pPr>
          </w:p>
        </w:tc>
        <w:tc>
          <w:tcPr>
            <w:tcW w:w="111" w:type="pct"/>
            <w:shd w:val="clear" w:color="auto" w:fill="D9D9D9"/>
          </w:tcPr>
          <w:p w14:paraId="2A625FC1" w14:textId="77777777" w:rsidR="00D526BE" w:rsidRPr="002B1114" w:rsidRDefault="00D526BE" w:rsidP="00D526BE">
            <w:pPr>
              <w:pStyle w:val="RepTableSmall"/>
              <w:rPr>
                <w:lang w:val="en-GB"/>
              </w:rPr>
            </w:pPr>
          </w:p>
        </w:tc>
        <w:tc>
          <w:tcPr>
            <w:tcW w:w="111" w:type="pct"/>
            <w:shd w:val="clear" w:color="auto" w:fill="D9D9D9"/>
          </w:tcPr>
          <w:p w14:paraId="1B004B21" w14:textId="77777777" w:rsidR="00D526BE" w:rsidRPr="002B1114" w:rsidRDefault="00D526BE" w:rsidP="00D526BE">
            <w:pPr>
              <w:pStyle w:val="RepTableSmall"/>
              <w:rPr>
                <w:lang w:val="en-GB"/>
              </w:rPr>
            </w:pPr>
          </w:p>
        </w:tc>
        <w:tc>
          <w:tcPr>
            <w:tcW w:w="111" w:type="pct"/>
            <w:shd w:val="clear" w:color="auto" w:fill="D9D9D9"/>
          </w:tcPr>
          <w:p w14:paraId="754EE68F" w14:textId="77777777" w:rsidR="00D526BE" w:rsidRPr="002B1114" w:rsidRDefault="00D526BE" w:rsidP="00AA32CE">
            <w:pPr>
              <w:pStyle w:val="RepTableSmall"/>
              <w:rPr>
                <w:lang w:val="en-GB"/>
              </w:rPr>
            </w:pPr>
          </w:p>
        </w:tc>
      </w:tr>
      <w:tr w:rsidR="00D526BE" w:rsidRPr="002B1114" w14:paraId="09530ECB" w14:textId="77777777" w:rsidTr="009D20B2">
        <w:tc>
          <w:tcPr>
            <w:tcW w:w="144" w:type="pct"/>
            <w:shd w:val="clear" w:color="auto" w:fill="auto"/>
          </w:tcPr>
          <w:p w14:paraId="06EE5E66" w14:textId="77777777" w:rsidR="00D526BE" w:rsidRPr="002B1114" w:rsidRDefault="00D526BE" w:rsidP="00D526BE">
            <w:pPr>
              <w:pStyle w:val="RepTableSmall"/>
              <w:rPr>
                <w:lang w:val="en-GB"/>
              </w:rPr>
            </w:pPr>
          </w:p>
        </w:tc>
        <w:tc>
          <w:tcPr>
            <w:tcW w:w="264" w:type="pct"/>
            <w:shd w:val="clear" w:color="auto" w:fill="auto"/>
          </w:tcPr>
          <w:p w14:paraId="01A82F6C" w14:textId="77777777" w:rsidR="00D526BE" w:rsidRPr="002B1114" w:rsidRDefault="00D526BE" w:rsidP="00D526BE">
            <w:pPr>
              <w:pStyle w:val="RepTableSmall"/>
              <w:rPr>
                <w:lang w:val="en-GB"/>
              </w:rPr>
            </w:pPr>
          </w:p>
        </w:tc>
        <w:tc>
          <w:tcPr>
            <w:tcW w:w="419" w:type="pct"/>
            <w:shd w:val="clear" w:color="auto" w:fill="auto"/>
          </w:tcPr>
          <w:p w14:paraId="2C2FF6D6" w14:textId="77777777" w:rsidR="00D526BE" w:rsidRPr="002B1114" w:rsidRDefault="00D526BE" w:rsidP="00D526BE">
            <w:pPr>
              <w:pStyle w:val="RepTableSmall"/>
              <w:rPr>
                <w:lang w:val="en-GB"/>
              </w:rPr>
            </w:pPr>
          </w:p>
        </w:tc>
        <w:tc>
          <w:tcPr>
            <w:tcW w:w="131" w:type="pct"/>
            <w:shd w:val="clear" w:color="auto" w:fill="auto"/>
          </w:tcPr>
          <w:p w14:paraId="471D36DA" w14:textId="77777777" w:rsidR="00D526BE" w:rsidRPr="002B1114" w:rsidRDefault="00D526BE" w:rsidP="00D526BE">
            <w:pPr>
              <w:pStyle w:val="RepTableSmall"/>
              <w:rPr>
                <w:lang w:val="en-GB"/>
              </w:rPr>
            </w:pPr>
          </w:p>
        </w:tc>
        <w:tc>
          <w:tcPr>
            <w:tcW w:w="552" w:type="pct"/>
            <w:shd w:val="clear" w:color="auto" w:fill="auto"/>
          </w:tcPr>
          <w:p w14:paraId="46CE16A2" w14:textId="77777777" w:rsidR="00D526BE" w:rsidRPr="002B1114" w:rsidRDefault="00D526BE" w:rsidP="00D526BE">
            <w:pPr>
              <w:pStyle w:val="RepTableSmall"/>
              <w:rPr>
                <w:lang w:val="en-GB"/>
              </w:rPr>
            </w:pPr>
          </w:p>
        </w:tc>
        <w:tc>
          <w:tcPr>
            <w:tcW w:w="326" w:type="pct"/>
            <w:shd w:val="clear" w:color="auto" w:fill="auto"/>
          </w:tcPr>
          <w:p w14:paraId="6B47274E" w14:textId="77777777" w:rsidR="00D526BE" w:rsidRPr="002B1114" w:rsidRDefault="00D526BE" w:rsidP="00D526BE">
            <w:pPr>
              <w:pStyle w:val="RepTableSmall"/>
              <w:rPr>
                <w:lang w:val="en-GB"/>
              </w:rPr>
            </w:pPr>
          </w:p>
        </w:tc>
        <w:tc>
          <w:tcPr>
            <w:tcW w:w="326" w:type="pct"/>
            <w:shd w:val="clear" w:color="auto" w:fill="auto"/>
          </w:tcPr>
          <w:p w14:paraId="23BBCF1A" w14:textId="77777777" w:rsidR="00D526BE" w:rsidRPr="002B1114" w:rsidRDefault="00D526BE" w:rsidP="00D526BE">
            <w:pPr>
              <w:pStyle w:val="RepTableSmall"/>
              <w:rPr>
                <w:lang w:val="en-GB"/>
              </w:rPr>
            </w:pPr>
          </w:p>
        </w:tc>
        <w:tc>
          <w:tcPr>
            <w:tcW w:w="326" w:type="pct"/>
            <w:shd w:val="clear" w:color="auto" w:fill="auto"/>
          </w:tcPr>
          <w:p w14:paraId="7704E458" w14:textId="77777777" w:rsidR="00D526BE" w:rsidRPr="002B1114" w:rsidRDefault="00D526BE" w:rsidP="00D526BE">
            <w:pPr>
              <w:pStyle w:val="RepTableSmall"/>
              <w:rPr>
                <w:lang w:val="en-GB"/>
              </w:rPr>
            </w:pPr>
          </w:p>
        </w:tc>
        <w:tc>
          <w:tcPr>
            <w:tcW w:w="327" w:type="pct"/>
            <w:shd w:val="clear" w:color="auto" w:fill="auto"/>
          </w:tcPr>
          <w:p w14:paraId="11B90440" w14:textId="77777777" w:rsidR="00D526BE" w:rsidRPr="002B1114" w:rsidRDefault="00D526BE" w:rsidP="00D526BE">
            <w:pPr>
              <w:pStyle w:val="RepTableSmall"/>
              <w:rPr>
                <w:lang w:val="en-GB"/>
              </w:rPr>
            </w:pPr>
          </w:p>
        </w:tc>
        <w:tc>
          <w:tcPr>
            <w:tcW w:w="326" w:type="pct"/>
            <w:shd w:val="clear" w:color="auto" w:fill="auto"/>
          </w:tcPr>
          <w:p w14:paraId="01E4BD88" w14:textId="77777777" w:rsidR="00D526BE" w:rsidRPr="002B1114" w:rsidRDefault="00D526BE" w:rsidP="00D526BE">
            <w:pPr>
              <w:pStyle w:val="RepTableSmall"/>
              <w:rPr>
                <w:lang w:val="en-GB"/>
              </w:rPr>
            </w:pPr>
          </w:p>
        </w:tc>
        <w:tc>
          <w:tcPr>
            <w:tcW w:w="326" w:type="pct"/>
            <w:shd w:val="clear" w:color="auto" w:fill="auto"/>
          </w:tcPr>
          <w:p w14:paraId="3F47B950" w14:textId="77777777" w:rsidR="00D526BE" w:rsidRPr="002B1114" w:rsidRDefault="00D526BE" w:rsidP="00D526BE">
            <w:pPr>
              <w:pStyle w:val="RepTableSmall"/>
              <w:rPr>
                <w:lang w:val="en-GB"/>
              </w:rPr>
            </w:pPr>
          </w:p>
        </w:tc>
        <w:tc>
          <w:tcPr>
            <w:tcW w:w="289" w:type="pct"/>
            <w:shd w:val="clear" w:color="auto" w:fill="auto"/>
          </w:tcPr>
          <w:p w14:paraId="3D9D00AA" w14:textId="77777777" w:rsidR="00D526BE" w:rsidRPr="002B1114" w:rsidRDefault="00D526BE" w:rsidP="00D526BE">
            <w:pPr>
              <w:pStyle w:val="RepTableSmall"/>
              <w:rPr>
                <w:lang w:val="en-GB"/>
              </w:rPr>
            </w:pPr>
          </w:p>
        </w:tc>
        <w:tc>
          <w:tcPr>
            <w:tcW w:w="177" w:type="pct"/>
            <w:shd w:val="clear" w:color="auto" w:fill="auto"/>
          </w:tcPr>
          <w:p w14:paraId="4B2F58FE" w14:textId="77777777" w:rsidR="00D526BE" w:rsidRPr="002B1114" w:rsidRDefault="00D526BE" w:rsidP="00D526BE">
            <w:pPr>
              <w:pStyle w:val="RepTableSmall"/>
              <w:rPr>
                <w:lang w:val="en-GB"/>
              </w:rPr>
            </w:pPr>
          </w:p>
        </w:tc>
        <w:tc>
          <w:tcPr>
            <w:tcW w:w="287" w:type="pct"/>
            <w:shd w:val="clear" w:color="auto" w:fill="auto"/>
          </w:tcPr>
          <w:p w14:paraId="7275DCF1" w14:textId="77777777" w:rsidR="00D526BE" w:rsidRPr="002B1114" w:rsidRDefault="00D526BE" w:rsidP="00D526BE">
            <w:pPr>
              <w:pStyle w:val="RepTableSmall"/>
              <w:rPr>
                <w:lang w:val="en-GB"/>
              </w:rPr>
            </w:pPr>
          </w:p>
        </w:tc>
        <w:tc>
          <w:tcPr>
            <w:tcW w:w="111" w:type="pct"/>
            <w:shd w:val="clear" w:color="auto" w:fill="D9D9D9"/>
          </w:tcPr>
          <w:p w14:paraId="2EA9ED22" w14:textId="77777777" w:rsidR="00D526BE" w:rsidRPr="002B1114" w:rsidRDefault="00D526BE" w:rsidP="00D526BE">
            <w:pPr>
              <w:pStyle w:val="RepTableSmall"/>
              <w:rPr>
                <w:lang w:val="en-GB"/>
              </w:rPr>
            </w:pPr>
          </w:p>
        </w:tc>
        <w:tc>
          <w:tcPr>
            <w:tcW w:w="111" w:type="pct"/>
            <w:shd w:val="clear" w:color="auto" w:fill="D9D9D9"/>
          </w:tcPr>
          <w:p w14:paraId="47FAF443" w14:textId="77777777" w:rsidR="00D526BE" w:rsidRPr="002B1114" w:rsidRDefault="00D526BE" w:rsidP="00D526BE">
            <w:pPr>
              <w:pStyle w:val="RepTableSmall"/>
              <w:rPr>
                <w:lang w:val="en-GB"/>
              </w:rPr>
            </w:pPr>
          </w:p>
        </w:tc>
        <w:tc>
          <w:tcPr>
            <w:tcW w:w="111" w:type="pct"/>
            <w:shd w:val="clear" w:color="auto" w:fill="D9D9D9"/>
          </w:tcPr>
          <w:p w14:paraId="0179900D" w14:textId="77777777" w:rsidR="00D526BE" w:rsidRPr="002B1114" w:rsidRDefault="00D526BE" w:rsidP="00D526BE">
            <w:pPr>
              <w:pStyle w:val="RepTableSmall"/>
              <w:rPr>
                <w:lang w:val="en-GB"/>
              </w:rPr>
            </w:pPr>
          </w:p>
        </w:tc>
        <w:tc>
          <w:tcPr>
            <w:tcW w:w="111" w:type="pct"/>
            <w:shd w:val="clear" w:color="auto" w:fill="D9D9D9"/>
          </w:tcPr>
          <w:p w14:paraId="2F97F0CE" w14:textId="77777777" w:rsidR="00D526BE" w:rsidRPr="002B1114" w:rsidRDefault="00D526BE" w:rsidP="00D526BE">
            <w:pPr>
              <w:pStyle w:val="RepTableSmall"/>
              <w:rPr>
                <w:lang w:val="en-GB"/>
              </w:rPr>
            </w:pPr>
          </w:p>
        </w:tc>
        <w:tc>
          <w:tcPr>
            <w:tcW w:w="111" w:type="pct"/>
            <w:shd w:val="clear" w:color="auto" w:fill="D9D9D9"/>
          </w:tcPr>
          <w:p w14:paraId="72FDDD82" w14:textId="77777777" w:rsidR="00D526BE" w:rsidRPr="002B1114" w:rsidRDefault="00D526BE" w:rsidP="00D526BE">
            <w:pPr>
              <w:pStyle w:val="RepTableSmall"/>
              <w:rPr>
                <w:lang w:val="en-GB"/>
              </w:rPr>
            </w:pPr>
          </w:p>
        </w:tc>
        <w:tc>
          <w:tcPr>
            <w:tcW w:w="111" w:type="pct"/>
            <w:shd w:val="clear" w:color="auto" w:fill="D9D9D9"/>
          </w:tcPr>
          <w:p w14:paraId="1027C54B" w14:textId="77777777" w:rsidR="00D526BE" w:rsidRPr="002B1114" w:rsidRDefault="00D526BE" w:rsidP="00D526BE">
            <w:pPr>
              <w:pStyle w:val="RepTableSmall"/>
              <w:rPr>
                <w:lang w:val="en-GB"/>
              </w:rPr>
            </w:pPr>
          </w:p>
        </w:tc>
        <w:tc>
          <w:tcPr>
            <w:tcW w:w="111" w:type="pct"/>
            <w:shd w:val="clear" w:color="auto" w:fill="D9D9D9"/>
          </w:tcPr>
          <w:p w14:paraId="60C89042" w14:textId="77777777" w:rsidR="00D526BE" w:rsidRPr="002B1114" w:rsidRDefault="00D526BE" w:rsidP="00AA32CE">
            <w:pPr>
              <w:pStyle w:val="RepTableSmall"/>
              <w:rPr>
                <w:lang w:val="en-GB"/>
              </w:rPr>
            </w:pPr>
          </w:p>
        </w:tc>
      </w:tr>
      <w:tr w:rsidR="00D526BE" w:rsidRPr="002B1114" w14:paraId="76C0138C" w14:textId="77777777" w:rsidTr="00A911C9">
        <w:tc>
          <w:tcPr>
            <w:tcW w:w="5000" w:type="pct"/>
            <w:gridSpan w:val="21"/>
            <w:shd w:val="clear" w:color="auto" w:fill="auto"/>
          </w:tcPr>
          <w:p w14:paraId="526B3AEA" w14:textId="77777777" w:rsidR="00D526BE" w:rsidRPr="002B1114" w:rsidRDefault="00D526BE" w:rsidP="00AA32CE">
            <w:pPr>
              <w:pStyle w:val="RepTableSmallBold"/>
              <w:rPr>
                <w:lang w:val="en-GB"/>
              </w:rPr>
            </w:pPr>
            <w:r w:rsidRPr="002B1114">
              <w:rPr>
                <w:lang w:val="en-GB"/>
              </w:rPr>
              <w:t>Minor uses according to Article 51 (field uses)</w:t>
            </w:r>
          </w:p>
        </w:tc>
      </w:tr>
      <w:tr w:rsidR="00D526BE" w:rsidRPr="002B1114" w14:paraId="5527E265" w14:textId="77777777" w:rsidTr="009D20B2">
        <w:tc>
          <w:tcPr>
            <w:tcW w:w="144" w:type="pct"/>
            <w:shd w:val="clear" w:color="auto" w:fill="auto"/>
          </w:tcPr>
          <w:p w14:paraId="41BADB52" w14:textId="77777777" w:rsidR="00D526BE" w:rsidRPr="002B1114" w:rsidRDefault="00D526BE" w:rsidP="00D526BE">
            <w:pPr>
              <w:pStyle w:val="RepTableSmall"/>
              <w:rPr>
                <w:lang w:val="en-GB"/>
              </w:rPr>
            </w:pPr>
          </w:p>
        </w:tc>
        <w:tc>
          <w:tcPr>
            <w:tcW w:w="264" w:type="pct"/>
            <w:shd w:val="clear" w:color="auto" w:fill="auto"/>
          </w:tcPr>
          <w:p w14:paraId="387C9D33" w14:textId="77777777" w:rsidR="00D526BE" w:rsidRPr="002B1114" w:rsidRDefault="00D526BE" w:rsidP="00D526BE">
            <w:pPr>
              <w:pStyle w:val="RepTableSmall"/>
              <w:rPr>
                <w:lang w:val="en-GB"/>
              </w:rPr>
            </w:pPr>
          </w:p>
        </w:tc>
        <w:tc>
          <w:tcPr>
            <w:tcW w:w="419" w:type="pct"/>
            <w:shd w:val="clear" w:color="auto" w:fill="auto"/>
          </w:tcPr>
          <w:p w14:paraId="1FA78126" w14:textId="77777777" w:rsidR="00D526BE" w:rsidRPr="002B1114" w:rsidRDefault="00D526BE" w:rsidP="00D526BE">
            <w:pPr>
              <w:pStyle w:val="RepTableSmall"/>
              <w:rPr>
                <w:lang w:val="en-GB"/>
              </w:rPr>
            </w:pPr>
          </w:p>
        </w:tc>
        <w:tc>
          <w:tcPr>
            <w:tcW w:w="131" w:type="pct"/>
            <w:shd w:val="clear" w:color="auto" w:fill="auto"/>
          </w:tcPr>
          <w:p w14:paraId="78125D8D" w14:textId="77777777" w:rsidR="00D526BE" w:rsidRPr="002B1114" w:rsidRDefault="00D526BE" w:rsidP="00D526BE">
            <w:pPr>
              <w:pStyle w:val="RepTableSmall"/>
              <w:rPr>
                <w:lang w:val="en-GB"/>
              </w:rPr>
            </w:pPr>
          </w:p>
        </w:tc>
        <w:tc>
          <w:tcPr>
            <w:tcW w:w="552" w:type="pct"/>
            <w:shd w:val="clear" w:color="auto" w:fill="auto"/>
          </w:tcPr>
          <w:p w14:paraId="739BE6C0" w14:textId="77777777" w:rsidR="00D526BE" w:rsidRPr="002B1114" w:rsidRDefault="00D526BE" w:rsidP="00D526BE">
            <w:pPr>
              <w:pStyle w:val="RepTableSmall"/>
              <w:rPr>
                <w:lang w:val="en-GB"/>
              </w:rPr>
            </w:pPr>
          </w:p>
        </w:tc>
        <w:tc>
          <w:tcPr>
            <w:tcW w:w="326" w:type="pct"/>
            <w:shd w:val="clear" w:color="auto" w:fill="auto"/>
          </w:tcPr>
          <w:p w14:paraId="3EF04FC2" w14:textId="77777777" w:rsidR="00D526BE" w:rsidRPr="002B1114" w:rsidRDefault="00D526BE" w:rsidP="00D526BE">
            <w:pPr>
              <w:pStyle w:val="RepTableSmall"/>
              <w:rPr>
                <w:lang w:val="en-GB"/>
              </w:rPr>
            </w:pPr>
          </w:p>
        </w:tc>
        <w:tc>
          <w:tcPr>
            <w:tcW w:w="326" w:type="pct"/>
            <w:shd w:val="clear" w:color="auto" w:fill="auto"/>
          </w:tcPr>
          <w:p w14:paraId="243090A2" w14:textId="77777777" w:rsidR="00D526BE" w:rsidRPr="002B1114" w:rsidRDefault="00D526BE" w:rsidP="00D526BE">
            <w:pPr>
              <w:pStyle w:val="RepTableSmall"/>
              <w:rPr>
                <w:lang w:val="en-GB"/>
              </w:rPr>
            </w:pPr>
          </w:p>
        </w:tc>
        <w:tc>
          <w:tcPr>
            <w:tcW w:w="326" w:type="pct"/>
            <w:shd w:val="clear" w:color="auto" w:fill="auto"/>
          </w:tcPr>
          <w:p w14:paraId="76295171" w14:textId="77777777" w:rsidR="00D526BE" w:rsidRPr="002B1114" w:rsidRDefault="00D526BE" w:rsidP="00D526BE">
            <w:pPr>
              <w:pStyle w:val="RepTableSmall"/>
              <w:rPr>
                <w:lang w:val="en-GB"/>
              </w:rPr>
            </w:pPr>
          </w:p>
        </w:tc>
        <w:tc>
          <w:tcPr>
            <w:tcW w:w="327" w:type="pct"/>
            <w:shd w:val="clear" w:color="auto" w:fill="auto"/>
          </w:tcPr>
          <w:p w14:paraId="2A265DE7" w14:textId="77777777" w:rsidR="00D526BE" w:rsidRPr="002B1114" w:rsidRDefault="00D526BE" w:rsidP="00D526BE">
            <w:pPr>
              <w:pStyle w:val="RepTableSmall"/>
              <w:rPr>
                <w:lang w:val="en-GB"/>
              </w:rPr>
            </w:pPr>
          </w:p>
        </w:tc>
        <w:tc>
          <w:tcPr>
            <w:tcW w:w="326" w:type="pct"/>
            <w:shd w:val="clear" w:color="auto" w:fill="auto"/>
          </w:tcPr>
          <w:p w14:paraId="1CED3884" w14:textId="77777777" w:rsidR="00D526BE" w:rsidRPr="002B1114" w:rsidRDefault="00D526BE" w:rsidP="00D526BE">
            <w:pPr>
              <w:pStyle w:val="RepTableSmall"/>
              <w:rPr>
                <w:lang w:val="en-GB"/>
              </w:rPr>
            </w:pPr>
          </w:p>
        </w:tc>
        <w:tc>
          <w:tcPr>
            <w:tcW w:w="326" w:type="pct"/>
            <w:shd w:val="clear" w:color="auto" w:fill="auto"/>
          </w:tcPr>
          <w:p w14:paraId="539DF260" w14:textId="77777777" w:rsidR="00D526BE" w:rsidRPr="002B1114" w:rsidRDefault="00D526BE" w:rsidP="00D526BE">
            <w:pPr>
              <w:pStyle w:val="RepTableSmall"/>
              <w:rPr>
                <w:lang w:val="en-GB"/>
              </w:rPr>
            </w:pPr>
          </w:p>
        </w:tc>
        <w:tc>
          <w:tcPr>
            <w:tcW w:w="289" w:type="pct"/>
            <w:shd w:val="clear" w:color="auto" w:fill="auto"/>
          </w:tcPr>
          <w:p w14:paraId="6D681F38" w14:textId="77777777" w:rsidR="00D526BE" w:rsidRPr="002B1114" w:rsidRDefault="00D526BE" w:rsidP="00D526BE">
            <w:pPr>
              <w:pStyle w:val="RepTableSmall"/>
              <w:rPr>
                <w:lang w:val="en-GB"/>
              </w:rPr>
            </w:pPr>
          </w:p>
        </w:tc>
        <w:tc>
          <w:tcPr>
            <w:tcW w:w="177" w:type="pct"/>
            <w:shd w:val="clear" w:color="auto" w:fill="auto"/>
          </w:tcPr>
          <w:p w14:paraId="4E829916" w14:textId="77777777" w:rsidR="00D526BE" w:rsidRPr="002B1114" w:rsidRDefault="00D526BE" w:rsidP="00D526BE">
            <w:pPr>
              <w:pStyle w:val="RepTableSmall"/>
              <w:rPr>
                <w:lang w:val="en-GB"/>
              </w:rPr>
            </w:pPr>
          </w:p>
        </w:tc>
        <w:tc>
          <w:tcPr>
            <w:tcW w:w="287" w:type="pct"/>
            <w:shd w:val="clear" w:color="auto" w:fill="auto"/>
          </w:tcPr>
          <w:p w14:paraId="0337B0A5" w14:textId="77777777" w:rsidR="00D526BE" w:rsidRPr="002B1114" w:rsidRDefault="00D526BE" w:rsidP="00D526BE">
            <w:pPr>
              <w:pStyle w:val="RepTableSmall"/>
              <w:rPr>
                <w:lang w:val="en-GB"/>
              </w:rPr>
            </w:pPr>
          </w:p>
        </w:tc>
        <w:tc>
          <w:tcPr>
            <w:tcW w:w="111" w:type="pct"/>
            <w:shd w:val="clear" w:color="auto" w:fill="D9D9D9"/>
          </w:tcPr>
          <w:p w14:paraId="0A8060A5" w14:textId="77777777" w:rsidR="00D526BE" w:rsidRPr="002B1114" w:rsidRDefault="00D526BE" w:rsidP="00D526BE">
            <w:pPr>
              <w:pStyle w:val="RepTableSmall"/>
              <w:rPr>
                <w:lang w:val="en-GB"/>
              </w:rPr>
            </w:pPr>
          </w:p>
        </w:tc>
        <w:tc>
          <w:tcPr>
            <w:tcW w:w="111" w:type="pct"/>
            <w:shd w:val="clear" w:color="auto" w:fill="D9D9D9"/>
          </w:tcPr>
          <w:p w14:paraId="7A083DFB" w14:textId="77777777" w:rsidR="00D526BE" w:rsidRPr="002B1114" w:rsidRDefault="00D526BE" w:rsidP="00D526BE">
            <w:pPr>
              <w:pStyle w:val="RepTableSmall"/>
              <w:rPr>
                <w:lang w:val="en-GB"/>
              </w:rPr>
            </w:pPr>
          </w:p>
        </w:tc>
        <w:tc>
          <w:tcPr>
            <w:tcW w:w="111" w:type="pct"/>
            <w:shd w:val="clear" w:color="auto" w:fill="D9D9D9"/>
          </w:tcPr>
          <w:p w14:paraId="293EC52E" w14:textId="77777777" w:rsidR="00D526BE" w:rsidRPr="002B1114" w:rsidRDefault="00D526BE" w:rsidP="00D526BE">
            <w:pPr>
              <w:pStyle w:val="RepTableSmall"/>
              <w:rPr>
                <w:lang w:val="en-GB"/>
              </w:rPr>
            </w:pPr>
          </w:p>
        </w:tc>
        <w:tc>
          <w:tcPr>
            <w:tcW w:w="111" w:type="pct"/>
            <w:shd w:val="clear" w:color="auto" w:fill="D9D9D9"/>
          </w:tcPr>
          <w:p w14:paraId="681F3BC4" w14:textId="77777777" w:rsidR="00D526BE" w:rsidRPr="002B1114" w:rsidRDefault="00D526BE" w:rsidP="00D526BE">
            <w:pPr>
              <w:pStyle w:val="RepTableSmall"/>
              <w:rPr>
                <w:lang w:val="en-GB"/>
              </w:rPr>
            </w:pPr>
          </w:p>
        </w:tc>
        <w:tc>
          <w:tcPr>
            <w:tcW w:w="111" w:type="pct"/>
            <w:shd w:val="clear" w:color="auto" w:fill="D9D9D9"/>
          </w:tcPr>
          <w:p w14:paraId="1144C80A" w14:textId="77777777" w:rsidR="00D526BE" w:rsidRPr="002B1114" w:rsidRDefault="00D526BE" w:rsidP="00D526BE">
            <w:pPr>
              <w:pStyle w:val="RepTableSmall"/>
              <w:rPr>
                <w:lang w:val="en-GB"/>
              </w:rPr>
            </w:pPr>
          </w:p>
        </w:tc>
        <w:tc>
          <w:tcPr>
            <w:tcW w:w="111" w:type="pct"/>
            <w:shd w:val="clear" w:color="auto" w:fill="D9D9D9"/>
          </w:tcPr>
          <w:p w14:paraId="16BAE873" w14:textId="77777777" w:rsidR="00D526BE" w:rsidRPr="002B1114" w:rsidRDefault="00D526BE" w:rsidP="00D526BE">
            <w:pPr>
              <w:pStyle w:val="RepTableSmall"/>
              <w:rPr>
                <w:lang w:val="en-GB"/>
              </w:rPr>
            </w:pPr>
          </w:p>
        </w:tc>
        <w:tc>
          <w:tcPr>
            <w:tcW w:w="111" w:type="pct"/>
            <w:shd w:val="clear" w:color="auto" w:fill="D9D9D9"/>
          </w:tcPr>
          <w:p w14:paraId="1B743BD4" w14:textId="77777777" w:rsidR="00D526BE" w:rsidRPr="002B1114" w:rsidRDefault="00D526BE" w:rsidP="00AA32CE">
            <w:pPr>
              <w:pStyle w:val="RepTableSmall"/>
              <w:rPr>
                <w:lang w:val="en-GB"/>
              </w:rPr>
            </w:pPr>
          </w:p>
        </w:tc>
      </w:tr>
      <w:tr w:rsidR="00D526BE" w:rsidRPr="002B1114" w14:paraId="55B17C3B" w14:textId="77777777" w:rsidTr="009D20B2">
        <w:tc>
          <w:tcPr>
            <w:tcW w:w="144" w:type="pct"/>
            <w:shd w:val="clear" w:color="auto" w:fill="auto"/>
          </w:tcPr>
          <w:p w14:paraId="7625273D" w14:textId="77777777" w:rsidR="00D526BE" w:rsidRPr="002B1114" w:rsidRDefault="00D526BE" w:rsidP="00D526BE">
            <w:pPr>
              <w:pStyle w:val="RepTableSmall"/>
              <w:rPr>
                <w:lang w:val="en-GB"/>
              </w:rPr>
            </w:pPr>
          </w:p>
        </w:tc>
        <w:tc>
          <w:tcPr>
            <w:tcW w:w="264" w:type="pct"/>
            <w:shd w:val="clear" w:color="auto" w:fill="auto"/>
          </w:tcPr>
          <w:p w14:paraId="0A5F343E" w14:textId="77777777" w:rsidR="00D526BE" w:rsidRPr="002B1114" w:rsidRDefault="00D526BE" w:rsidP="00D526BE">
            <w:pPr>
              <w:pStyle w:val="RepTableSmall"/>
              <w:rPr>
                <w:lang w:val="en-GB"/>
              </w:rPr>
            </w:pPr>
          </w:p>
        </w:tc>
        <w:tc>
          <w:tcPr>
            <w:tcW w:w="419" w:type="pct"/>
            <w:shd w:val="clear" w:color="auto" w:fill="auto"/>
          </w:tcPr>
          <w:p w14:paraId="0163E35A" w14:textId="77777777" w:rsidR="00D526BE" w:rsidRPr="002B1114" w:rsidRDefault="00D526BE" w:rsidP="00D526BE">
            <w:pPr>
              <w:pStyle w:val="RepTableSmall"/>
              <w:rPr>
                <w:lang w:val="en-GB"/>
              </w:rPr>
            </w:pPr>
          </w:p>
        </w:tc>
        <w:tc>
          <w:tcPr>
            <w:tcW w:w="131" w:type="pct"/>
            <w:shd w:val="clear" w:color="auto" w:fill="auto"/>
          </w:tcPr>
          <w:p w14:paraId="7015A957" w14:textId="77777777" w:rsidR="00D526BE" w:rsidRPr="002B1114" w:rsidRDefault="00D526BE" w:rsidP="00D526BE">
            <w:pPr>
              <w:pStyle w:val="RepTableSmall"/>
              <w:rPr>
                <w:lang w:val="en-GB"/>
              </w:rPr>
            </w:pPr>
          </w:p>
        </w:tc>
        <w:tc>
          <w:tcPr>
            <w:tcW w:w="552" w:type="pct"/>
            <w:shd w:val="clear" w:color="auto" w:fill="auto"/>
          </w:tcPr>
          <w:p w14:paraId="0A0E70E9" w14:textId="77777777" w:rsidR="00D526BE" w:rsidRPr="002B1114" w:rsidRDefault="00D526BE" w:rsidP="00D526BE">
            <w:pPr>
              <w:pStyle w:val="RepTableSmall"/>
              <w:rPr>
                <w:lang w:val="en-GB"/>
              </w:rPr>
            </w:pPr>
          </w:p>
        </w:tc>
        <w:tc>
          <w:tcPr>
            <w:tcW w:w="326" w:type="pct"/>
            <w:shd w:val="clear" w:color="auto" w:fill="auto"/>
          </w:tcPr>
          <w:p w14:paraId="670E54DD" w14:textId="77777777" w:rsidR="00D526BE" w:rsidRPr="002B1114" w:rsidRDefault="00D526BE" w:rsidP="00D526BE">
            <w:pPr>
              <w:pStyle w:val="RepTableSmall"/>
              <w:rPr>
                <w:lang w:val="en-GB"/>
              </w:rPr>
            </w:pPr>
          </w:p>
        </w:tc>
        <w:tc>
          <w:tcPr>
            <w:tcW w:w="326" w:type="pct"/>
            <w:shd w:val="clear" w:color="auto" w:fill="auto"/>
          </w:tcPr>
          <w:p w14:paraId="2BDA814C" w14:textId="77777777" w:rsidR="00D526BE" w:rsidRPr="002B1114" w:rsidRDefault="00D526BE" w:rsidP="00D526BE">
            <w:pPr>
              <w:pStyle w:val="RepTableSmall"/>
              <w:rPr>
                <w:lang w:val="en-GB"/>
              </w:rPr>
            </w:pPr>
          </w:p>
        </w:tc>
        <w:tc>
          <w:tcPr>
            <w:tcW w:w="326" w:type="pct"/>
            <w:shd w:val="clear" w:color="auto" w:fill="auto"/>
          </w:tcPr>
          <w:p w14:paraId="789F005F" w14:textId="77777777" w:rsidR="00D526BE" w:rsidRPr="002B1114" w:rsidRDefault="00D526BE" w:rsidP="00D526BE">
            <w:pPr>
              <w:pStyle w:val="RepTableSmall"/>
              <w:rPr>
                <w:lang w:val="en-GB"/>
              </w:rPr>
            </w:pPr>
          </w:p>
        </w:tc>
        <w:tc>
          <w:tcPr>
            <w:tcW w:w="327" w:type="pct"/>
            <w:shd w:val="clear" w:color="auto" w:fill="auto"/>
          </w:tcPr>
          <w:p w14:paraId="06DE2C75" w14:textId="77777777" w:rsidR="00D526BE" w:rsidRPr="002B1114" w:rsidRDefault="00D526BE" w:rsidP="00D526BE">
            <w:pPr>
              <w:pStyle w:val="RepTableSmall"/>
              <w:rPr>
                <w:lang w:val="en-GB"/>
              </w:rPr>
            </w:pPr>
          </w:p>
        </w:tc>
        <w:tc>
          <w:tcPr>
            <w:tcW w:w="326" w:type="pct"/>
            <w:shd w:val="clear" w:color="auto" w:fill="auto"/>
          </w:tcPr>
          <w:p w14:paraId="145C465E" w14:textId="77777777" w:rsidR="00D526BE" w:rsidRPr="002B1114" w:rsidRDefault="00D526BE" w:rsidP="00D526BE">
            <w:pPr>
              <w:pStyle w:val="RepTableSmall"/>
              <w:rPr>
                <w:lang w:val="en-GB"/>
              </w:rPr>
            </w:pPr>
          </w:p>
        </w:tc>
        <w:tc>
          <w:tcPr>
            <w:tcW w:w="326" w:type="pct"/>
            <w:shd w:val="clear" w:color="auto" w:fill="auto"/>
          </w:tcPr>
          <w:p w14:paraId="33045107" w14:textId="77777777" w:rsidR="00D526BE" w:rsidRPr="002B1114" w:rsidRDefault="00D526BE" w:rsidP="00D526BE">
            <w:pPr>
              <w:pStyle w:val="RepTableSmall"/>
              <w:rPr>
                <w:lang w:val="en-GB"/>
              </w:rPr>
            </w:pPr>
          </w:p>
        </w:tc>
        <w:tc>
          <w:tcPr>
            <w:tcW w:w="289" w:type="pct"/>
            <w:shd w:val="clear" w:color="auto" w:fill="auto"/>
          </w:tcPr>
          <w:p w14:paraId="47A53AF5" w14:textId="77777777" w:rsidR="00D526BE" w:rsidRPr="002B1114" w:rsidRDefault="00D526BE" w:rsidP="00D526BE">
            <w:pPr>
              <w:pStyle w:val="RepTableSmall"/>
              <w:rPr>
                <w:lang w:val="en-GB"/>
              </w:rPr>
            </w:pPr>
          </w:p>
        </w:tc>
        <w:tc>
          <w:tcPr>
            <w:tcW w:w="177" w:type="pct"/>
            <w:shd w:val="clear" w:color="auto" w:fill="auto"/>
          </w:tcPr>
          <w:p w14:paraId="28D3926F" w14:textId="77777777" w:rsidR="00D526BE" w:rsidRPr="002B1114" w:rsidRDefault="00D526BE" w:rsidP="00D526BE">
            <w:pPr>
              <w:pStyle w:val="RepTableSmall"/>
              <w:rPr>
                <w:lang w:val="en-GB"/>
              </w:rPr>
            </w:pPr>
          </w:p>
        </w:tc>
        <w:tc>
          <w:tcPr>
            <w:tcW w:w="287" w:type="pct"/>
            <w:shd w:val="clear" w:color="auto" w:fill="auto"/>
          </w:tcPr>
          <w:p w14:paraId="57A58676" w14:textId="77777777" w:rsidR="00D526BE" w:rsidRPr="002B1114" w:rsidRDefault="00D526BE" w:rsidP="00D526BE">
            <w:pPr>
              <w:pStyle w:val="RepTableSmall"/>
              <w:rPr>
                <w:lang w:val="en-GB"/>
              </w:rPr>
            </w:pPr>
          </w:p>
        </w:tc>
        <w:tc>
          <w:tcPr>
            <w:tcW w:w="111" w:type="pct"/>
            <w:shd w:val="clear" w:color="auto" w:fill="D9D9D9"/>
          </w:tcPr>
          <w:p w14:paraId="04244A6B" w14:textId="77777777" w:rsidR="00D526BE" w:rsidRPr="002B1114" w:rsidRDefault="00D526BE" w:rsidP="00D526BE">
            <w:pPr>
              <w:pStyle w:val="RepTableSmall"/>
              <w:rPr>
                <w:lang w:val="en-GB"/>
              </w:rPr>
            </w:pPr>
          </w:p>
        </w:tc>
        <w:tc>
          <w:tcPr>
            <w:tcW w:w="111" w:type="pct"/>
            <w:shd w:val="clear" w:color="auto" w:fill="D9D9D9"/>
          </w:tcPr>
          <w:p w14:paraId="7F478D69" w14:textId="77777777" w:rsidR="00D526BE" w:rsidRPr="002B1114" w:rsidRDefault="00D526BE" w:rsidP="00D526BE">
            <w:pPr>
              <w:pStyle w:val="RepTableSmall"/>
              <w:rPr>
                <w:lang w:val="en-GB"/>
              </w:rPr>
            </w:pPr>
          </w:p>
        </w:tc>
        <w:tc>
          <w:tcPr>
            <w:tcW w:w="111" w:type="pct"/>
            <w:shd w:val="clear" w:color="auto" w:fill="D9D9D9"/>
          </w:tcPr>
          <w:p w14:paraId="7708EB3A" w14:textId="77777777" w:rsidR="00D526BE" w:rsidRPr="002B1114" w:rsidRDefault="00D526BE" w:rsidP="00D526BE">
            <w:pPr>
              <w:pStyle w:val="RepTableSmall"/>
              <w:rPr>
                <w:lang w:val="en-GB"/>
              </w:rPr>
            </w:pPr>
          </w:p>
        </w:tc>
        <w:tc>
          <w:tcPr>
            <w:tcW w:w="111" w:type="pct"/>
            <w:shd w:val="clear" w:color="auto" w:fill="D9D9D9"/>
          </w:tcPr>
          <w:p w14:paraId="2C351A77" w14:textId="77777777" w:rsidR="00D526BE" w:rsidRPr="002B1114" w:rsidRDefault="00D526BE" w:rsidP="00D526BE">
            <w:pPr>
              <w:pStyle w:val="RepTableSmall"/>
              <w:rPr>
                <w:lang w:val="en-GB"/>
              </w:rPr>
            </w:pPr>
          </w:p>
        </w:tc>
        <w:tc>
          <w:tcPr>
            <w:tcW w:w="111" w:type="pct"/>
            <w:shd w:val="clear" w:color="auto" w:fill="D9D9D9"/>
          </w:tcPr>
          <w:p w14:paraId="0C450D97" w14:textId="77777777" w:rsidR="00D526BE" w:rsidRPr="002B1114" w:rsidRDefault="00D526BE" w:rsidP="00D526BE">
            <w:pPr>
              <w:pStyle w:val="RepTableSmall"/>
              <w:rPr>
                <w:lang w:val="en-GB"/>
              </w:rPr>
            </w:pPr>
          </w:p>
        </w:tc>
        <w:tc>
          <w:tcPr>
            <w:tcW w:w="111" w:type="pct"/>
            <w:shd w:val="clear" w:color="auto" w:fill="D9D9D9"/>
          </w:tcPr>
          <w:p w14:paraId="502722D6" w14:textId="77777777" w:rsidR="00D526BE" w:rsidRPr="002B1114" w:rsidRDefault="00D526BE" w:rsidP="00D526BE">
            <w:pPr>
              <w:pStyle w:val="RepTableSmall"/>
              <w:rPr>
                <w:lang w:val="en-GB"/>
              </w:rPr>
            </w:pPr>
          </w:p>
        </w:tc>
        <w:tc>
          <w:tcPr>
            <w:tcW w:w="111" w:type="pct"/>
            <w:shd w:val="clear" w:color="auto" w:fill="D9D9D9"/>
          </w:tcPr>
          <w:p w14:paraId="08704270" w14:textId="77777777" w:rsidR="00D526BE" w:rsidRPr="002B1114" w:rsidRDefault="00D526BE" w:rsidP="00AA32CE">
            <w:pPr>
              <w:pStyle w:val="RepTableSmall"/>
              <w:rPr>
                <w:lang w:val="en-GB"/>
              </w:rPr>
            </w:pPr>
          </w:p>
        </w:tc>
      </w:tr>
      <w:tr w:rsidR="00D526BE" w:rsidRPr="002B1114" w14:paraId="0204D700" w14:textId="77777777" w:rsidTr="00A911C9">
        <w:tc>
          <w:tcPr>
            <w:tcW w:w="5000" w:type="pct"/>
            <w:gridSpan w:val="21"/>
            <w:shd w:val="clear" w:color="auto" w:fill="auto"/>
          </w:tcPr>
          <w:p w14:paraId="14F7D075" w14:textId="77777777" w:rsidR="00D526BE" w:rsidRPr="002B1114" w:rsidRDefault="00D526BE" w:rsidP="00AA32CE">
            <w:pPr>
              <w:pStyle w:val="RepTableSmallBold"/>
              <w:rPr>
                <w:lang w:val="en-GB"/>
              </w:rPr>
            </w:pPr>
            <w:r w:rsidRPr="002B1114">
              <w:rPr>
                <w:lang w:val="en-GB"/>
              </w:rPr>
              <w:t>Minor uses according to Article 51 (interzonal uses)</w:t>
            </w:r>
          </w:p>
        </w:tc>
      </w:tr>
      <w:tr w:rsidR="00D526BE" w:rsidRPr="002B1114" w14:paraId="2129D9F7" w14:textId="77777777" w:rsidTr="009D20B2">
        <w:tc>
          <w:tcPr>
            <w:tcW w:w="144" w:type="pct"/>
            <w:shd w:val="clear" w:color="auto" w:fill="auto"/>
          </w:tcPr>
          <w:p w14:paraId="0EB8BAD9" w14:textId="77777777" w:rsidR="00D526BE" w:rsidRPr="002B1114" w:rsidRDefault="00D526BE" w:rsidP="00D526BE">
            <w:pPr>
              <w:pStyle w:val="RepTableSmall"/>
              <w:rPr>
                <w:lang w:val="en-GB"/>
              </w:rPr>
            </w:pPr>
          </w:p>
        </w:tc>
        <w:tc>
          <w:tcPr>
            <w:tcW w:w="264" w:type="pct"/>
            <w:shd w:val="clear" w:color="auto" w:fill="auto"/>
          </w:tcPr>
          <w:p w14:paraId="5FE4D1E0" w14:textId="77777777" w:rsidR="00D526BE" w:rsidRPr="002B1114" w:rsidRDefault="00D526BE" w:rsidP="00D526BE">
            <w:pPr>
              <w:pStyle w:val="RepTableSmall"/>
              <w:rPr>
                <w:lang w:val="en-GB"/>
              </w:rPr>
            </w:pPr>
          </w:p>
        </w:tc>
        <w:tc>
          <w:tcPr>
            <w:tcW w:w="419" w:type="pct"/>
            <w:shd w:val="clear" w:color="auto" w:fill="auto"/>
          </w:tcPr>
          <w:p w14:paraId="6854744F" w14:textId="77777777" w:rsidR="00D526BE" w:rsidRPr="002B1114" w:rsidRDefault="00D526BE" w:rsidP="00D526BE">
            <w:pPr>
              <w:pStyle w:val="RepTableSmall"/>
              <w:rPr>
                <w:lang w:val="en-GB"/>
              </w:rPr>
            </w:pPr>
          </w:p>
        </w:tc>
        <w:tc>
          <w:tcPr>
            <w:tcW w:w="131" w:type="pct"/>
            <w:shd w:val="clear" w:color="auto" w:fill="auto"/>
          </w:tcPr>
          <w:p w14:paraId="0AFEF729" w14:textId="77777777" w:rsidR="00D526BE" w:rsidRPr="002B1114" w:rsidRDefault="00D526BE" w:rsidP="00D526BE">
            <w:pPr>
              <w:pStyle w:val="RepTableSmall"/>
              <w:rPr>
                <w:lang w:val="en-GB"/>
              </w:rPr>
            </w:pPr>
          </w:p>
        </w:tc>
        <w:tc>
          <w:tcPr>
            <w:tcW w:w="552" w:type="pct"/>
            <w:shd w:val="clear" w:color="auto" w:fill="auto"/>
          </w:tcPr>
          <w:p w14:paraId="725C880E" w14:textId="77777777" w:rsidR="00D526BE" w:rsidRPr="002B1114" w:rsidRDefault="00D526BE" w:rsidP="00D526BE">
            <w:pPr>
              <w:pStyle w:val="RepTableSmall"/>
              <w:rPr>
                <w:lang w:val="en-GB"/>
              </w:rPr>
            </w:pPr>
          </w:p>
        </w:tc>
        <w:tc>
          <w:tcPr>
            <w:tcW w:w="326" w:type="pct"/>
            <w:shd w:val="clear" w:color="auto" w:fill="auto"/>
          </w:tcPr>
          <w:p w14:paraId="62DC68B6" w14:textId="77777777" w:rsidR="00D526BE" w:rsidRPr="002B1114" w:rsidRDefault="00D526BE" w:rsidP="00D526BE">
            <w:pPr>
              <w:pStyle w:val="RepTableSmall"/>
              <w:rPr>
                <w:lang w:val="en-GB"/>
              </w:rPr>
            </w:pPr>
          </w:p>
        </w:tc>
        <w:tc>
          <w:tcPr>
            <w:tcW w:w="326" w:type="pct"/>
            <w:shd w:val="clear" w:color="auto" w:fill="auto"/>
          </w:tcPr>
          <w:p w14:paraId="3CA9F00D" w14:textId="77777777" w:rsidR="00D526BE" w:rsidRPr="002B1114" w:rsidRDefault="00D526BE" w:rsidP="00D526BE">
            <w:pPr>
              <w:pStyle w:val="RepTableSmall"/>
              <w:rPr>
                <w:lang w:val="en-GB"/>
              </w:rPr>
            </w:pPr>
          </w:p>
        </w:tc>
        <w:tc>
          <w:tcPr>
            <w:tcW w:w="326" w:type="pct"/>
            <w:shd w:val="clear" w:color="auto" w:fill="auto"/>
          </w:tcPr>
          <w:p w14:paraId="5E6AE5B5" w14:textId="77777777" w:rsidR="00D526BE" w:rsidRPr="002B1114" w:rsidRDefault="00D526BE" w:rsidP="00D526BE">
            <w:pPr>
              <w:pStyle w:val="RepTableSmall"/>
              <w:rPr>
                <w:lang w:val="en-GB"/>
              </w:rPr>
            </w:pPr>
          </w:p>
        </w:tc>
        <w:tc>
          <w:tcPr>
            <w:tcW w:w="327" w:type="pct"/>
            <w:shd w:val="clear" w:color="auto" w:fill="auto"/>
          </w:tcPr>
          <w:p w14:paraId="45FB396E" w14:textId="77777777" w:rsidR="00D526BE" w:rsidRPr="002B1114" w:rsidRDefault="00D526BE" w:rsidP="00D526BE">
            <w:pPr>
              <w:pStyle w:val="RepTableSmall"/>
              <w:rPr>
                <w:lang w:val="en-GB"/>
              </w:rPr>
            </w:pPr>
          </w:p>
        </w:tc>
        <w:tc>
          <w:tcPr>
            <w:tcW w:w="326" w:type="pct"/>
            <w:shd w:val="clear" w:color="auto" w:fill="auto"/>
          </w:tcPr>
          <w:p w14:paraId="51D70149" w14:textId="77777777" w:rsidR="00D526BE" w:rsidRPr="002B1114" w:rsidRDefault="00D526BE" w:rsidP="00D526BE">
            <w:pPr>
              <w:pStyle w:val="RepTableSmall"/>
              <w:rPr>
                <w:lang w:val="en-GB"/>
              </w:rPr>
            </w:pPr>
          </w:p>
        </w:tc>
        <w:tc>
          <w:tcPr>
            <w:tcW w:w="326" w:type="pct"/>
            <w:shd w:val="clear" w:color="auto" w:fill="auto"/>
          </w:tcPr>
          <w:p w14:paraId="40591C92" w14:textId="77777777" w:rsidR="00D526BE" w:rsidRPr="002B1114" w:rsidRDefault="00D526BE" w:rsidP="00D526BE">
            <w:pPr>
              <w:pStyle w:val="RepTableSmall"/>
              <w:rPr>
                <w:lang w:val="en-GB"/>
              </w:rPr>
            </w:pPr>
          </w:p>
        </w:tc>
        <w:tc>
          <w:tcPr>
            <w:tcW w:w="289" w:type="pct"/>
            <w:shd w:val="clear" w:color="auto" w:fill="auto"/>
          </w:tcPr>
          <w:p w14:paraId="35A9D8B8" w14:textId="77777777" w:rsidR="00D526BE" w:rsidRPr="002B1114" w:rsidRDefault="00D526BE" w:rsidP="00D526BE">
            <w:pPr>
              <w:pStyle w:val="RepTableSmall"/>
              <w:rPr>
                <w:lang w:val="en-GB"/>
              </w:rPr>
            </w:pPr>
          </w:p>
        </w:tc>
        <w:tc>
          <w:tcPr>
            <w:tcW w:w="177" w:type="pct"/>
            <w:shd w:val="clear" w:color="auto" w:fill="auto"/>
          </w:tcPr>
          <w:p w14:paraId="4FEBCFDA" w14:textId="77777777" w:rsidR="00D526BE" w:rsidRPr="002B1114" w:rsidRDefault="00D526BE" w:rsidP="00D526BE">
            <w:pPr>
              <w:pStyle w:val="RepTableSmall"/>
              <w:rPr>
                <w:lang w:val="en-GB"/>
              </w:rPr>
            </w:pPr>
          </w:p>
        </w:tc>
        <w:tc>
          <w:tcPr>
            <w:tcW w:w="287" w:type="pct"/>
            <w:shd w:val="clear" w:color="auto" w:fill="auto"/>
          </w:tcPr>
          <w:p w14:paraId="2491C333" w14:textId="77777777" w:rsidR="00D526BE" w:rsidRPr="002B1114" w:rsidRDefault="00D526BE" w:rsidP="00D526BE">
            <w:pPr>
              <w:pStyle w:val="RepTableSmall"/>
              <w:rPr>
                <w:lang w:val="en-GB"/>
              </w:rPr>
            </w:pPr>
          </w:p>
        </w:tc>
        <w:tc>
          <w:tcPr>
            <w:tcW w:w="111" w:type="pct"/>
            <w:shd w:val="clear" w:color="auto" w:fill="D9D9D9"/>
          </w:tcPr>
          <w:p w14:paraId="06FA4FAD" w14:textId="77777777" w:rsidR="00D526BE" w:rsidRPr="002B1114" w:rsidRDefault="00D526BE" w:rsidP="00D526BE">
            <w:pPr>
              <w:pStyle w:val="RepTableSmall"/>
              <w:rPr>
                <w:lang w:val="en-GB"/>
              </w:rPr>
            </w:pPr>
          </w:p>
        </w:tc>
        <w:tc>
          <w:tcPr>
            <w:tcW w:w="111" w:type="pct"/>
            <w:shd w:val="clear" w:color="auto" w:fill="D9D9D9"/>
          </w:tcPr>
          <w:p w14:paraId="4BCF52A6" w14:textId="77777777" w:rsidR="00D526BE" w:rsidRPr="002B1114" w:rsidRDefault="00D526BE" w:rsidP="00D526BE">
            <w:pPr>
              <w:pStyle w:val="RepTableSmall"/>
              <w:rPr>
                <w:lang w:val="en-GB"/>
              </w:rPr>
            </w:pPr>
          </w:p>
        </w:tc>
        <w:tc>
          <w:tcPr>
            <w:tcW w:w="111" w:type="pct"/>
            <w:shd w:val="clear" w:color="auto" w:fill="D9D9D9"/>
          </w:tcPr>
          <w:p w14:paraId="6BA289FC" w14:textId="77777777" w:rsidR="00D526BE" w:rsidRPr="002B1114" w:rsidRDefault="00D526BE" w:rsidP="00D526BE">
            <w:pPr>
              <w:pStyle w:val="RepTableSmall"/>
              <w:rPr>
                <w:lang w:val="en-GB"/>
              </w:rPr>
            </w:pPr>
          </w:p>
        </w:tc>
        <w:tc>
          <w:tcPr>
            <w:tcW w:w="111" w:type="pct"/>
            <w:shd w:val="clear" w:color="auto" w:fill="D9D9D9"/>
          </w:tcPr>
          <w:p w14:paraId="55948706" w14:textId="77777777" w:rsidR="00D526BE" w:rsidRPr="002B1114" w:rsidRDefault="00D526BE" w:rsidP="00D526BE">
            <w:pPr>
              <w:pStyle w:val="RepTableSmall"/>
              <w:rPr>
                <w:lang w:val="en-GB"/>
              </w:rPr>
            </w:pPr>
          </w:p>
        </w:tc>
        <w:tc>
          <w:tcPr>
            <w:tcW w:w="111" w:type="pct"/>
            <w:shd w:val="clear" w:color="auto" w:fill="D9D9D9"/>
          </w:tcPr>
          <w:p w14:paraId="3E0CE266" w14:textId="77777777" w:rsidR="00D526BE" w:rsidRPr="002B1114" w:rsidRDefault="00D526BE" w:rsidP="00D526BE">
            <w:pPr>
              <w:pStyle w:val="RepTableSmall"/>
              <w:rPr>
                <w:lang w:val="en-GB"/>
              </w:rPr>
            </w:pPr>
          </w:p>
        </w:tc>
        <w:tc>
          <w:tcPr>
            <w:tcW w:w="111" w:type="pct"/>
            <w:shd w:val="clear" w:color="auto" w:fill="D9D9D9"/>
          </w:tcPr>
          <w:p w14:paraId="0F562824" w14:textId="77777777" w:rsidR="00D526BE" w:rsidRPr="002B1114" w:rsidRDefault="00D526BE" w:rsidP="00D526BE">
            <w:pPr>
              <w:pStyle w:val="RepTableSmall"/>
              <w:rPr>
                <w:lang w:val="en-GB"/>
              </w:rPr>
            </w:pPr>
          </w:p>
        </w:tc>
        <w:tc>
          <w:tcPr>
            <w:tcW w:w="111" w:type="pct"/>
            <w:shd w:val="clear" w:color="auto" w:fill="D9D9D9"/>
          </w:tcPr>
          <w:p w14:paraId="774EB2AF" w14:textId="77777777" w:rsidR="00D526BE" w:rsidRPr="002B1114" w:rsidRDefault="00D526BE" w:rsidP="00AA32CE">
            <w:pPr>
              <w:pStyle w:val="RepTableSmall"/>
              <w:rPr>
                <w:lang w:val="en-GB"/>
              </w:rPr>
            </w:pPr>
          </w:p>
        </w:tc>
      </w:tr>
      <w:tr w:rsidR="00D526BE" w:rsidRPr="002B1114" w14:paraId="48800969" w14:textId="77777777" w:rsidTr="009D20B2">
        <w:tc>
          <w:tcPr>
            <w:tcW w:w="144" w:type="pct"/>
            <w:shd w:val="clear" w:color="auto" w:fill="auto"/>
          </w:tcPr>
          <w:p w14:paraId="5D9B8BE8" w14:textId="77777777" w:rsidR="00D526BE" w:rsidRPr="002B1114" w:rsidRDefault="00D526BE" w:rsidP="00D526BE">
            <w:pPr>
              <w:pStyle w:val="RepTableSmall"/>
              <w:rPr>
                <w:lang w:val="en-GB"/>
              </w:rPr>
            </w:pPr>
          </w:p>
        </w:tc>
        <w:tc>
          <w:tcPr>
            <w:tcW w:w="264" w:type="pct"/>
            <w:shd w:val="clear" w:color="auto" w:fill="auto"/>
          </w:tcPr>
          <w:p w14:paraId="33531F72" w14:textId="77777777" w:rsidR="00D526BE" w:rsidRPr="002B1114" w:rsidRDefault="00D526BE" w:rsidP="00D526BE">
            <w:pPr>
              <w:pStyle w:val="RepTableSmall"/>
              <w:rPr>
                <w:lang w:val="en-GB"/>
              </w:rPr>
            </w:pPr>
          </w:p>
        </w:tc>
        <w:tc>
          <w:tcPr>
            <w:tcW w:w="419" w:type="pct"/>
            <w:shd w:val="clear" w:color="auto" w:fill="auto"/>
          </w:tcPr>
          <w:p w14:paraId="16EA1BED" w14:textId="77777777" w:rsidR="00D526BE" w:rsidRPr="002B1114" w:rsidRDefault="00D526BE" w:rsidP="00D526BE">
            <w:pPr>
              <w:pStyle w:val="RepTableSmall"/>
              <w:rPr>
                <w:lang w:val="en-GB"/>
              </w:rPr>
            </w:pPr>
          </w:p>
        </w:tc>
        <w:tc>
          <w:tcPr>
            <w:tcW w:w="131" w:type="pct"/>
            <w:shd w:val="clear" w:color="auto" w:fill="auto"/>
          </w:tcPr>
          <w:p w14:paraId="2E3E1FD3" w14:textId="77777777" w:rsidR="00D526BE" w:rsidRPr="002B1114" w:rsidRDefault="00D526BE" w:rsidP="00D526BE">
            <w:pPr>
              <w:pStyle w:val="RepTableSmall"/>
              <w:rPr>
                <w:lang w:val="en-GB"/>
              </w:rPr>
            </w:pPr>
          </w:p>
        </w:tc>
        <w:tc>
          <w:tcPr>
            <w:tcW w:w="552" w:type="pct"/>
            <w:shd w:val="clear" w:color="auto" w:fill="auto"/>
          </w:tcPr>
          <w:p w14:paraId="2057BB7E" w14:textId="77777777" w:rsidR="00D526BE" w:rsidRPr="002B1114" w:rsidRDefault="00D526BE" w:rsidP="00D526BE">
            <w:pPr>
              <w:pStyle w:val="RepTableSmall"/>
              <w:rPr>
                <w:lang w:val="en-GB"/>
              </w:rPr>
            </w:pPr>
          </w:p>
        </w:tc>
        <w:tc>
          <w:tcPr>
            <w:tcW w:w="326" w:type="pct"/>
            <w:shd w:val="clear" w:color="auto" w:fill="auto"/>
          </w:tcPr>
          <w:p w14:paraId="60C0A272" w14:textId="77777777" w:rsidR="00D526BE" w:rsidRPr="002B1114" w:rsidRDefault="00D526BE" w:rsidP="00D526BE">
            <w:pPr>
              <w:pStyle w:val="RepTableSmall"/>
              <w:rPr>
                <w:lang w:val="en-GB"/>
              </w:rPr>
            </w:pPr>
          </w:p>
        </w:tc>
        <w:tc>
          <w:tcPr>
            <w:tcW w:w="326" w:type="pct"/>
            <w:shd w:val="clear" w:color="auto" w:fill="auto"/>
          </w:tcPr>
          <w:p w14:paraId="5924C8CD" w14:textId="77777777" w:rsidR="00D526BE" w:rsidRPr="002B1114" w:rsidRDefault="00D526BE" w:rsidP="00D526BE">
            <w:pPr>
              <w:pStyle w:val="RepTableSmall"/>
              <w:rPr>
                <w:lang w:val="en-GB"/>
              </w:rPr>
            </w:pPr>
          </w:p>
        </w:tc>
        <w:tc>
          <w:tcPr>
            <w:tcW w:w="326" w:type="pct"/>
            <w:shd w:val="clear" w:color="auto" w:fill="auto"/>
          </w:tcPr>
          <w:p w14:paraId="7338550F" w14:textId="77777777" w:rsidR="00D526BE" w:rsidRPr="002B1114" w:rsidRDefault="00D526BE" w:rsidP="00D526BE">
            <w:pPr>
              <w:pStyle w:val="RepTableSmall"/>
              <w:rPr>
                <w:lang w:val="en-GB"/>
              </w:rPr>
            </w:pPr>
          </w:p>
        </w:tc>
        <w:tc>
          <w:tcPr>
            <w:tcW w:w="327" w:type="pct"/>
            <w:shd w:val="clear" w:color="auto" w:fill="auto"/>
          </w:tcPr>
          <w:p w14:paraId="53241290" w14:textId="77777777" w:rsidR="00D526BE" w:rsidRPr="002B1114" w:rsidRDefault="00D526BE" w:rsidP="00D526BE">
            <w:pPr>
              <w:pStyle w:val="RepTableSmall"/>
              <w:rPr>
                <w:lang w:val="en-GB"/>
              </w:rPr>
            </w:pPr>
          </w:p>
        </w:tc>
        <w:tc>
          <w:tcPr>
            <w:tcW w:w="326" w:type="pct"/>
            <w:shd w:val="clear" w:color="auto" w:fill="auto"/>
          </w:tcPr>
          <w:p w14:paraId="29E910BB" w14:textId="77777777" w:rsidR="00D526BE" w:rsidRPr="002B1114" w:rsidRDefault="00D526BE" w:rsidP="00D526BE">
            <w:pPr>
              <w:pStyle w:val="RepTableSmall"/>
              <w:rPr>
                <w:lang w:val="en-GB"/>
              </w:rPr>
            </w:pPr>
          </w:p>
        </w:tc>
        <w:tc>
          <w:tcPr>
            <w:tcW w:w="326" w:type="pct"/>
            <w:shd w:val="clear" w:color="auto" w:fill="auto"/>
          </w:tcPr>
          <w:p w14:paraId="6D33976B" w14:textId="77777777" w:rsidR="00D526BE" w:rsidRPr="002B1114" w:rsidRDefault="00D526BE" w:rsidP="00D526BE">
            <w:pPr>
              <w:pStyle w:val="RepTableSmall"/>
              <w:rPr>
                <w:lang w:val="en-GB"/>
              </w:rPr>
            </w:pPr>
          </w:p>
        </w:tc>
        <w:tc>
          <w:tcPr>
            <w:tcW w:w="289" w:type="pct"/>
            <w:shd w:val="clear" w:color="auto" w:fill="auto"/>
          </w:tcPr>
          <w:p w14:paraId="6F44DAA1" w14:textId="77777777" w:rsidR="00D526BE" w:rsidRPr="002B1114" w:rsidRDefault="00D526BE" w:rsidP="00D526BE">
            <w:pPr>
              <w:pStyle w:val="RepTableSmall"/>
              <w:rPr>
                <w:lang w:val="en-GB"/>
              </w:rPr>
            </w:pPr>
          </w:p>
        </w:tc>
        <w:tc>
          <w:tcPr>
            <w:tcW w:w="177" w:type="pct"/>
            <w:shd w:val="clear" w:color="auto" w:fill="auto"/>
          </w:tcPr>
          <w:p w14:paraId="3F844EF2" w14:textId="77777777" w:rsidR="00D526BE" w:rsidRPr="002B1114" w:rsidRDefault="00D526BE" w:rsidP="00D526BE">
            <w:pPr>
              <w:pStyle w:val="RepTableSmall"/>
              <w:rPr>
                <w:lang w:val="en-GB"/>
              </w:rPr>
            </w:pPr>
          </w:p>
        </w:tc>
        <w:tc>
          <w:tcPr>
            <w:tcW w:w="287" w:type="pct"/>
            <w:shd w:val="clear" w:color="auto" w:fill="auto"/>
          </w:tcPr>
          <w:p w14:paraId="51D56883" w14:textId="77777777" w:rsidR="00D526BE" w:rsidRPr="002B1114" w:rsidRDefault="00D526BE" w:rsidP="00D526BE">
            <w:pPr>
              <w:pStyle w:val="RepTableSmall"/>
              <w:rPr>
                <w:lang w:val="en-GB"/>
              </w:rPr>
            </w:pPr>
          </w:p>
        </w:tc>
        <w:tc>
          <w:tcPr>
            <w:tcW w:w="111" w:type="pct"/>
            <w:shd w:val="clear" w:color="auto" w:fill="D9D9D9"/>
          </w:tcPr>
          <w:p w14:paraId="03175830" w14:textId="77777777" w:rsidR="00D526BE" w:rsidRPr="002B1114" w:rsidRDefault="00D526BE" w:rsidP="00D526BE">
            <w:pPr>
              <w:pStyle w:val="RepTableSmall"/>
              <w:rPr>
                <w:lang w:val="en-GB"/>
              </w:rPr>
            </w:pPr>
          </w:p>
        </w:tc>
        <w:tc>
          <w:tcPr>
            <w:tcW w:w="111" w:type="pct"/>
            <w:shd w:val="clear" w:color="auto" w:fill="D9D9D9"/>
          </w:tcPr>
          <w:p w14:paraId="319EE0D0" w14:textId="77777777" w:rsidR="00D526BE" w:rsidRPr="002B1114" w:rsidRDefault="00D526BE" w:rsidP="00D526BE">
            <w:pPr>
              <w:pStyle w:val="RepTableSmall"/>
              <w:rPr>
                <w:lang w:val="en-GB"/>
              </w:rPr>
            </w:pPr>
          </w:p>
        </w:tc>
        <w:tc>
          <w:tcPr>
            <w:tcW w:w="111" w:type="pct"/>
            <w:shd w:val="clear" w:color="auto" w:fill="D9D9D9"/>
          </w:tcPr>
          <w:p w14:paraId="372347F5" w14:textId="77777777" w:rsidR="00D526BE" w:rsidRPr="002B1114" w:rsidRDefault="00D526BE" w:rsidP="00D526BE">
            <w:pPr>
              <w:pStyle w:val="RepTableSmall"/>
              <w:rPr>
                <w:lang w:val="en-GB"/>
              </w:rPr>
            </w:pPr>
          </w:p>
        </w:tc>
        <w:tc>
          <w:tcPr>
            <w:tcW w:w="111" w:type="pct"/>
            <w:shd w:val="clear" w:color="auto" w:fill="D9D9D9"/>
          </w:tcPr>
          <w:p w14:paraId="5F8C5BEB" w14:textId="77777777" w:rsidR="00D526BE" w:rsidRPr="002B1114" w:rsidRDefault="00D526BE" w:rsidP="00D526BE">
            <w:pPr>
              <w:pStyle w:val="RepTableSmall"/>
              <w:rPr>
                <w:lang w:val="en-GB"/>
              </w:rPr>
            </w:pPr>
          </w:p>
        </w:tc>
        <w:tc>
          <w:tcPr>
            <w:tcW w:w="111" w:type="pct"/>
            <w:shd w:val="clear" w:color="auto" w:fill="D9D9D9"/>
          </w:tcPr>
          <w:p w14:paraId="26AF1F03" w14:textId="77777777" w:rsidR="00D526BE" w:rsidRPr="002B1114" w:rsidRDefault="00D526BE" w:rsidP="00D526BE">
            <w:pPr>
              <w:pStyle w:val="RepTableSmall"/>
              <w:rPr>
                <w:lang w:val="en-GB"/>
              </w:rPr>
            </w:pPr>
          </w:p>
        </w:tc>
        <w:tc>
          <w:tcPr>
            <w:tcW w:w="111" w:type="pct"/>
            <w:shd w:val="clear" w:color="auto" w:fill="D9D9D9"/>
          </w:tcPr>
          <w:p w14:paraId="27458B5C" w14:textId="77777777" w:rsidR="00D526BE" w:rsidRPr="002B1114" w:rsidRDefault="00D526BE" w:rsidP="00D526BE">
            <w:pPr>
              <w:pStyle w:val="RepTableSmall"/>
              <w:rPr>
                <w:lang w:val="en-GB"/>
              </w:rPr>
            </w:pPr>
          </w:p>
        </w:tc>
        <w:tc>
          <w:tcPr>
            <w:tcW w:w="111" w:type="pct"/>
            <w:shd w:val="clear" w:color="auto" w:fill="D9D9D9"/>
          </w:tcPr>
          <w:p w14:paraId="32001706" w14:textId="77777777" w:rsidR="00D526BE" w:rsidRPr="002B1114" w:rsidRDefault="00D526BE" w:rsidP="00AA32CE">
            <w:pPr>
              <w:pStyle w:val="RepTableSmall"/>
              <w:rPr>
                <w:lang w:val="en-GB"/>
              </w:rPr>
            </w:pPr>
          </w:p>
        </w:tc>
      </w:tr>
    </w:tbl>
    <w:p w14:paraId="72F5DEE1" w14:textId="77777777" w:rsidR="00C06DED" w:rsidRPr="002B1114" w:rsidRDefault="00C06DED" w:rsidP="00AA32CE">
      <w:pPr>
        <w:pStyle w:val="RepStandard"/>
        <w:rPr>
          <w:lang w:eastAsia="en-US"/>
        </w:rPr>
      </w:pPr>
    </w:p>
    <w:p w14:paraId="5D74407E" w14:textId="77777777" w:rsidR="00C06DED" w:rsidRPr="002B1114" w:rsidRDefault="00C06DED" w:rsidP="00AA32CE">
      <w:pPr>
        <w:pStyle w:val="RepTableFootnote"/>
        <w:rPr>
          <w:lang w:val="en-GB"/>
        </w:rPr>
      </w:pPr>
      <w:r w:rsidRPr="002B1114">
        <w:rPr>
          <w:lang w:val="en-GB"/>
        </w:rPr>
        <w:t xml:space="preserve">* </w:t>
      </w:r>
      <w:r w:rsidRPr="002B1114">
        <w:rPr>
          <w:lang w:val="en-GB"/>
        </w:rPr>
        <w:tab/>
        <w:t xml:space="preserve">Use number(s) in accordance with the list of all intended GAPs in Part B, Section 0 should be given in column 1 </w:t>
      </w:r>
    </w:p>
    <w:p w14:paraId="4FDB0B32" w14:textId="77777777" w:rsidR="00C06DED" w:rsidRPr="002B1114" w:rsidRDefault="00C06DED" w:rsidP="00AA32CE">
      <w:pPr>
        <w:pStyle w:val="RepTableFootnote"/>
        <w:rPr>
          <w:lang w:val="en-GB"/>
        </w:rPr>
      </w:pPr>
      <w:r w:rsidRPr="002B1114">
        <w:rPr>
          <w:lang w:val="en-GB"/>
        </w:rPr>
        <w:t xml:space="preserve">** </w:t>
      </w:r>
      <w:r w:rsidRPr="002B1114">
        <w:rPr>
          <w:lang w:val="en-GB"/>
        </w:rPr>
        <w:tab/>
        <w:t xml:space="preserve">F: professional field use, Fn: non-professional field use, Fpn: professional and non-professional field use, G: professional greenhouse use, Gn: non-professional greenhouse use, Gpn: professional </w:t>
      </w:r>
      <w:r w:rsidRPr="002B1114">
        <w:rPr>
          <w:lang w:val="en-GB"/>
        </w:rPr>
        <w:lastRenderedPageBreak/>
        <w:t>and non-professional greenhouse use, I: indoor application</w:t>
      </w:r>
    </w:p>
    <w:p w14:paraId="21496CCF" w14:textId="77777777" w:rsidR="00C06DED" w:rsidRPr="002B1114" w:rsidRDefault="00C06DED" w:rsidP="00AA32CE">
      <w:pPr>
        <w:pStyle w:val="RepTableFootnote"/>
        <w:rPr>
          <w:color w:val="000000"/>
          <w:lang w:val="en-GB" w:eastAsia="en-US"/>
        </w:rPr>
      </w:pPr>
    </w:p>
    <w:p w14:paraId="18E00D67" w14:textId="77777777" w:rsidR="00C06DED" w:rsidRPr="002B1114" w:rsidRDefault="00C06DED" w:rsidP="00AA32CE">
      <w:pPr>
        <w:pStyle w:val="RepStandard"/>
      </w:pPr>
      <w:r w:rsidRPr="002B1114">
        <w:t>Explanation for column 15 – 21 “Conclusion”</w:t>
      </w:r>
    </w:p>
    <w:tbl>
      <w:tblPr>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
        <w:gridCol w:w="4176"/>
      </w:tblGrid>
      <w:tr w:rsidR="00C06DED" w:rsidRPr="002B1114" w14:paraId="50AA8DE4" w14:textId="77777777" w:rsidTr="006F3DE2">
        <w:trPr>
          <w:cantSplit/>
          <w:trHeight w:val="240"/>
        </w:trPr>
        <w:tc>
          <w:tcPr>
            <w:tcW w:w="361" w:type="dxa"/>
            <w:shd w:val="clear" w:color="auto" w:fill="92D050"/>
            <w:tcMar>
              <w:left w:w="57" w:type="dxa"/>
              <w:right w:w="57" w:type="dxa"/>
            </w:tcMar>
            <w:vAlign w:val="center"/>
          </w:tcPr>
          <w:p w14:paraId="666EF7D7" w14:textId="77777777" w:rsidR="00C06DED" w:rsidRPr="002B1114" w:rsidRDefault="00C06DED" w:rsidP="00AA32CE">
            <w:pPr>
              <w:pStyle w:val="RepTableSmall"/>
              <w:rPr>
                <w:lang w:val="en-GB"/>
              </w:rPr>
            </w:pPr>
            <w:r w:rsidRPr="002B1114">
              <w:rPr>
                <w:lang w:val="en-GB"/>
              </w:rPr>
              <w:t>A</w:t>
            </w:r>
          </w:p>
        </w:tc>
        <w:tc>
          <w:tcPr>
            <w:tcW w:w="4176" w:type="dxa"/>
            <w:tcMar>
              <w:left w:w="57" w:type="dxa"/>
              <w:right w:w="57" w:type="dxa"/>
            </w:tcMar>
            <w:vAlign w:val="center"/>
          </w:tcPr>
          <w:p w14:paraId="4A26E1A0" w14:textId="77777777" w:rsidR="00C06DED" w:rsidRPr="002B1114" w:rsidRDefault="00196532" w:rsidP="00AA32CE">
            <w:pPr>
              <w:pStyle w:val="RepTableSmall"/>
              <w:rPr>
                <w:lang w:val="en-GB"/>
              </w:rPr>
            </w:pPr>
            <w:r w:rsidRPr="002B1114">
              <w:rPr>
                <w:lang w:val="en-GB"/>
              </w:rPr>
              <w:t xml:space="preserve">Acceptable, </w:t>
            </w:r>
            <w:r w:rsidR="00C06DED" w:rsidRPr="002B1114">
              <w:rPr>
                <w:lang w:val="en-GB"/>
              </w:rPr>
              <w:t>Safe use</w:t>
            </w:r>
          </w:p>
        </w:tc>
      </w:tr>
      <w:tr w:rsidR="00C06DED" w:rsidRPr="002B1114" w14:paraId="331F301D" w14:textId="77777777" w:rsidTr="00C06DED">
        <w:trPr>
          <w:cantSplit/>
          <w:trHeight w:val="240"/>
        </w:trPr>
        <w:tc>
          <w:tcPr>
            <w:tcW w:w="361" w:type="dxa"/>
            <w:shd w:val="clear" w:color="auto" w:fill="FFFF00"/>
            <w:tcMar>
              <w:left w:w="57" w:type="dxa"/>
              <w:right w:w="57" w:type="dxa"/>
            </w:tcMar>
            <w:vAlign w:val="center"/>
          </w:tcPr>
          <w:p w14:paraId="3A124AB5" w14:textId="77777777" w:rsidR="00C06DED" w:rsidRPr="002B1114" w:rsidRDefault="006F3DE2" w:rsidP="00AA32CE">
            <w:pPr>
              <w:pStyle w:val="RepTableSmall"/>
              <w:rPr>
                <w:lang w:val="en-GB"/>
              </w:rPr>
            </w:pPr>
            <w:r w:rsidRPr="002B1114">
              <w:rPr>
                <w:lang w:val="en-GB"/>
              </w:rPr>
              <w:t>R</w:t>
            </w:r>
          </w:p>
        </w:tc>
        <w:tc>
          <w:tcPr>
            <w:tcW w:w="4176" w:type="dxa"/>
            <w:tcMar>
              <w:left w:w="57" w:type="dxa"/>
              <w:right w:w="57" w:type="dxa"/>
            </w:tcMar>
            <w:vAlign w:val="center"/>
          </w:tcPr>
          <w:p w14:paraId="6AC8C44A" w14:textId="77777777" w:rsidR="00C06DED" w:rsidRPr="002B1114" w:rsidRDefault="00C06DED" w:rsidP="00AA32CE">
            <w:pPr>
              <w:pStyle w:val="RepTableSmall"/>
              <w:rPr>
                <w:lang w:val="en-GB"/>
              </w:rPr>
            </w:pPr>
            <w:r w:rsidRPr="002B1114">
              <w:rPr>
                <w:lang w:val="en-GB"/>
              </w:rPr>
              <w:t>Further refinement and/or risk mitigation measures required</w:t>
            </w:r>
          </w:p>
        </w:tc>
      </w:tr>
      <w:tr w:rsidR="00C06DED" w:rsidRPr="002B1114" w14:paraId="7E8A83EC" w14:textId="77777777" w:rsidTr="00C06DED">
        <w:trPr>
          <w:cantSplit/>
          <w:trHeight w:val="240"/>
        </w:trPr>
        <w:tc>
          <w:tcPr>
            <w:tcW w:w="361" w:type="dxa"/>
            <w:shd w:val="clear" w:color="auto" w:fill="BDD6EE"/>
            <w:tcMar>
              <w:left w:w="57" w:type="dxa"/>
              <w:right w:w="57" w:type="dxa"/>
            </w:tcMar>
            <w:vAlign w:val="center"/>
          </w:tcPr>
          <w:p w14:paraId="4E858B4C" w14:textId="77777777" w:rsidR="00C06DED" w:rsidRPr="002B1114" w:rsidRDefault="00C06DED" w:rsidP="00AA32CE">
            <w:pPr>
              <w:pStyle w:val="RepTableSmall"/>
              <w:rPr>
                <w:lang w:val="en-GB"/>
              </w:rPr>
            </w:pPr>
            <w:r w:rsidRPr="002B1114">
              <w:rPr>
                <w:lang w:val="en-GB"/>
              </w:rPr>
              <w:t>C</w:t>
            </w:r>
          </w:p>
        </w:tc>
        <w:tc>
          <w:tcPr>
            <w:tcW w:w="4176" w:type="dxa"/>
            <w:tcMar>
              <w:left w:w="57" w:type="dxa"/>
              <w:right w:w="57" w:type="dxa"/>
            </w:tcMar>
            <w:vAlign w:val="center"/>
          </w:tcPr>
          <w:p w14:paraId="743DB660" w14:textId="77777777" w:rsidR="00C06DED" w:rsidRPr="002B1114" w:rsidRDefault="00C06DED" w:rsidP="00AA32CE">
            <w:pPr>
              <w:pStyle w:val="RepTableSmall"/>
              <w:rPr>
                <w:lang w:val="en-GB"/>
              </w:rPr>
            </w:pPr>
            <w:r w:rsidRPr="002B1114">
              <w:rPr>
                <w:lang w:val="en-GB"/>
              </w:rPr>
              <w:t>To be confirmed by cMS</w:t>
            </w:r>
          </w:p>
        </w:tc>
      </w:tr>
      <w:tr w:rsidR="00C06DED" w:rsidRPr="002B1114" w14:paraId="42D29275" w14:textId="77777777" w:rsidTr="006F3DE2">
        <w:trPr>
          <w:cantSplit/>
          <w:trHeight w:val="240"/>
        </w:trPr>
        <w:tc>
          <w:tcPr>
            <w:tcW w:w="361" w:type="dxa"/>
            <w:shd w:val="clear" w:color="auto" w:fill="FF0000"/>
            <w:tcMar>
              <w:left w:w="57" w:type="dxa"/>
              <w:right w:w="57" w:type="dxa"/>
            </w:tcMar>
            <w:vAlign w:val="center"/>
          </w:tcPr>
          <w:p w14:paraId="22F3E91A" w14:textId="77777777" w:rsidR="00C06DED" w:rsidRPr="002B1114" w:rsidRDefault="00C06DED" w:rsidP="00AA32CE">
            <w:pPr>
              <w:pStyle w:val="RepTableSmall"/>
              <w:rPr>
                <w:lang w:val="en-GB"/>
              </w:rPr>
            </w:pPr>
            <w:r w:rsidRPr="002B1114">
              <w:rPr>
                <w:lang w:val="en-GB"/>
              </w:rPr>
              <w:t>N</w:t>
            </w:r>
          </w:p>
        </w:tc>
        <w:tc>
          <w:tcPr>
            <w:tcW w:w="4176" w:type="dxa"/>
            <w:tcMar>
              <w:left w:w="57" w:type="dxa"/>
              <w:right w:w="57" w:type="dxa"/>
            </w:tcMar>
            <w:vAlign w:val="center"/>
          </w:tcPr>
          <w:p w14:paraId="0242415F" w14:textId="77777777" w:rsidR="00C06DED" w:rsidRPr="002B1114" w:rsidRDefault="00C06DED" w:rsidP="00AA32CE">
            <w:pPr>
              <w:pStyle w:val="RepTableSmall"/>
              <w:rPr>
                <w:lang w:val="en-GB"/>
              </w:rPr>
            </w:pPr>
            <w:r w:rsidRPr="002B1114">
              <w:rPr>
                <w:lang w:val="en-GB"/>
              </w:rPr>
              <w:t>No safe use</w:t>
            </w:r>
          </w:p>
        </w:tc>
      </w:tr>
    </w:tbl>
    <w:p w14:paraId="23496E25" w14:textId="77777777" w:rsidR="00C06DED" w:rsidRPr="002B1114" w:rsidRDefault="00C06DED" w:rsidP="00AA32CE">
      <w:pPr>
        <w:pStyle w:val="RepStandard"/>
      </w:pPr>
    </w:p>
    <w:tbl>
      <w:tblPr>
        <w:tblW w:w="14716" w:type="dxa"/>
        <w:tblLayout w:type="fixed"/>
        <w:tblCellMar>
          <w:left w:w="115" w:type="dxa"/>
          <w:right w:w="115" w:type="dxa"/>
        </w:tblCellMar>
        <w:tblLook w:val="0000" w:firstRow="0" w:lastRow="0" w:firstColumn="0" w:lastColumn="0" w:noHBand="0" w:noVBand="0"/>
      </w:tblPr>
      <w:tblGrid>
        <w:gridCol w:w="955"/>
        <w:gridCol w:w="6531"/>
        <w:gridCol w:w="284"/>
        <w:gridCol w:w="6946"/>
      </w:tblGrid>
      <w:tr w:rsidR="00720E1C" w:rsidRPr="002B1114" w14:paraId="2C2E6E83" w14:textId="77777777" w:rsidTr="000E0A09">
        <w:trPr>
          <w:cantSplit/>
          <w:trHeight w:val="87"/>
        </w:trPr>
        <w:tc>
          <w:tcPr>
            <w:tcW w:w="955" w:type="dxa"/>
            <w:tcBorders>
              <w:bottom w:val="nil"/>
            </w:tcBorders>
            <w:vAlign w:val="center"/>
          </w:tcPr>
          <w:p w14:paraId="5313518A" w14:textId="77777777" w:rsidR="00720E1C" w:rsidRPr="002B1114" w:rsidRDefault="00720E1C" w:rsidP="000E0A09">
            <w:pPr>
              <w:pStyle w:val="TableText8pt"/>
              <w:spacing w:before="0" w:after="0"/>
              <w:jc w:val="left"/>
              <w:rPr>
                <w:b/>
                <w:szCs w:val="16"/>
              </w:rPr>
            </w:pPr>
          </w:p>
        </w:tc>
        <w:tc>
          <w:tcPr>
            <w:tcW w:w="6531" w:type="dxa"/>
            <w:tcBorders>
              <w:bottom w:val="nil"/>
            </w:tcBorders>
            <w:vAlign w:val="center"/>
          </w:tcPr>
          <w:p w14:paraId="272BFBA4" w14:textId="77777777" w:rsidR="00720E1C" w:rsidRPr="002B1114" w:rsidRDefault="00720E1C" w:rsidP="000E0A09">
            <w:pPr>
              <w:pStyle w:val="TableText8pt"/>
              <w:spacing w:before="0" w:after="0"/>
              <w:ind w:left="328" w:hanging="328"/>
              <w:jc w:val="left"/>
              <w:rPr>
                <w:szCs w:val="16"/>
              </w:rPr>
            </w:pPr>
          </w:p>
        </w:tc>
        <w:tc>
          <w:tcPr>
            <w:tcW w:w="284" w:type="dxa"/>
            <w:tcBorders>
              <w:bottom w:val="nil"/>
            </w:tcBorders>
            <w:vAlign w:val="center"/>
          </w:tcPr>
          <w:p w14:paraId="5D619A9E" w14:textId="77777777" w:rsidR="00720E1C" w:rsidRPr="002B1114" w:rsidRDefault="00720E1C" w:rsidP="000E0A09">
            <w:pPr>
              <w:pStyle w:val="TableText8pt"/>
              <w:spacing w:before="0" w:after="0"/>
              <w:jc w:val="left"/>
            </w:pPr>
          </w:p>
        </w:tc>
        <w:tc>
          <w:tcPr>
            <w:tcW w:w="6946" w:type="dxa"/>
            <w:tcBorders>
              <w:bottom w:val="nil"/>
            </w:tcBorders>
            <w:vAlign w:val="center"/>
          </w:tcPr>
          <w:p w14:paraId="047589A7" w14:textId="77777777" w:rsidR="00720E1C" w:rsidRPr="002B1114" w:rsidRDefault="00720E1C" w:rsidP="000E0A09">
            <w:pPr>
              <w:pStyle w:val="TableText8pt"/>
              <w:spacing w:before="0" w:after="0"/>
              <w:ind w:left="315" w:hanging="315"/>
              <w:jc w:val="left"/>
            </w:pPr>
          </w:p>
        </w:tc>
      </w:tr>
      <w:tr w:rsidR="00720E1C" w:rsidRPr="002B1114" w14:paraId="396999A9" w14:textId="77777777" w:rsidTr="000E0A09">
        <w:trPr>
          <w:cantSplit/>
          <w:trHeight w:val="87"/>
        </w:trPr>
        <w:tc>
          <w:tcPr>
            <w:tcW w:w="955" w:type="dxa"/>
            <w:tcBorders>
              <w:bottom w:val="nil"/>
            </w:tcBorders>
          </w:tcPr>
          <w:p w14:paraId="0C525CD4" w14:textId="77777777" w:rsidR="00720E1C" w:rsidRPr="002B1114" w:rsidRDefault="00720E1C" w:rsidP="000E0A09">
            <w:pPr>
              <w:pStyle w:val="TableText8pt"/>
              <w:spacing w:before="0" w:after="0"/>
              <w:jc w:val="left"/>
              <w:rPr>
                <w:b/>
                <w:szCs w:val="16"/>
              </w:rPr>
            </w:pPr>
            <w:r w:rsidRPr="002B1114">
              <w:rPr>
                <w:b/>
                <w:szCs w:val="16"/>
              </w:rPr>
              <w:t>Remarks</w:t>
            </w:r>
          </w:p>
          <w:p w14:paraId="4EBFDE32" w14:textId="77777777" w:rsidR="00720E1C" w:rsidRPr="002B1114" w:rsidRDefault="00720E1C" w:rsidP="000E0A09">
            <w:pPr>
              <w:pStyle w:val="TableText8pt"/>
              <w:spacing w:before="0" w:after="0"/>
              <w:jc w:val="left"/>
              <w:rPr>
                <w:szCs w:val="16"/>
              </w:rPr>
            </w:pPr>
            <w:r w:rsidRPr="002B1114">
              <w:rPr>
                <w:b/>
                <w:szCs w:val="16"/>
              </w:rPr>
              <w:t>table:</w:t>
            </w:r>
          </w:p>
        </w:tc>
        <w:tc>
          <w:tcPr>
            <w:tcW w:w="6531" w:type="dxa"/>
            <w:tcBorders>
              <w:bottom w:val="nil"/>
            </w:tcBorders>
          </w:tcPr>
          <w:p w14:paraId="31BC124F" w14:textId="77777777" w:rsidR="00720E1C" w:rsidRPr="002B1114" w:rsidRDefault="00720E1C" w:rsidP="000E0A09">
            <w:pPr>
              <w:pStyle w:val="TableText8pt"/>
              <w:spacing w:before="0" w:after="0"/>
              <w:ind w:left="328" w:hanging="328"/>
              <w:jc w:val="left"/>
              <w:rPr>
                <w:szCs w:val="16"/>
              </w:rPr>
            </w:pPr>
            <w:r w:rsidRPr="002B1114">
              <w:rPr>
                <w:szCs w:val="16"/>
              </w:rPr>
              <w:t>(1)</w:t>
            </w:r>
            <w:r w:rsidRPr="002B1114">
              <w:rPr>
                <w:szCs w:val="16"/>
              </w:rPr>
              <w:tab/>
              <w:t>Numeration necessary to allow references</w:t>
            </w:r>
          </w:p>
          <w:p w14:paraId="17173AFE" w14:textId="77777777" w:rsidR="00720E1C" w:rsidRPr="002B1114" w:rsidRDefault="00720E1C" w:rsidP="000E0A09">
            <w:pPr>
              <w:pStyle w:val="TableText8pt"/>
              <w:spacing w:before="0" w:after="0"/>
              <w:ind w:left="328" w:hanging="328"/>
              <w:jc w:val="left"/>
              <w:rPr>
                <w:szCs w:val="16"/>
              </w:rPr>
            </w:pPr>
            <w:r w:rsidRPr="002B1114">
              <w:rPr>
                <w:szCs w:val="16"/>
              </w:rPr>
              <w:t>(2)</w:t>
            </w:r>
            <w:r w:rsidRPr="002B1114">
              <w:rPr>
                <w:szCs w:val="16"/>
              </w:rPr>
              <w:tab/>
              <w:t xml:space="preserve">Use official codes/nomenclatures of EU </w:t>
            </w:r>
          </w:p>
          <w:p w14:paraId="713ED107" w14:textId="77777777" w:rsidR="00720E1C" w:rsidRPr="002B1114" w:rsidRDefault="00720E1C" w:rsidP="000E0A09">
            <w:pPr>
              <w:pStyle w:val="TableText8pt"/>
              <w:spacing w:before="0" w:after="0"/>
              <w:ind w:left="328" w:hanging="328"/>
              <w:jc w:val="left"/>
              <w:rPr>
                <w:szCs w:val="16"/>
              </w:rPr>
            </w:pPr>
            <w:r w:rsidRPr="002B1114">
              <w:rPr>
                <w:szCs w:val="16"/>
              </w:rPr>
              <w:t>(3)</w:t>
            </w:r>
            <w:r w:rsidRPr="002B1114">
              <w:rPr>
                <w:szCs w:val="16"/>
              </w:rPr>
              <w:tab/>
              <w:t>For crops, the EU and Codex classifications (both) should be used; where relevant, the use situation should be described (</w:t>
            </w:r>
            <w:r w:rsidRPr="002B1114">
              <w:rPr>
                <w:i/>
                <w:szCs w:val="16"/>
              </w:rPr>
              <w:t>e.g.</w:t>
            </w:r>
            <w:r w:rsidRPr="002B1114">
              <w:rPr>
                <w:szCs w:val="16"/>
              </w:rPr>
              <w:t xml:space="preserve"> fumigation of a structure)</w:t>
            </w:r>
          </w:p>
          <w:p w14:paraId="11E5E093" w14:textId="77777777" w:rsidR="00720E1C" w:rsidRPr="002B1114" w:rsidRDefault="00720E1C" w:rsidP="000E0A09">
            <w:pPr>
              <w:pStyle w:val="TableText8pt"/>
              <w:spacing w:before="0" w:after="0"/>
              <w:ind w:left="328" w:hanging="328"/>
              <w:jc w:val="left"/>
              <w:rPr>
                <w:szCs w:val="16"/>
              </w:rPr>
            </w:pPr>
            <w:r w:rsidRPr="002B1114">
              <w:rPr>
                <w:szCs w:val="16"/>
              </w:rPr>
              <w:t>(4)</w:t>
            </w:r>
            <w:r w:rsidRPr="002B1114">
              <w:rPr>
                <w:szCs w:val="16"/>
              </w:rPr>
              <w:tab/>
              <w:t xml:space="preserve">F: professional field use, </w:t>
            </w:r>
            <w:proofErr w:type="spellStart"/>
            <w:r w:rsidRPr="002B1114">
              <w:rPr>
                <w:szCs w:val="16"/>
              </w:rPr>
              <w:t>Fn</w:t>
            </w:r>
            <w:proofErr w:type="spellEnd"/>
            <w:r w:rsidRPr="002B1114">
              <w:rPr>
                <w:szCs w:val="16"/>
              </w:rPr>
              <w:t xml:space="preserve">: non-professional field use, </w:t>
            </w:r>
            <w:proofErr w:type="spellStart"/>
            <w:r w:rsidRPr="002B1114">
              <w:rPr>
                <w:szCs w:val="16"/>
              </w:rPr>
              <w:t>Fpn</w:t>
            </w:r>
            <w:proofErr w:type="spellEnd"/>
            <w:r w:rsidRPr="002B1114">
              <w:rPr>
                <w:szCs w:val="16"/>
              </w:rPr>
              <w:t xml:space="preserve">: professional and non-professional field use, G: professional greenhouse use, </w:t>
            </w:r>
            <w:proofErr w:type="spellStart"/>
            <w:r w:rsidRPr="002B1114">
              <w:rPr>
                <w:szCs w:val="16"/>
              </w:rPr>
              <w:t>Gn</w:t>
            </w:r>
            <w:proofErr w:type="spellEnd"/>
            <w:r w:rsidRPr="002B1114">
              <w:rPr>
                <w:szCs w:val="16"/>
              </w:rPr>
              <w:t xml:space="preserve">: non-professional greenhouse use, </w:t>
            </w:r>
            <w:proofErr w:type="spellStart"/>
            <w:r w:rsidRPr="002B1114">
              <w:rPr>
                <w:szCs w:val="16"/>
              </w:rPr>
              <w:t>Gpn</w:t>
            </w:r>
            <w:proofErr w:type="spellEnd"/>
            <w:r w:rsidRPr="002B1114">
              <w:rPr>
                <w:szCs w:val="16"/>
              </w:rPr>
              <w:t xml:space="preserve">: professional and non-professional greenhouse use, I: indoor application </w:t>
            </w:r>
          </w:p>
          <w:p w14:paraId="3AE51196" w14:textId="77777777" w:rsidR="00720E1C" w:rsidRPr="002B1114" w:rsidRDefault="00720E1C" w:rsidP="000E0A09">
            <w:pPr>
              <w:pStyle w:val="TableText8pt"/>
              <w:spacing w:before="0" w:after="0"/>
              <w:ind w:left="328" w:hanging="328"/>
              <w:jc w:val="left"/>
              <w:rPr>
                <w:szCs w:val="16"/>
              </w:rPr>
            </w:pPr>
            <w:bookmarkStart w:id="22" w:name="OLE_LINK3"/>
            <w:bookmarkStart w:id="23" w:name="OLE_LINK4"/>
            <w:r w:rsidRPr="002B1114">
              <w:rPr>
                <w:szCs w:val="16"/>
              </w:rPr>
              <w:t>(5)</w:t>
            </w:r>
            <w:r w:rsidRPr="002B1114">
              <w:rPr>
                <w:szCs w:val="16"/>
              </w:rPr>
              <w:tab/>
            </w:r>
            <w:bookmarkEnd w:id="22"/>
            <w:bookmarkEnd w:id="23"/>
            <w:r w:rsidRPr="002B1114">
              <w:rPr>
                <w:szCs w:val="16"/>
              </w:rPr>
              <w:t xml:space="preserve">Scientific names </w:t>
            </w:r>
            <w:r w:rsidRPr="002B1114">
              <w:rPr>
                <w:szCs w:val="16"/>
                <w:u w:val="single"/>
              </w:rPr>
              <w:t>and</w:t>
            </w:r>
            <w:r w:rsidRPr="002B1114">
              <w:rPr>
                <w:szCs w:val="16"/>
              </w:rPr>
              <w:t xml:space="preserve"> EPPO-Codes of target pests/diseases/ weeds or when relevant the common names of the pest groups (e.g. biting and sucking insects, soil born insects, foliar fungi, weeds) and the developmental stages of the pests and pest groups at the moment of application must be named</w:t>
            </w:r>
          </w:p>
          <w:p w14:paraId="00E08B73" w14:textId="77777777" w:rsidR="00720E1C" w:rsidRPr="002B1114" w:rsidRDefault="00720E1C" w:rsidP="000E0A09">
            <w:pPr>
              <w:pStyle w:val="TableText8pt"/>
              <w:spacing w:before="0" w:after="0"/>
              <w:ind w:left="328" w:hanging="328"/>
              <w:jc w:val="left"/>
              <w:rPr>
                <w:szCs w:val="16"/>
              </w:rPr>
            </w:pPr>
            <w:r w:rsidRPr="002B1114">
              <w:rPr>
                <w:szCs w:val="16"/>
              </w:rPr>
              <w:t>(6)</w:t>
            </w:r>
            <w:r w:rsidRPr="002B1114">
              <w:rPr>
                <w:szCs w:val="16"/>
              </w:rPr>
              <w:tab/>
              <w:t>Method, e.g. high volume spraying, low volume spraying, spreading, dusting, drench</w:t>
            </w:r>
          </w:p>
          <w:p w14:paraId="41527A18" w14:textId="77777777" w:rsidR="00720E1C" w:rsidRPr="002B1114" w:rsidRDefault="00720E1C" w:rsidP="000E0A09">
            <w:pPr>
              <w:pStyle w:val="TableText8pt"/>
              <w:spacing w:before="0" w:after="0"/>
              <w:ind w:left="315" w:hanging="315"/>
              <w:jc w:val="left"/>
              <w:rPr>
                <w:szCs w:val="16"/>
              </w:rPr>
            </w:pPr>
            <w:r w:rsidRPr="002B1114">
              <w:rPr>
                <w:szCs w:val="16"/>
              </w:rPr>
              <w:tab/>
              <w:t>Kind, e.g. overall, broadcast, aerial spraying, row, individual plant, between the plants - type of equipment used must be indicated</w:t>
            </w:r>
          </w:p>
          <w:p w14:paraId="1422B0DB" w14:textId="77777777" w:rsidR="00720E1C" w:rsidRPr="002B1114" w:rsidRDefault="00720E1C" w:rsidP="000E0A09">
            <w:pPr>
              <w:pStyle w:val="TableText8pt"/>
              <w:spacing w:before="0" w:after="0"/>
              <w:ind w:left="315" w:hanging="315"/>
              <w:jc w:val="left"/>
            </w:pPr>
          </w:p>
        </w:tc>
        <w:tc>
          <w:tcPr>
            <w:tcW w:w="284" w:type="dxa"/>
            <w:tcBorders>
              <w:bottom w:val="nil"/>
            </w:tcBorders>
          </w:tcPr>
          <w:p w14:paraId="11E7811A" w14:textId="77777777" w:rsidR="00720E1C" w:rsidRPr="002B1114" w:rsidRDefault="00720E1C" w:rsidP="000E0A09">
            <w:pPr>
              <w:pStyle w:val="TableText8pt"/>
              <w:spacing w:before="0" w:after="0"/>
              <w:jc w:val="left"/>
            </w:pPr>
          </w:p>
        </w:tc>
        <w:tc>
          <w:tcPr>
            <w:tcW w:w="6946" w:type="dxa"/>
            <w:tcBorders>
              <w:bottom w:val="nil"/>
            </w:tcBorders>
          </w:tcPr>
          <w:p w14:paraId="7950771E" w14:textId="77777777" w:rsidR="00720E1C" w:rsidRPr="002B1114" w:rsidRDefault="00720E1C" w:rsidP="000E0A09">
            <w:pPr>
              <w:pStyle w:val="TableText8pt"/>
              <w:spacing w:before="0" w:after="0"/>
              <w:ind w:left="315" w:hanging="315"/>
              <w:jc w:val="left"/>
            </w:pPr>
            <w:r w:rsidRPr="002B1114">
              <w:t>(7)</w:t>
            </w:r>
            <w:r w:rsidRPr="002B1114">
              <w:tab/>
              <w:t>Growth stage at first and last treatment (BBCH Monograph, Growth Stages of Plants, 1997, Blackwell, ISBN 3</w:t>
            </w:r>
            <w:r w:rsidRPr="002B1114">
              <w:noBreakHyphen/>
              <w:t xml:space="preserve">8263-3152-4), including where relevant, information on season at time of application </w:t>
            </w:r>
          </w:p>
          <w:p w14:paraId="1EF6AE57" w14:textId="77777777" w:rsidR="00720E1C" w:rsidRPr="002B1114" w:rsidRDefault="00720E1C" w:rsidP="000E0A09">
            <w:pPr>
              <w:pStyle w:val="TableText8pt"/>
              <w:spacing w:before="0" w:after="0"/>
              <w:ind w:left="315" w:hanging="315"/>
              <w:jc w:val="left"/>
            </w:pPr>
            <w:r w:rsidRPr="002B1114">
              <w:t>(8)</w:t>
            </w:r>
            <w:r w:rsidRPr="002B1114">
              <w:tab/>
              <w:t>The maximum number of application possible under practical conditions of use must be provided</w:t>
            </w:r>
          </w:p>
          <w:p w14:paraId="788AFD91" w14:textId="77777777" w:rsidR="00720E1C" w:rsidRPr="002B1114" w:rsidRDefault="00720E1C" w:rsidP="000E0A09">
            <w:pPr>
              <w:pStyle w:val="TableText8pt"/>
              <w:spacing w:before="0" w:after="0"/>
              <w:ind w:left="315" w:hanging="315"/>
              <w:jc w:val="left"/>
            </w:pPr>
            <w:r w:rsidRPr="002B1114">
              <w:t>(9)</w:t>
            </w:r>
            <w:r w:rsidRPr="002B1114">
              <w:tab/>
              <w:t>Minimum interval (in days) between applications of the same product.</w:t>
            </w:r>
          </w:p>
          <w:p w14:paraId="072EAC33" w14:textId="77777777" w:rsidR="00720E1C" w:rsidRPr="002B1114" w:rsidRDefault="00720E1C" w:rsidP="000E0A09">
            <w:pPr>
              <w:pStyle w:val="TableText8pt"/>
              <w:spacing w:before="0" w:after="0"/>
              <w:ind w:left="315" w:hanging="315"/>
              <w:jc w:val="left"/>
            </w:pPr>
            <w:r w:rsidRPr="002B1114">
              <w:t>(10)</w:t>
            </w:r>
            <w:r w:rsidRPr="002B1114">
              <w:tab/>
              <w:t>For specific uses other specifications might be possible, e.g.: g/m³ in case of fumigation of empty rooms. See also EPPO-Guideline PP 1/239 Dose expression for plant protection products</w:t>
            </w:r>
          </w:p>
          <w:p w14:paraId="2490D235" w14:textId="77777777" w:rsidR="00720E1C" w:rsidRPr="002B1114" w:rsidRDefault="00720E1C" w:rsidP="000E0A09">
            <w:pPr>
              <w:pStyle w:val="TableText8pt"/>
              <w:spacing w:before="0" w:after="0"/>
              <w:ind w:left="315" w:hanging="315"/>
              <w:jc w:val="left"/>
            </w:pPr>
            <w:r w:rsidRPr="002B1114">
              <w:t>(11)</w:t>
            </w:r>
            <w:r w:rsidRPr="002B1114">
              <w:tab/>
              <w:t>The dimension (g, kg) must be clearly specified. (Maximum) dose of a.s. per treatment (usually g, kg or L product / ha).</w:t>
            </w:r>
          </w:p>
          <w:p w14:paraId="62DCFF23" w14:textId="77777777" w:rsidR="00720E1C" w:rsidRPr="002B1114" w:rsidRDefault="00720E1C" w:rsidP="000E0A09">
            <w:pPr>
              <w:pStyle w:val="TableText8pt"/>
              <w:spacing w:before="0" w:after="0"/>
              <w:ind w:left="315" w:hanging="315"/>
              <w:jc w:val="left"/>
            </w:pPr>
            <w:r w:rsidRPr="002B1114">
              <w:t>(12)</w:t>
            </w:r>
            <w:r w:rsidRPr="002B1114">
              <w:tab/>
              <w:t xml:space="preserve">If water volume range depends on application </w:t>
            </w:r>
            <w:proofErr w:type="spellStart"/>
            <w:r w:rsidRPr="002B1114">
              <w:t>equipments</w:t>
            </w:r>
            <w:proofErr w:type="spellEnd"/>
            <w:r w:rsidRPr="002B1114">
              <w:t xml:space="preserve"> (e.g. ULVA or LVA) it should be mentioned under “application: method/kind”.</w:t>
            </w:r>
          </w:p>
          <w:p w14:paraId="5334D148" w14:textId="77777777" w:rsidR="00720E1C" w:rsidRPr="002B1114" w:rsidRDefault="00720E1C" w:rsidP="000E0A09">
            <w:pPr>
              <w:pStyle w:val="TableText8pt"/>
              <w:spacing w:before="0" w:after="0"/>
              <w:ind w:left="315" w:hanging="315"/>
              <w:jc w:val="left"/>
            </w:pPr>
            <w:r w:rsidRPr="002B1114">
              <w:t>(13)</w:t>
            </w:r>
            <w:r w:rsidRPr="002B1114">
              <w:tab/>
              <w:t>PHI - minimum pre-harvest interval</w:t>
            </w:r>
          </w:p>
          <w:p w14:paraId="2C4DA2C1" w14:textId="77777777" w:rsidR="00720E1C" w:rsidRPr="002B1114" w:rsidRDefault="00720E1C" w:rsidP="000E0A09">
            <w:pPr>
              <w:pStyle w:val="TableText8pt"/>
              <w:spacing w:before="0" w:after="0"/>
              <w:ind w:left="315" w:hanging="315"/>
              <w:jc w:val="left"/>
            </w:pPr>
            <w:r w:rsidRPr="002B1114">
              <w:t>(14)</w:t>
            </w:r>
            <w:r w:rsidRPr="002B1114">
              <w:tab/>
              <w:t>Remarks may include: Extent of use/economic importance/restrictions</w:t>
            </w:r>
          </w:p>
        </w:tc>
      </w:tr>
    </w:tbl>
    <w:p w14:paraId="2338B02E" w14:textId="77777777" w:rsidR="00720E1C" w:rsidRPr="002B1114" w:rsidRDefault="00720E1C" w:rsidP="00720E1C">
      <w:pPr>
        <w:rPr>
          <w:color w:val="000000"/>
          <w:lang w:val="en-GB" w:eastAsia="en-US"/>
        </w:rPr>
      </w:pPr>
    </w:p>
    <w:p w14:paraId="50CB88A3" w14:textId="77777777" w:rsidR="00720E1C" w:rsidRPr="002B1114" w:rsidRDefault="00720E1C" w:rsidP="00AA32CE">
      <w:pPr>
        <w:pStyle w:val="RepStandard"/>
      </w:pPr>
    </w:p>
    <w:p w14:paraId="2B45AA56" w14:textId="77777777" w:rsidR="00720E1C" w:rsidRPr="002B1114" w:rsidRDefault="00720E1C" w:rsidP="00720E1C">
      <w:pPr>
        <w:pStyle w:val="RepStandard"/>
        <w:sectPr w:rsidR="00720E1C" w:rsidRPr="002B1114" w:rsidSect="002B1114">
          <w:pgSz w:w="16838" w:h="11906" w:orient="landscape"/>
          <w:pgMar w:top="1417" w:right="1134" w:bottom="1134" w:left="1134" w:header="709" w:footer="142" w:gutter="0"/>
          <w:pgNumType w:chapSep="period"/>
          <w:cols w:space="708"/>
          <w:docGrid w:linePitch="360"/>
        </w:sectPr>
      </w:pPr>
    </w:p>
    <w:p w14:paraId="2AA465E8" w14:textId="77777777" w:rsidR="00D526BE" w:rsidRPr="002B1114" w:rsidRDefault="00D526BE" w:rsidP="00AA32CE">
      <w:pPr>
        <w:pStyle w:val="berschrift3"/>
      </w:pPr>
      <w:bookmarkStart w:id="24" w:name="_Toc412643961"/>
      <w:bookmarkStart w:id="25" w:name="_Toc413916807"/>
      <w:bookmarkStart w:id="26" w:name="_Toc413916949"/>
      <w:bookmarkStart w:id="27" w:name="_Toc413922010"/>
      <w:bookmarkStart w:id="28" w:name="_Toc413922499"/>
      <w:bookmarkStart w:id="29" w:name="_Toc413922603"/>
      <w:bookmarkStart w:id="30" w:name="_Toc414955240"/>
      <w:bookmarkStart w:id="31" w:name="_Toc415214547"/>
      <w:bookmarkStart w:id="32" w:name="_Toc480804351"/>
      <w:r w:rsidRPr="002B1114">
        <w:lastRenderedPageBreak/>
        <w:t>Overall conclusions</w:t>
      </w:r>
      <w:bookmarkEnd w:id="24"/>
      <w:bookmarkEnd w:id="25"/>
      <w:bookmarkEnd w:id="26"/>
      <w:bookmarkEnd w:id="27"/>
      <w:bookmarkEnd w:id="28"/>
      <w:bookmarkEnd w:id="29"/>
      <w:bookmarkEnd w:id="30"/>
      <w:bookmarkEnd w:id="31"/>
      <w:bookmarkEnd w:id="32"/>
    </w:p>
    <w:p w14:paraId="7FE645C0" w14:textId="77777777" w:rsidR="00D526BE" w:rsidRPr="002B1114" w:rsidRDefault="00D526BE" w:rsidP="00AA32CE">
      <w:pPr>
        <w:pStyle w:val="RepEditorNotes"/>
      </w:pPr>
      <w:r w:rsidRPr="002B1114">
        <w:t>Insert a brief summary (at most one page) of the conclusions for all chapters. The conclusion should include only the outcome of the risk assessment but no TER-calculations or summary of endpoints.</w:t>
      </w:r>
    </w:p>
    <w:p w14:paraId="400EDA1A" w14:textId="77777777" w:rsidR="001B7DBB" w:rsidRPr="001B7DBB" w:rsidRDefault="001B7DBB" w:rsidP="001B7DBB">
      <w:pPr>
        <w:widowControl w:val="0"/>
        <w:jc w:val="both"/>
        <w:rPr>
          <w:lang w:val="en-GB"/>
        </w:rPr>
      </w:pPr>
      <w:r w:rsidRPr="001B7DBB">
        <w:rPr>
          <w:highlight w:val="yellow"/>
          <w:lang w:val="en-GB"/>
        </w:rPr>
        <w:t>It is noted that currently no EU-harmonised approach and no method officially accepted by EFSA for the assessment of indirect effects on biodiversity (including trophic interactions) is available. Hence, for the time being the potential impact on biodiversity cannot be considered as mandatory part of the ecotoxicological risk assessment. As a consequence, based on the present risk assessment, negative effects on biodiversity (including trophic interactions) cannot be ruled out.</w:t>
      </w:r>
      <w:r w:rsidRPr="001B7DBB">
        <w:rPr>
          <w:lang w:val="en-GB"/>
        </w:rPr>
        <w:t xml:space="preserve"> [delete if not applicable, e.g. greenhouse/indoor use]</w:t>
      </w:r>
    </w:p>
    <w:p w14:paraId="14D1DAF5" w14:textId="77777777" w:rsidR="00127BD4" w:rsidRPr="002B1114" w:rsidRDefault="00127BD4" w:rsidP="00127BD4">
      <w:pPr>
        <w:pStyle w:val="RepStandard"/>
      </w:pPr>
    </w:p>
    <w:p w14:paraId="51C9B5BB" w14:textId="77777777" w:rsidR="00642E3D" w:rsidRPr="00642E3D" w:rsidRDefault="00D526BE" w:rsidP="00642E3D">
      <w:pPr>
        <w:pStyle w:val="berschrift4"/>
        <w:rPr>
          <w:lang w:val="en-GB"/>
        </w:rPr>
      </w:pPr>
      <w:r w:rsidRPr="002B1114">
        <w:rPr>
          <w:lang w:val="en-GB"/>
        </w:rPr>
        <w:fldChar w:fldCharType="begin"/>
      </w:r>
      <w:r w:rsidRPr="002B1114">
        <w:rPr>
          <w:lang w:val="en-GB"/>
        </w:rPr>
        <w:instrText xml:space="preserve"> REF _Ref405971516 \h </w:instrText>
      </w:r>
      <w:r w:rsidR="00C06DED" w:rsidRPr="002B1114">
        <w:rPr>
          <w:lang w:val="en-GB"/>
        </w:rPr>
        <w:instrText xml:space="preserve"> \* MERGEFORMAT </w:instrText>
      </w:r>
      <w:r w:rsidRPr="002B1114">
        <w:rPr>
          <w:lang w:val="en-GB"/>
        </w:rPr>
      </w:r>
      <w:r w:rsidRPr="002B1114">
        <w:rPr>
          <w:lang w:val="en-GB"/>
        </w:rPr>
        <w:fldChar w:fldCharType="separate"/>
      </w:r>
      <w:bookmarkStart w:id="33" w:name="_Toc412643962"/>
      <w:bookmarkStart w:id="34" w:name="_Toc413916808"/>
      <w:bookmarkStart w:id="35" w:name="_Toc413916950"/>
      <w:bookmarkStart w:id="36" w:name="_Toc413922011"/>
      <w:bookmarkStart w:id="37" w:name="_Toc413922500"/>
      <w:bookmarkStart w:id="38" w:name="_Toc413922604"/>
      <w:bookmarkStart w:id="39" w:name="_Toc414955241"/>
      <w:bookmarkStart w:id="40" w:name="_Toc415214548"/>
      <w:bookmarkStart w:id="41" w:name="_Toc480804352"/>
      <w:r w:rsidR="00642E3D" w:rsidRPr="00642E3D">
        <w:rPr>
          <w:lang w:val="en-GB"/>
        </w:rPr>
        <w:t>Regulatory background</w:t>
      </w:r>
    </w:p>
    <w:p w14:paraId="424DA0C6" w14:textId="77777777" w:rsidR="00642E3D" w:rsidRPr="00642E3D" w:rsidRDefault="00642E3D" w:rsidP="00642E3D">
      <w:pPr>
        <w:pStyle w:val="berschrift4"/>
        <w:rPr>
          <w:lang w:val="en-GB"/>
        </w:rPr>
      </w:pPr>
      <w:r w:rsidRPr="00642E3D">
        <w:rPr>
          <w:lang w:val="en-GB"/>
        </w:rPr>
        <w:t>In the table below the regulatory documents of the relevant active substance(s) relied on within this evaluation are presented.</w:t>
      </w:r>
    </w:p>
    <w:p w14:paraId="371D9D9A" w14:textId="77777777" w:rsidR="00642E3D" w:rsidRPr="004A1DBE" w:rsidRDefault="00642E3D" w:rsidP="004A1DBE">
      <w:pPr>
        <w:pStyle w:val="RepLabel"/>
      </w:pPr>
      <w:r w:rsidRPr="004A1DBE">
        <w:t xml:space="preserve">Table </w:t>
      </w:r>
      <w:r>
        <w:rPr>
          <w:noProof/>
        </w:rPr>
        <w:t>9.1</w:t>
      </w:r>
      <w:r w:rsidRPr="004A1DBE">
        <w:noBreakHyphen/>
      </w:r>
      <w:r>
        <w:rPr>
          <w:noProof/>
        </w:rPr>
        <w:t>4</w:t>
      </w:r>
      <w:r w:rsidRPr="004A1DBE">
        <w:tab/>
        <w:t>Details on the regulatory background of the active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15"/>
        <w:gridCol w:w="2240"/>
        <w:gridCol w:w="2380"/>
        <w:gridCol w:w="2713"/>
      </w:tblGrid>
      <w:tr w:rsidR="00642E3D" w:rsidRPr="003800BD" w14:paraId="57EB77A6" w14:textId="77777777" w:rsidTr="0060516E">
        <w:trPr>
          <w:tblHeader/>
        </w:trPr>
        <w:tc>
          <w:tcPr>
            <w:tcW w:w="1078" w:type="pct"/>
            <w:shd w:val="clear" w:color="auto" w:fill="auto"/>
            <w:vAlign w:val="center"/>
          </w:tcPr>
          <w:p w14:paraId="0633F657" w14:textId="77777777" w:rsidR="00642E3D" w:rsidRPr="004A1DBE" w:rsidRDefault="00642E3D" w:rsidP="0060516E">
            <w:pPr>
              <w:pStyle w:val="RepTableHeader"/>
              <w:jc w:val="center"/>
              <w:rPr>
                <w:lang w:val="en-GB"/>
              </w:rPr>
            </w:pPr>
            <w:r w:rsidRPr="004A1DBE">
              <w:rPr>
                <w:lang w:val="en-GB"/>
              </w:rPr>
              <w:t>Active substance</w:t>
            </w:r>
          </w:p>
        </w:tc>
        <w:tc>
          <w:tcPr>
            <w:tcW w:w="1198" w:type="pct"/>
            <w:shd w:val="clear" w:color="auto" w:fill="auto"/>
            <w:vAlign w:val="center"/>
          </w:tcPr>
          <w:p w14:paraId="127E0F78" w14:textId="77777777" w:rsidR="00642E3D" w:rsidRPr="004A1DBE" w:rsidRDefault="00642E3D" w:rsidP="0060516E">
            <w:pPr>
              <w:pStyle w:val="RepTableHeader"/>
              <w:jc w:val="center"/>
              <w:rPr>
                <w:lang w:val="en-GB"/>
              </w:rPr>
            </w:pPr>
            <w:r w:rsidRPr="004A1DBE">
              <w:rPr>
                <w:lang w:val="en-GB"/>
              </w:rPr>
              <w:t>Date of approval</w:t>
            </w:r>
          </w:p>
          <w:p w14:paraId="09243A5A" w14:textId="77777777" w:rsidR="00642E3D" w:rsidRPr="004A1DBE" w:rsidRDefault="00642E3D" w:rsidP="0060516E">
            <w:pPr>
              <w:pStyle w:val="RepTableHeader"/>
              <w:jc w:val="center"/>
              <w:rPr>
                <w:lang w:val="en-GB"/>
              </w:rPr>
            </w:pPr>
            <w:r w:rsidRPr="004A1DBE">
              <w:rPr>
                <w:lang w:val="en-GB"/>
              </w:rPr>
              <w:t>(Expiration of approval)</w:t>
            </w:r>
          </w:p>
        </w:tc>
        <w:tc>
          <w:tcPr>
            <w:tcW w:w="1273" w:type="pct"/>
            <w:shd w:val="clear" w:color="auto" w:fill="auto"/>
            <w:vAlign w:val="center"/>
          </w:tcPr>
          <w:p w14:paraId="4DDF344F" w14:textId="77777777" w:rsidR="00642E3D" w:rsidRPr="004A1DBE" w:rsidRDefault="00642E3D" w:rsidP="0060516E">
            <w:pPr>
              <w:pStyle w:val="RepTableHeader"/>
              <w:jc w:val="center"/>
              <w:rPr>
                <w:lang w:val="en-GB"/>
              </w:rPr>
            </w:pPr>
            <w:r w:rsidRPr="004A1DBE">
              <w:rPr>
                <w:lang w:val="en-GB"/>
              </w:rPr>
              <w:t>SANCO Review Report</w:t>
            </w:r>
          </w:p>
        </w:tc>
        <w:tc>
          <w:tcPr>
            <w:tcW w:w="1451" w:type="pct"/>
            <w:shd w:val="clear" w:color="auto" w:fill="auto"/>
            <w:vAlign w:val="center"/>
          </w:tcPr>
          <w:p w14:paraId="06E69B96" w14:textId="77777777" w:rsidR="00642E3D" w:rsidRPr="004A1DBE" w:rsidRDefault="00642E3D" w:rsidP="0060516E">
            <w:pPr>
              <w:pStyle w:val="RepTableHeader"/>
              <w:jc w:val="center"/>
              <w:rPr>
                <w:lang w:val="en-GB"/>
              </w:rPr>
            </w:pPr>
            <w:r w:rsidRPr="004A1DBE">
              <w:rPr>
                <w:lang w:val="en-GB"/>
              </w:rPr>
              <w:t>EFSA Scientific Report</w:t>
            </w:r>
          </w:p>
        </w:tc>
      </w:tr>
      <w:tr w:rsidR="00642E3D" w:rsidRPr="00395D14" w14:paraId="080B11E8" w14:textId="77777777" w:rsidTr="0060516E">
        <w:tc>
          <w:tcPr>
            <w:tcW w:w="1078" w:type="pct"/>
            <w:shd w:val="clear" w:color="auto" w:fill="auto"/>
            <w:vAlign w:val="center"/>
          </w:tcPr>
          <w:p w14:paraId="7F59F0F2" w14:textId="77777777" w:rsidR="00642E3D" w:rsidRPr="004A1DBE" w:rsidRDefault="00642E3D" w:rsidP="0060516E">
            <w:pPr>
              <w:jc w:val="center"/>
              <w:rPr>
                <w:sz w:val="20"/>
                <w:szCs w:val="20"/>
                <w:highlight w:val="yellow"/>
              </w:rPr>
            </w:pPr>
            <w:r>
              <w:rPr>
                <w:sz w:val="20"/>
                <w:szCs w:val="20"/>
                <w:highlight w:val="yellow"/>
              </w:rPr>
              <w:t>A.s. name</w:t>
            </w:r>
          </w:p>
        </w:tc>
        <w:tc>
          <w:tcPr>
            <w:tcW w:w="1198" w:type="pct"/>
            <w:shd w:val="clear" w:color="auto" w:fill="auto"/>
            <w:vAlign w:val="center"/>
          </w:tcPr>
          <w:p w14:paraId="387D655B" w14:textId="77777777" w:rsidR="00642E3D" w:rsidRPr="004A1DBE" w:rsidRDefault="00642E3D" w:rsidP="0060516E">
            <w:pPr>
              <w:jc w:val="center"/>
              <w:rPr>
                <w:sz w:val="20"/>
                <w:szCs w:val="20"/>
                <w:highlight w:val="yellow"/>
              </w:rPr>
            </w:pPr>
            <w:r w:rsidRPr="004A1DBE">
              <w:rPr>
                <w:sz w:val="20"/>
                <w:szCs w:val="20"/>
                <w:highlight w:val="yellow"/>
              </w:rPr>
              <w:t>dd/mm/20xx</w:t>
            </w:r>
          </w:p>
          <w:p w14:paraId="3DA62E33" w14:textId="77777777" w:rsidR="00642E3D" w:rsidRPr="004A1DBE" w:rsidRDefault="00642E3D" w:rsidP="0060516E">
            <w:pPr>
              <w:jc w:val="center"/>
              <w:rPr>
                <w:sz w:val="20"/>
                <w:szCs w:val="20"/>
                <w:highlight w:val="yellow"/>
              </w:rPr>
            </w:pPr>
            <w:r w:rsidRPr="004A1DBE">
              <w:rPr>
                <w:sz w:val="20"/>
                <w:szCs w:val="20"/>
                <w:highlight w:val="yellow"/>
              </w:rPr>
              <w:t>(dd/mm/20xx)</w:t>
            </w:r>
          </w:p>
        </w:tc>
        <w:tc>
          <w:tcPr>
            <w:tcW w:w="1273" w:type="pct"/>
            <w:shd w:val="clear" w:color="auto" w:fill="auto"/>
            <w:vAlign w:val="center"/>
          </w:tcPr>
          <w:p w14:paraId="2B4721B6" w14:textId="77777777" w:rsidR="00642E3D" w:rsidRPr="004A1DBE" w:rsidRDefault="00642E3D" w:rsidP="0060516E">
            <w:pPr>
              <w:jc w:val="center"/>
              <w:rPr>
                <w:sz w:val="20"/>
                <w:szCs w:val="20"/>
                <w:highlight w:val="yellow"/>
              </w:rPr>
            </w:pPr>
            <w:r>
              <w:rPr>
                <w:sz w:val="20"/>
                <w:szCs w:val="20"/>
                <w:highlight w:val="yellow"/>
              </w:rPr>
              <w:t>Review Report number</w:t>
            </w:r>
          </w:p>
        </w:tc>
        <w:tc>
          <w:tcPr>
            <w:tcW w:w="1451" w:type="pct"/>
            <w:shd w:val="clear" w:color="auto" w:fill="auto"/>
            <w:vAlign w:val="center"/>
          </w:tcPr>
          <w:p w14:paraId="62E50C05" w14:textId="77777777" w:rsidR="00642E3D" w:rsidRPr="004A1DBE" w:rsidRDefault="00642E3D" w:rsidP="0060516E">
            <w:pPr>
              <w:jc w:val="center"/>
              <w:rPr>
                <w:sz w:val="20"/>
                <w:szCs w:val="20"/>
                <w:highlight w:val="yellow"/>
              </w:rPr>
            </w:pPr>
            <w:r w:rsidRPr="004A1DBE">
              <w:rPr>
                <w:sz w:val="20"/>
                <w:szCs w:val="20"/>
                <w:highlight w:val="yellow"/>
              </w:rPr>
              <w:t xml:space="preserve">EFSA Journal </w:t>
            </w:r>
            <w:r>
              <w:rPr>
                <w:sz w:val="20"/>
                <w:szCs w:val="20"/>
                <w:highlight w:val="yellow"/>
              </w:rPr>
              <w:t>number</w:t>
            </w:r>
          </w:p>
        </w:tc>
      </w:tr>
    </w:tbl>
    <w:p w14:paraId="33D66690" w14:textId="77777777" w:rsidR="00D526BE" w:rsidRPr="002B1114" w:rsidRDefault="00642E3D" w:rsidP="00AA32CE">
      <w:pPr>
        <w:pStyle w:val="berschrift4"/>
        <w:rPr>
          <w:lang w:val="en-GB"/>
        </w:rPr>
      </w:pPr>
      <w:r w:rsidRPr="00642E3D">
        <w:rPr>
          <w:lang w:val="en-GB"/>
        </w:rPr>
        <w:t>Effects on birds (KCP 10.1.1)</w:t>
      </w:r>
      <w:r w:rsidR="00D526BE" w:rsidRPr="002B1114">
        <w:rPr>
          <w:lang w:val="en-GB"/>
        </w:rPr>
        <w:fldChar w:fldCharType="end"/>
      </w:r>
      <w:r w:rsidR="00D526BE" w:rsidRPr="002B1114">
        <w:rPr>
          <w:lang w:val="en-GB"/>
        </w:rPr>
        <w:t xml:space="preserve">, </w:t>
      </w:r>
      <w:r w:rsidR="00D526BE" w:rsidRPr="002B1114">
        <w:rPr>
          <w:lang w:val="en-GB"/>
        </w:rPr>
        <w:fldChar w:fldCharType="begin"/>
      </w:r>
      <w:r w:rsidR="00D526BE" w:rsidRPr="002B1114">
        <w:rPr>
          <w:lang w:val="en-GB"/>
        </w:rPr>
        <w:instrText xml:space="preserve"> REF _Ref405923364 \h  \* MERGEFORMAT </w:instrText>
      </w:r>
      <w:r w:rsidR="00D526BE" w:rsidRPr="002B1114">
        <w:rPr>
          <w:lang w:val="en-GB"/>
        </w:rPr>
      </w:r>
      <w:r w:rsidR="00D526BE" w:rsidRPr="002B1114">
        <w:rPr>
          <w:lang w:val="en-GB"/>
        </w:rPr>
        <w:fldChar w:fldCharType="separate"/>
      </w:r>
      <w:r w:rsidRPr="00642E3D">
        <w:rPr>
          <w:lang w:val="en-GB"/>
        </w:rPr>
        <w:t>Effects on terrestrial vertebrates other than birds (KCP 10.1.2)</w:t>
      </w:r>
      <w:r w:rsidR="00D526BE" w:rsidRPr="002B1114">
        <w:rPr>
          <w:lang w:val="en-GB"/>
        </w:rPr>
        <w:fldChar w:fldCharType="end"/>
      </w:r>
      <w:r w:rsidR="00D526BE" w:rsidRPr="002B1114">
        <w:rPr>
          <w:lang w:val="en-GB"/>
        </w:rPr>
        <w:t xml:space="preserve">, </w:t>
      </w:r>
      <w:r w:rsidR="00D526BE" w:rsidRPr="002B1114">
        <w:rPr>
          <w:lang w:val="en-GB"/>
        </w:rPr>
        <w:fldChar w:fldCharType="begin"/>
      </w:r>
      <w:r w:rsidR="00D526BE" w:rsidRPr="002B1114">
        <w:rPr>
          <w:lang w:val="en-GB"/>
        </w:rPr>
        <w:instrText xml:space="preserve"> REF _Ref405923370 \h  \* MERGEFORMAT </w:instrText>
      </w:r>
      <w:r w:rsidR="00D526BE" w:rsidRPr="002B1114">
        <w:rPr>
          <w:lang w:val="en-GB"/>
        </w:rPr>
      </w:r>
      <w:r w:rsidR="00D526BE" w:rsidRPr="002B1114">
        <w:rPr>
          <w:lang w:val="en-GB"/>
        </w:rPr>
        <w:fldChar w:fldCharType="separate"/>
      </w:r>
      <w:r w:rsidRPr="00642E3D">
        <w:rPr>
          <w:lang w:val="en-GB"/>
        </w:rPr>
        <w:t>Effects on other terrestrial vertebrate wildlife (reptiles and amphibians) (KCP 10.1.3)</w:t>
      </w:r>
      <w:bookmarkEnd w:id="33"/>
      <w:bookmarkEnd w:id="34"/>
      <w:bookmarkEnd w:id="35"/>
      <w:bookmarkEnd w:id="36"/>
      <w:bookmarkEnd w:id="37"/>
      <w:bookmarkEnd w:id="38"/>
      <w:bookmarkEnd w:id="39"/>
      <w:bookmarkEnd w:id="40"/>
      <w:bookmarkEnd w:id="41"/>
      <w:r w:rsidR="00D526BE" w:rsidRPr="002B1114">
        <w:rPr>
          <w:lang w:val="en-GB"/>
        </w:rPr>
        <w:fldChar w:fldCharType="end"/>
      </w:r>
    </w:p>
    <w:p w14:paraId="43296453" w14:textId="77777777" w:rsidR="00D526BE" w:rsidRPr="002B1114" w:rsidRDefault="00D526BE" w:rsidP="00AA32CE">
      <w:pPr>
        <w:pStyle w:val="berschrift4"/>
        <w:rPr>
          <w:lang w:val="en-GB"/>
        </w:rPr>
      </w:pPr>
      <w:r w:rsidRPr="002B1114">
        <w:rPr>
          <w:lang w:val="en-GB"/>
        </w:rPr>
        <w:fldChar w:fldCharType="begin"/>
      </w:r>
      <w:r w:rsidRPr="002B1114">
        <w:rPr>
          <w:lang w:val="en-GB"/>
        </w:rPr>
        <w:instrText xml:space="preserve"> REF _Ref405399214 \h </w:instrText>
      </w:r>
      <w:r w:rsidR="00C06DED" w:rsidRPr="002B1114">
        <w:rPr>
          <w:lang w:val="en-GB"/>
        </w:rPr>
        <w:instrText xml:space="preserve"> \* MERGEFORMAT </w:instrText>
      </w:r>
      <w:r w:rsidRPr="002B1114">
        <w:rPr>
          <w:lang w:val="en-GB"/>
        </w:rPr>
      </w:r>
      <w:r w:rsidRPr="002B1114">
        <w:rPr>
          <w:lang w:val="en-GB"/>
        </w:rPr>
        <w:fldChar w:fldCharType="separate"/>
      </w:r>
      <w:bookmarkStart w:id="42" w:name="_Toc480804353"/>
      <w:bookmarkStart w:id="43" w:name="_Toc415214549"/>
      <w:bookmarkStart w:id="44" w:name="_Toc414955242"/>
      <w:bookmarkStart w:id="45" w:name="_Toc413922605"/>
      <w:bookmarkStart w:id="46" w:name="_Toc413922501"/>
      <w:bookmarkStart w:id="47" w:name="_Toc413922012"/>
      <w:bookmarkStart w:id="48" w:name="_Toc413916951"/>
      <w:bookmarkStart w:id="49" w:name="_Toc413916809"/>
      <w:bookmarkStart w:id="50" w:name="_Toc412643963"/>
      <w:bookmarkStart w:id="51" w:name="_Ref405923313"/>
      <w:r w:rsidR="00642E3D" w:rsidRPr="00642E3D">
        <w:rPr>
          <w:lang w:val="en-GB"/>
        </w:rPr>
        <w:t>Effects on aquatic organisms (KCP 10.2)</w:t>
      </w:r>
      <w:bookmarkEnd w:id="42"/>
      <w:bookmarkEnd w:id="43"/>
      <w:bookmarkEnd w:id="44"/>
      <w:bookmarkEnd w:id="45"/>
      <w:bookmarkEnd w:id="46"/>
      <w:bookmarkEnd w:id="47"/>
      <w:bookmarkEnd w:id="48"/>
      <w:bookmarkEnd w:id="49"/>
      <w:bookmarkEnd w:id="50"/>
      <w:bookmarkEnd w:id="51"/>
      <w:r w:rsidRPr="002B1114">
        <w:rPr>
          <w:lang w:val="en-GB"/>
        </w:rPr>
        <w:fldChar w:fldCharType="end"/>
      </w:r>
    </w:p>
    <w:p w14:paraId="25FA9EF8" w14:textId="77777777" w:rsidR="00D526BE" w:rsidRPr="002B1114" w:rsidRDefault="00D526BE" w:rsidP="00AA32CE">
      <w:pPr>
        <w:pStyle w:val="berschrift4"/>
        <w:rPr>
          <w:lang w:val="en-GB"/>
        </w:rPr>
      </w:pPr>
      <w:r w:rsidRPr="002B1114">
        <w:rPr>
          <w:b w:val="0"/>
          <w:i/>
          <w:noProof w:val="0"/>
          <w:sz w:val="22"/>
          <w:lang w:val="en-GB"/>
        </w:rPr>
        <w:fldChar w:fldCharType="begin"/>
      </w:r>
      <w:r w:rsidRPr="002B1114">
        <w:rPr>
          <w:lang w:val="en-GB"/>
        </w:rPr>
        <w:instrText xml:space="preserve"> REF _Ref405923442 \h </w:instrText>
      </w:r>
      <w:r w:rsidR="00C06DED" w:rsidRPr="002B1114">
        <w:rPr>
          <w:b w:val="0"/>
          <w:i/>
          <w:noProof w:val="0"/>
          <w:sz w:val="22"/>
          <w:lang w:val="en-GB"/>
        </w:rPr>
        <w:instrText xml:space="preserve"> \* MERGEFORMAT </w:instrText>
      </w:r>
      <w:r w:rsidRPr="002B1114">
        <w:rPr>
          <w:b w:val="0"/>
          <w:i/>
          <w:noProof w:val="0"/>
          <w:sz w:val="22"/>
          <w:lang w:val="en-GB"/>
        </w:rPr>
      </w:r>
      <w:r w:rsidRPr="002B1114">
        <w:rPr>
          <w:b w:val="0"/>
          <w:i/>
          <w:noProof w:val="0"/>
          <w:sz w:val="22"/>
          <w:lang w:val="en-GB"/>
        </w:rPr>
        <w:fldChar w:fldCharType="separate"/>
      </w:r>
      <w:bookmarkStart w:id="52" w:name="_Toc480804354"/>
      <w:bookmarkStart w:id="53" w:name="_Toc415214550"/>
      <w:bookmarkStart w:id="54" w:name="_Toc414955243"/>
      <w:bookmarkStart w:id="55" w:name="_Toc413922606"/>
      <w:bookmarkStart w:id="56" w:name="_Toc413922502"/>
      <w:bookmarkStart w:id="57" w:name="_Toc413922013"/>
      <w:bookmarkStart w:id="58" w:name="_Toc413916952"/>
      <w:bookmarkStart w:id="59" w:name="_Toc413916810"/>
      <w:bookmarkStart w:id="60" w:name="_Toc412643964"/>
      <w:r w:rsidR="00642E3D" w:rsidRPr="00642E3D">
        <w:rPr>
          <w:lang w:val="en-GB"/>
        </w:rPr>
        <w:t>Effects on bees (KCP 10.3.1)</w:t>
      </w:r>
      <w:bookmarkEnd w:id="52"/>
      <w:bookmarkEnd w:id="53"/>
      <w:bookmarkEnd w:id="54"/>
      <w:bookmarkEnd w:id="55"/>
      <w:bookmarkEnd w:id="56"/>
      <w:bookmarkEnd w:id="57"/>
      <w:bookmarkEnd w:id="58"/>
      <w:bookmarkEnd w:id="59"/>
      <w:bookmarkEnd w:id="60"/>
      <w:r w:rsidRPr="002B1114">
        <w:rPr>
          <w:b w:val="0"/>
          <w:i/>
          <w:noProof w:val="0"/>
          <w:sz w:val="22"/>
          <w:lang w:val="en-GB"/>
        </w:rPr>
        <w:fldChar w:fldCharType="end"/>
      </w:r>
    </w:p>
    <w:p w14:paraId="1AB14944" w14:textId="77777777" w:rsidR="00D526BE" w:rsidRPr="002B1114" w:rsidRDefault="00D526BE" w:rsidP="00AA32CE">
      <w:pPr>
        <w:pStyle w:val="berschrift4"/>
        <w:rPr>
          <w:lang w:val="en-GB"/>
        </w:rPr>
      </w:pPr>
      <w:r w:rsidRPr="002B1114">
        <w:rPr>
          <w:b w:val="0"/>
          <w:i/>
          <w:noProof w:val="0"/>
          <w:sz w:val="22"/>
          <w:lang w:val="en-GB"/>
        </w:rPr>
        <w:fldChar w:fldCharType="begin"/>
      </w:r>
      <w:r w:rsidRPr="002B1114">
        <w:rPr>
          <w:lang w:val="en-GB"/>
        </w:rPr>
        <w:instrText xml:space="preserve"> REF _Ref405923455 \h </w:instrText>
      </w:r>
      <w:r w:rsidR="00C06DED" w:rsidRPr="002B1114">
        <w:rPr>
          <w:b w:val="0"/>
          <w:i/>
          <w:noProof w:val="0"/>
          <w:sz w:val="22"/>
          <w:lang w:val="en-GB"/>
        </w:rPr>
        <w:instrText xml:space="preserve"> \* MERGEFORMAT </w:instrText>
      </w:r>
      <w:r w:rsidRPr="002B1114">
        <w:rPr>
          <w:b w:val="0"/>
          <w:i/>
          <w:noProof w:val="0"/>
          <w:sz w:val="22"/>
          <w:lang w:val="en-GB"/>
        </w:rPr>
      </w:r>
      <w:r w:rsidRPr="002B1114">
        <w:rPr>
          <w:b w:val="0"/>
          <w:i/>
          <w:noProof w:val="0"/>
          <w:sz w:val="22"/>
          <w:lang w:val="en-GB"/>
        </w:rPr>
        <w:fldChar w:fldCharType="separate"/>
      </w:r>
      <w:bookmarkStart w:id="61" w:name="_Toc480804355"/>
      <w:bookmarkStart w:id="62" w:name="_Toc415214551"/>
      <w:bookmarkStart w:id="63" w:name="_Toc414955244"/>
      <w:bookmarkStart w:id="64" w:name="_Toc413922607"/>
      <w:bookmarkStart w:id="65" w:name="_Toc413922503"/>
      <w:bookmarkStart w:id="66" w:name="_Toc413922014"/>
      <w:bookmarkStart w:id="67" w:name="_Toc413916953"/>
      <w:bookmarkStart w:id="68" w:name="_Toc413916811"/>
      <w:bookmarkStart w:id="69" w:name="_Toc412643965"/>
      <w:r w:rsidR="00642E3D" w:rsidRPr="00642E3D">
        <w:rPr>
          <w:lang w:val="en-GB"/>
        </w:rPr>
        <w:t>Effects on arthropods other than bees (KCP 10.3.2)</w:t>
      </w:r>
      <w:bookmarkEnd w:id="61"/>
      <w:bookmarkEnd w:id="62"/>
      <w:bookmarkEnd w:id="63"/>
      <w:bookmarkEnd w:id="64"/>
      <w:bookmarkEnd w:id="65"/>
      <w:bookmarkEnd w:id="66"/>
      <w:bookmarkEnd w:id="67"/>
      <w:bookmarkEnd w:id="68"/>
      <w:bookmarkEnd w:id="69"/>
      <w:r w:rsidRPr="002B1114">
        <w:rPr>
          <w:b w:val="0"/>
          <w:i/>
          <w:noProof w:val="0"/>
          <w:sz w:val="22"/>
          <w:lang w:val="en-GB"/>
        </w:rPr>
        <w:fldChar w:fldCharType="end"/>
      </w:r>
    </w:p>
    <w:p w14:paraId="1E547FE2" w14:textId="77777777" w:rsidR="00D526BE" w:rsidRPr="002B1114" w:rsidRDefault="00D526BE" w:rsidP="00AA32CE">
      <w:pPr>
        <w:pStyle w:val="berschrift4"/>
        <w:rPr>
          <w:lang w:val="en-GB"/>
        </w:rPr>
      </w:pPr>
      <w:r w:rsidRPr="002B1114">
        <w:rPr>
          <w:lang w:val="en-GB"/>
        </w:rPr>
        <w:fldChar w:fldCharType="begin"/>
      </w:r>
      <w:r w:rsidRPr="002B1114">
        <w:rPr>
          <w:lang w:val="en-GB"/>
        </w:rPr>
        <w:instrText xml:space="preserve"> REF _Ref405399802 \h  \* MERGEFORMAT </w:instrText>
      </w:r>
      <w:r w:rsidRPr="002B1114">
        <w:rPr>
          <w:lang w:val="en-GB"/>
        </w:rPr>
      </w:r>
      <w:r w:rsidRPr="002B1114">
        <w:rPr>
          <w:lang w:val="en-GB"/>
        </w:rPr>
        <w:fldChar w:fldCharType="separate"/>
      </w:r>
      <w:bookmarkStart w:id="70" w:name="_Toc412643966"/>
      <w:bookmarkStart w:id="71" w:name="_Toc413916812"/>
      <w:bookmarkStart w:id="72" w:name="_Toc413916954"/>
      <w:bookmarkStart w:id="73" w:name="_Toc413922015"/>
      <w:bookmarkStart w:id="74" w:name="_Toc413922504"/>
      <w:bookmarkStart w:id="75" w:name="_Toc413922608"/>
      <w:bookmarkStart w:id="76" w:name="_Toc414955245"/>
      <w:bookmarkStart w:id="77" w:name="_Toc415214552"/>
      <w:bookmarkStart w:id="78" w:name="_Toc480804356"/>
      <w:r w:rsidR="00642E3D" w:rsidRPr="00642E3D">
        <w:rPr>
          <w:lang w:val="en-GB"/>
        </w:rPr>
        <w:t>Effects on non-target soil meso- and macrofauna (KCP 10.4)</w:t>
      </w:r>
      <w:r w:rsidRPr="002B1114">
        <w:rPr>
          <w:lang w:val="en-GB"/>
        </w:rPr>
        <w:fldChar w:fldCharType="end"/>
      </w:r>
      <w:r w:rsidRPr="002B1114">
        <w:rPr>
          <w:lang w:val="en-GB"/>
        </w:rPr>
        <w:t xml:space="preserve">, </w:t>
      </w:r>
      <w:r w:rsidRPr="002B1114">
        <w:rPr>
          <w:lang w:val="en-GB"/>
        </w:rPr>
        <w:fldChar w:fldCharType="begin"/>
      </w:r>
      <w:r w:rsidRPr="002B1114">
        <w:rPr>
          <w:lang w:val="en-GB"/>
        </w:rPr>
        <w:instrText xml:space="preserve"> REF _Ref405399804 \h  \* MERGEFORMAT </w:instrText>
      </w:r>
      <w:r w:rsidRPr="002B1114">
        <w:rPr>
          <w:lang w:val="en-GB"/>
        </w:rPr>
      </w:r>
      <w:r w:rsidRPr="002B1114">
        <w:rPr>
          <w:lang w:val="en-GB"/>
        </w:rPr>
        <w:fldChar w:fldCharType="separate"/>
      </w:r>
      <w:r w:rsidR="00642E3D" w:rsidRPr="00642E3D">
        <w:rPr>
          <w:lang w:val="en-GB"/>
        </w:rPr>
        <w:t xml:space="preserve">Effects on soil </w:t>
      </w:r>
      <w:r w:rsidR="00642E3D" w:rsidRPr="00642E3D">
        <w:rPr>
          <w:lang w:val="en-GB"/>
        </w:rPr>
        <w:lastRenderedPageBreak/>
        <w:t>microbial activity (KCP 10.5)</w:t>
      </w:r>
      <w:bookmarkEnd w:id="70"/>
      <w:bookmarkEnd w:id="71"/>
      <w:bookmarkEnd w:id="72"/>
      <w:bookmarkEnd w:id="73"/>
      <w:bookmarkEnd w:id="74"/>
      <w:bookmarkEnd w:id="75"/>
      <w:bookmarkEnd w:id="76"/>
      <w:bookmarkEnd w:id="77"/>
      <w:bookmarkEnd w:id="78"/>
      <w:r w:rsidRPr="002B1114">
        <w:rPr>
          <w:lang w:val="en-GB"/>
        </w:rPr>
        <w:fldChar w:fldCharType="end"/>
      </w:r>
    </w:p>
    <w:p w14:paraId="2ABAD433" w14:textId="77777777" w:rsidR="00D526BE" w:rsidRPr="002B1114" w:rsidRDefault="00D526BE" w:rsidP="00AA32CE">
      <w:pPr>
        <w:pStyle w:val="berschrift4"/>
        <w:rPr>
          <w:lang w:val="en-GB"/>
        </w:rPr>
      </w:pPr>
      <w:r w:rsidRPr="002B1114">
        <w:rPr>
          <w:lang w:val="en-GB"/>
        </w:rPr>
        <w:fldChar w:fldCharType="begin"/>
      </w:r>
      <w:r w:rsidRPr="002B1114">
        <w:rPr>
          <w:lang w:val="en-GB"/>
        </w:rPr>
        <w:instrText xml:space="preserve"> REF _Ref405399808 \h  \* MERGEFORMAT </w:instrText>
      </w:r>
      <w:r w:rsidRPr="002B1114">
        <w:rPr>
          <w:lang w:val="en-GB"/>
        </w:rPr>
      </w:r>
      <w:r w:rsidRPr="002B1114">
        <w:rPr>
          <w:lang w:val="en-GB"/>
        </w:rPr>
        <w:fldChar w:fldCharType="separate"/>
      </w:r>
      <w:bookmarkStart w:id="79" w:name="_Toc480804357"/>
      <w:bookmarkStart w:id="80" w:name="_Toc415214553"/>
      <w:bookmarkStart w:id="81" w:name="_Toc414955246"/>
      <w:bookmarkStart w:id="82" w:name="_Toc413922609"/>
      <w:bookmarkStart w:id="83" w:name="_Toc413922505"/>
      <w:bookmarkStart w:id="84" w:name="_Toc413922016"/>
      <w:bookmarkStart w:id="85" w:name="_Toc413916955"/>
      <w:bookmarkStart w:id="86" w:name="_Toc413916813"/>
      <w:bookmarkStart w:id="87" w:name="_Toc412643967"/>
      <w:r w:rsidR="00642E3D" w:rsidRPr="00642E3D">
        <w:rPr>
          <w:lang w:val="en-GB"/>
        </w:rPr>
        <w:t>Effects on non-target terrestrial plants (KCP 10.6)</w:t>
      </w:r>
      <w:bookmarkEnd w:id="79"/>
      <w:bookmarkEnd w:id="80"/>
      <w:bookmarkEnd w:id="81"/>
      <w:bookmarkEnd w:id="82"/>
      <w:bookmarkEnd w:id="83"/>
      <w:bookmarkEnd w:id="84"/>
      <w:bookmarkEnd w:id="85"/>
      <w:bookmarkEnd w:id="86"/>
      <w:bookmarkEnd w:id="87"/>
      <w:r w:rsidRPr="002B1114">
        <w:rPr>
          <w:lang w:val="en-GB"/>
        </w:rPr>
        <w:fldChar w:fldCharType="end"/>
      </w:r>
    </w:p>
    <w:p w14:paraId="5C6B6CDC" w14:textId="77777777" w:rsidR="00D526BE" w:rsidRPr="002B1114" w:rsidRDefault="00D526BE" w:rsidP="00AA32CE">
      <w:pPr>
        <w:pStyle w:val="berschrift4"/>
        <w:rPr>
          <w:lang w:val="en-GB"/>
        </w:rPr>
      </w:pPr>
      <w:r w:rsidRPr="002B1114">
        <w:rPr>
          <w:lang w:val="en-GB"/>
        </w:rPr>
        <w:fldChar w:fldCharType="begin"/>
      </w:r>
      <w:r w:rsidRPr="002B1114">
        <w:rPr>
          <w:lang w:val="en-GB"/>
        </w:rPr>
        <w:instrText xml:space="preserve"> REF _Ref405399810 \h  \* MERGEFORMAT </w:instrText>
      </w:r>
      <w:r w:rsidRPr="002B1114">
        <w:rPr>
          <w:lang w:val="en-GB"/>
        </w:rPr>
      </w:r>
      <w:r w:rsidRPr="002B1114">
        <w:rPr>
          <w:lang w:val="en-GB"/>
        </w:rPr>
        <w:fldChar w:fldCharType="separate"/>
      </w:r>
      <w:bookmarkStart w:id="88" w:name="_Toc480804358"/>
      <w:bookmarkStart w:id="89" w:name="_Toc415214554"/>
      <w:bookmarkStart w:id="90" w:name="_Toc414955247"/>
      <w:bookmarkStart w:id="91" w:name="_Toc413922610"/>
      <w:bookmarkStart w:id="92" w:name="_Toc413922506"/>
      <w:bookmarkStart w:id="93" w:name="_Toc413922017"/>
      <w:bookmarkStart w:id="94" w:name="_Toc413916956"/>
      <w:bookmarkStart w:id="95" w:name="_Toc413916814"/>
      <w:bookmarkStart w:id="96" w:name="_Toc412643968"/>
      <w:r w:rsidR="00642E3D" w:rsidRPr="00642E3D">
        <w:rPr>
          <w:lang w:val="en-GB"/>
        </w:rPr>
        <w:t>Effects on other terrestrial organisms (flora and fauna) (KCP 10.7)</w:t>
      </w:r>
      <w:bookmarkEnd w:id="88"/>
      <w:bookmarkEnd w:id="89"/>
      <w:bookmarkEnd w:id="90"/>
      <w:bookmarkEnd w:id="91"/>
      <w:bookmarkEnd w:id="92"/>
      <w:bookmarkEnd w:id="93"/>
      <w:bookmarkEnd w:id="94"/>
      <w:bookmarkEnd w:id="95"/>
      <w:bookmarkEnd w:id="96"/>
      <w:r w:rsidRPr="002B1114">
        <w:rPr>
          <w:lang w:val="en-GB"/>
        </w:rPr>
        <w:fldChar w:fldCharType="end"/>
      </w:r>
    </w:p>
    <w:p w14:paraId="203C26F0" w14:textId="77777777" w:rsidR="00D526BE" w:rsidRPr="002B1114" w:rsidRDefault="00D526BE" w:rsidP="00AA32CE">
      <w:pPr>
        <w:pStyle w:val="berschrift3"/>
      </w:pPr>
      <w:bookmarkStart w:id="97" w:name="_Toc399487256"/>
      <w:bookmarkStart w:id="98" w:name="_Ref405664680"/>
      <w:bookmarkStart w:id="99" w:name="_Toc412643969"/>
      <w:bookmarkStart w:id="100" w:name="_Toc413916815"/>
      <w:bookmarkStart w:id="101" w:name="_Toc413916957"/>
      <w:bookmarkStart w:id="102" w:name="_Toc413922018"/>
      <w:bookmarkStart w:id="103" w:name="_Toc413922507"/>
      <w:bookmarkStart w:id="104" w:name="_Toc413922611"/>
      <w:bookmarkStart w:id="105" w:name="_Toc414955248"/>
      <w:bookmarkStart w:id="106" w:name="_Ref414959197"/>
      <w:bookmarkStart w:id="107" w:name="_Ref414959507"/>
      <w:bookmarkStart w:id="108" w:name="_Ref414959601"/>
      <w:bookmarkStart w:id="109" w:name="_Ref414960861"/>
      <w:bookmarkStart w:id="110" w:name="_Ref414961143"/>
      <w:bookmarkStart w:id="111" w:name="_Ref414961231"/>
      <w:bookmarkStart w:id="112" w:name="_Ref414962982"/>
      <w:bookmarkStart w:id="113" w:name="_Ref414969927"/>
      <w:bookmarkStart w:id="114" w:name="_Ref414969999"/>
      <w:bookmarkStart w:id="115" w:name="_Ref414970412"/>
      <w:bookmarkStart w:id="116" w:name="_Ref414972586"/>
      <w:bookmarkStart w:id="117" w:name="_Ref414978309"/>
      <w:bookmarkStart w:id="118" w:name="_Ref414978602"/>
      <w:bookmarkStart w:id="119" w:name="_Ref414979250"/>
      <w:bookmarkStart w:id="120" w:name="_Ref414979328"/>
      <w:bookmarkStart w:id="121" w:name="_Toc415214555"/>
      <w:bookmarkStart w:id="122" w:name="_Toc480804359"/>
      <w:r w:rsidRPr="002B1114">
        <w:t>Grouping of intended uses for risk assessment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EAE980F" w14:textId="77777777" w:rsidR="00D526BE" w:rsidRPr="002B1114" w:rsidRDefault="00D526BE" w:rsidP="00AA32CE">
      <w:pPr>
        <w:pStyle w:val="RepStandard"/>
      </w:pPr>
      <w:r w:rsidRPr="002B1114">
        <w:t>The following table documents the grouping of the intended uses to support application of the risk envelope approach (according to SANCO/11244/2011).</w:t>
      </w:r>
    </w:p>
    <w:p w14:paraId="4B0C4D3E" w14:textId="77777777" w:rsidR="00D526BE" w:rsidRPr="002B1114" w:rsidRDefault="00D526BE" w:rsidP="00AA32CE">
      <w:pPr>
        <w:pStyle w:val="RepEditorNotes"/>
      </w:pPr>
      <w:r w:rsidRPr="002B1114">
        <w:t xml:space="preserve">The risk envelope concept exploits the idea that uses with similar characteristics can be assessed group-wise and that the risk assessment for all use groups can be simplified by focusing on the group with worst-case characteristics as a representative for all other use groups. Insofar, the concept requires </w:t>
      </w:r>
      <w:proofErr w:type="spellStart"/>
      <w:r w:rsidRPr="002B1114">
        <w:t>i</w:t>
      </w:r>
      <w:proofErr w:type="spellEnd"/>
      <w:r w:rsidRPr="002B1114">
        <w:t>) grouping of the intended uses according to certain criteria (e.g. crop, application rate, number of applications, timing, etc.) and ii) sorting of those groups according to their estimated risk levels as determined by the target of the respective assessment. It should be noted that this will often result in different grouping and sorting results for the different areas of environmental risk assessment, which needs to be documented transparently in the table.</w:t>
      </w:r>
    </w:p>
    <w:p w14:paraId="31FC1C8A" w14:textId="77777777" w:rsidR="009D20B2" w:rsidRDefault="009D20B2" w:rsidP="009D20B2">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0</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ab/>
      </w:r>
      <w:r w:rsidRPr="002B1114">
        <w:t xml:space="preserve">Critical use pattern of </w:t>
      </w:r>
      <w:r w:rsidRPr="002B1114">
        <w:rPr>
          <w:highlight w:val="yellow"/>
        </w:rPr>
        <w:t>formulation</w:t>
      </w:r>
      <w:r w:rsidRPr="002B1114">
        <w:t xml:space="preserve"> grouped according to </w:t>
      </w:r>
      <w:r w:rsidRPr="002B1114">
        <w:rPr>
          <w:highlight w:val="yellow"/>
        </w:rPr>
        <w:t>criterion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4"/>
        <w:gridCol w:w="2804"/>
        <w:gridCol w:w="2804"/>
        <w:gridCol w:w="2806"/>
      </w:tblGrid>
      <w:tr w:rsidR="00D526BE" w:rsidRPr="002B1114" w14:paraId="32D1B719" w14:textId="77777777" w:rsidTr="00A911C9">
        <w:trPr>
          <w:tblHeader/>
        </w:trPr>
        <w:tc>
          <w:tcPr>
            <w:tcW w:w="5000" w:type="pct"/>
            <w:gridSpan w:val="4"/>
            <w:shd w:val="clear" w:color="auto" w:fill="auto"/>
          </w:tcPr>
          <w:p w14:paraId="2FDFABE2" w14:textId="77777777" w:rsidR="00D526BE" w:rsidRPr="002B1114" w:rsidRDefault="00D526BE" w:rsidP="00127BD4">
            <w:pPr>
              <w:pStyle w:val="RepTableHeader"/>
              <w:jc w:val="center"/>
              <w:rPr>
                <w:lang w:val="en-GB"/>
              </w:rPr>
            </w:pPr>
            <w:r w:rsidRPr="002B1114">
              <w:rPr>
                <w:lang w:val="en-GB"/>
              </w:rPr>
              <w:t xml:space="preserve">Grouping according to </w:t>
            </w:r>
            <w:r w:rsidRPr="002B1114">
              <w:rPr>
                <w:highlight w:val="yellow"/>
                <w:lang w:val="en-GB"/>
              </w:rPr>
              <w:t>criterion</w:t>
            </w:r>
          </w:p>
        </w:tc>
      </w:tr>
      <w:tr w:rsidR="00D526BE" w:rsidRPr="002B1114" w14:paraId="1A81DAE2" w14:textId="77777777" w:rsidTr="009D20B2">
        <w:trPr>
          <w:tblHeader/>
        </w:trPr>
        <w:tc>
          <w:tcPr>
            <w:tcW w:w="499" w:type="pct"/>
            <w:shd w:val="clear" w:color="auto" w:fill="auto"/>
          </w:tcPr>
          <w:p w14:paraId="326A0430" w14:textId="77777777" w:rsidR="00D526BE" w:rsidRPr="002B1114" w:rsidRDefault="00D526BE" w:rsidP="00A911C9">
            <w:pPr>
              <w:pStyle w:val="RepTableBold"/>
              <w:jc w:val="center"/>
              <w:rPr>
                <w:lang w:val="en-GB"/>
              </w:rPr>
            </w:pPr>
            <w:r w:rsidRPr="002B1114">
              <w:rPr>
                <w:lang w:val="en-GB"/>
              </w:rPr>
              <w:t>Group</w:t>
            </w:r>
          </w:p>
        </w:tc>
        <w:tc>
          <w:tcPr>
            <w:tcW w:w="1500" w:type="pct"/>
            <w:shd w:val="clear" w:color="auto" w:fill="auto"/>
          </w:tcPr>
          <w:p w14:paraId="282F7191" w14:textId="77777777" w:rsidR="00D526BE" w:rsidRPr="002B1114" w:rsidRDefault="00D526BE" w:rsidP="00A911C9">
            <w:pPr>
              <w:pStyle w:val="RepTableBold"/>
              <w:jc w:val="center"/>
              <w:rPr>
                <w:lang w:val="en-GB"/>
              </w:rPr>
            </w:pPr>
            <w:r w:rsidRPr="002B1114">
              <w:rPr>
                <w:lang w:val="en-GB"/>
              </w:rPr>
              <w:t>Intended uses</w:t>
            </w:r>
          </w:p>
        </w:tc>
        <w:tc>
          <w:tcPr>
            <w:tcW w:w="1500" w:type="pct"/>
            <w:shd w:val="clear" w:color="auto" w:fill="auto"/>
          </w:tcPr>
          <w:p w14:paraId="3F249022" w14:textId="77777777" w:rsidR="00D526BE" w:rsidRPr="002B1114" w:rsidRDefault="00D526BE" w:rsidP="00127BD4">
            <w:pPr>
              <w:pStyle w:val="RepTableBold"/>
              <w:jc w:val="center"/>
              <w:rPr>
                <w:lang w:val="en-GB"/>
              </w:rPr>
            </w:pPr>
            <w:r w:rsidRPr="002B1114">
              <w:rPr>
                <w:highlight w:val="yellow"/>
                <w:lang w:val="en-GB"/>
              </w:rPr>
              <w:t>relevant use parameters for grouping</w:t>
            </w:r>
          </w:p>
        </w:tc>
        <w:tc>
          <w:tcPr>
            <w:tcW w:w="1501" w:type="pct"/>
            <w:shd w:val="clear" w:color="auto" w:fill="auto"/>
          </w:tcPr>
          <w:p w14:paraId="78BA34A0" w14:textId="77777777" w:rsidR="00D526BE" w:rsidRPr="002B1114" w:rsidRDefault="00D526BE" w:rsidP="00127BD4">
            <w:pPr>
              <w:pStyle w:val="RepTableBold"/>
              <w:jc w:val="center"/>
              <w:rPr>
                <w:lang w:val="en-GB"/>
              </w:rPr>
            </w:pPr>
            <w:r w:rsidRPr="002B1114">
              <w:rPr>
                <w:highlight w:val="yellow"/>
                <w:lang w:val="en-GB"/>
              </w:rPr>
              <w:t>relevant parameter or value for sorting</w:t>
            </w:r>
          </w:p>
        </w:tc>
      </w:tr>
      <w:tr w:rsidR="00D526BE" w:rsidRPr="002B1114" w14:paraId="3FA7C2BE" w14:textId="77777777" w:rsidTr="009D20B2">
        <w:tc>
          <w:tcPr>
            <w:tcW w:w="499" w:type="pct"/>
            <w:shd w:val="clear" w:color="auto" w:fill="auto"/>
          </w:tcPr>
          <w:p w14:paraId="02B6D437" w14:textId="77777777" w:rsidR="00D526BE" w:rsidRPr="002B1114" w:rsidRDefault="00267216" w:rsidP="00AA32CE">
            <w:pPr>
              <w:pStyle w:val="RepTable"/>
            </w:pPr>
            <w:r w:rsidRPr="002B1114">
              <w:rPr>
                <w:highlight w:val="yellow"/>
              </w:rPr>
              <w:t>xxx</w:t>
            </w:r>
          </w:p>
        </w:tc>
        <w:tc>
          <w:tcPr>
            <w:tcW w:w="1500" w:type="pct"/>
            <w:shd w:val="clear" w:color="auto" w:fill="auto"/>
          </w:tcPr>
          <w:p w14:paraId="3AF7F9BA" w14:textId="77777777" w:rsidR="00D526BE" w:rsidRPr="002B1114" w:rsidRDefault="00267216" w:rsidP="00AA32CE">
            <w:pPr>
              <w:pStyle w:val="RepTable"/>
            </w:pPr>
            <w:r w:rsidRPr="002B1114">
              <w:rPr>
                <w:highlight w:val="yellow"/>
              </w:rPr>
              <w:t>xxx</w:t>
            </w:r>
          </w:p>
        </w:tc>
        <w:tc>
          <w:tcPr>
            <w:tcW w:w="1500" w:type="pct"/>
            <w:shd w:val="clear" w:color="auto" w:fill="auto"/>
          </w:tcPr>
          <w:p w14:paraId="563433CE" w14:textId="77777777" w:rsidR="00D526BE" w:rsidRPr="002B1114" w:rsidRDefault="00267216" w:rsidP="00AA32CE">
            <w:pPr>
              <w:pStyle w:val="RepTable"/>
            </w:pPr>
            <w:r w:rsidRPr="002B1114">
              <w:rPr>
                <w:highlight w:val="yellow"/>
              </w:rPr>
              <w:t>xxx</w:t>
            </w:r>
          </w:p>
        </w:tc>
        <w:tc>
          <w:tcPr>
            <w:tcW w:w="1501" w:type="pct"/>
            <w:shd w:val="clear" w:color="auto" w:fill="auto"/>
          </w:tcPr>
          <w:p w14:paraId="2BB45182" w14:textId="77777777" w:rsidR="00D526BE" w:rsidRPr="002B1114" w:rsidRDefault="00267216" w:rsidP="00AA32CE">
            <w:pPr>
              <w:pStyle w:val="RepTable"/>
            </w:pPr>
            <w:r w:rsidRPr="002B1114">
              <w:rPr>
                <w:highlight w:val="yellow"/>
              </w:rPr>
              <w:t>xxx</w:t>
            </w:r>
          </w:p>
        </w:tc>
      </w:tr>
      <w:tr w:rsidR="00D526BE" w:rsidRPr="002B1114" w14:paraId="425574E7" w14:textId="77777777" w:rsidTr="009D20B2">
        <w:tc>
          <w:tcPr>
            <w:tcW w:w="499" w:type="pct"/>
            <w:shd w:val="clear" w:color="auto" w:fill="auto"/>
          </w:tcPr>
          <w:p w14:paraId="21E6B6B0" w14:textId="77777777" w:rsidR="00D526BE" w:rsidRPr="002B1114" w:rsidRDefault="00267216" w:rsidP="00AA32CE">
            <w:pPr>
              <w:pStyle w:val="RepTable"/>
              <w:rPr>
                <w:highlight w:val="yellow"/>
              </w:rPr>
            </w:pPr>
            <w:r w:rsidRPr="002B1114">
              <w:rPr>
                <w:highlight w:val="yellow"/>
              </w:rPr>
              <w:t>xxx</w:t>
            </w:r>
          </w:p>
        </w:tc>
        <w:tc>
          <w:tcPr>
            <w:tcW w:w="1500" w:type="pct"/>
            <w:shd w:val="clear" w:color="auto" w:fill="auto"/>
          </w:tcPr>
          <w:p w14:paraId="2AFB323D" w14:textId="77777777" w:rsidR="00D526BE" w:rsidRPr="002B1114" w:rsidRDefault="00267216" w:rsidP="00AA32CE">
            <w:pPr>
              <w:pStyle w:val="RepTable"/>
              <w:rPr>
                <w:highlight w:val="yellow"/>
              </w:rPr>
            </w:pPr>
            <w:r w:rsidRPr="002B1114">
              <w:rPr>
                <w:highlight w:val="yellow"/>
              </w:rPr>
              <w:t>xxx</w:t>
            </w:r>
          </w:p>
        </w:tc>
        <w:tc>
          <w:tcPr>
            <w:tcW w:w="1500" w:type="pct"/>
            <w:shd w:val="clear" w:color="auto" w:fill="auto"/>
          </w:tcPr>
          <w:p w14:paraId="01C31FC3" w14:textId="77777777" w:rsidR="00D526BE" w:rsidRPr="002B1114" w:rsidRDefault="00267216" w:rsidP="00AA32CE">
            <w:pPr>
              <w:pStyle w:val="RepTable"/>
              <w:rPr>
                <w:highlight w:val="yellow"/>
              </w:rPr>
            </w:pPr>
            <w:r w:rsidRPr="002B1114">
              <w:rPr>
                <w:highlight w:val="yellow"/>
              </w:rPr>
              <w:t>xxx</w:t>
            </w:r>
          </w:p>
        </w:tc>
        <w:tc>
          <w:tcPr>
            <w:tcW w:w="1501" w:type="pct"/>
            <w:shd w:val="clear" w:color="auto" w:fill="auto"/>
          </w:tcPr>
          <w:p w14:paraId="35A627E6" w14:textId="77777777" w:rsidR="00D526BE" w:rsidRPr="002B1114" w:rsidRDefault="00267216" w:rsidP="00AA32CE">
            <w:pPr>
              <w:pStyle w:val="RepTable"/>
              <w:rPr>
                <w:highlight w:val="yellow"/>
              </w:rPr>
            </w:pPr>
            <w:r w:rsidRPr="002B1114">
              <w:rPr>
                <w:highlight w:val="yellow"/>
              </w:rPr>
              <w:t>xxx</w:t>
            </w:r>
          </w:p>
        </w:tc>
      </w:tr>
    </w:tbl>
    <w:p w14:paraId="6372A44C" w14:textId="77777777" w:rsidR="00D526BE" w:rsidRPr="002B1114" w:rsidRDefault="00D526BE" w:rsidP="00AA32CE">
      <w:pPr>
        <w:pStyle w:val="berschrift3"/>
      </w:pPr>
      <w:bookmarkStart w:id="123" w:name="_Toc412643970"/>
      <w:bookmarkStart w:id="124" w:name="_Toc413916816"/>
      <w:bookmarkStart w:id="125" w:name="_Toc413916958"/>
      <w:bookmarkStart w:id="126" w:name="_Toc413922019"/>
      <w:bookmarkStart w:id="127" w:name="_Toc413922508"/>
      <w:bookmarkStart w:id="128" w:name="_Toc413922612"/>
      <w:bookmarkStart w:id="129" w:name="_Toc414955249"/>
      <w:bookmarkStart w:id="130" w:name="_Toc415214556"/>
      <w:bookmarkStart w:id="131" w:name="_Toc480804360"/>
      <w:r w:rsidRPr="002B1114">
        <w:t>Consideration of metabolites</w:t>
      </w:r>
      <w:bookmarkEnd w:id="123"/>
      <w:bookmarkEnd w:id="124"/>
      <w:bookmarkEnd w:id="125"/>
      <w:bookmarkEnd w:id="126"/>
      <w:bookmarkEnd w:id="127"/>
      <w:bookmarkEnd w:id="128"/>
      <w:bookmarkEnd w:id="129"/>
      <w:bookmarkEnd w:id="130"/>
      <w:bookmarkEnd w:id="131"/>
    </w:p>
    <w:p w14:paraId="4015E468" w14:textId="77777777" w:rsidR="00D526BE" w:rsidRPr="002B1114" w:rsidRDefault="00D526BE" w:rsidP="00AA32CE">
      <w:pPr>
        <w:pStyle w:val="RepStandard"/>
      </w:pPr>
      <w:r w:rsidRPr="002B1114">
        <w:t xml:space="preserve">A list of metabolites found in environmental compartments is provided below. The need for conducting a metabolite-specific risk assessment in the context of the evaluation of </w:t>
      </w:r>
      <w:r w:rsidRPr="002B1114">
        <w:rPr>
          <w:highlight w:val="yellow"/>
        </w:rPr>
        <w:t>formulation</w:t>
      </w:r>
      <w:r w:rsidRPr="002B1114">
        <w:t xml:space="preserve"> is indicated in the table.</w:t>
      </w:r>
    </w:p>
    <w:p w14:paraId="22E839BB" w14:textId="77777777" w:rsidR="00D526BE" w:rsidRPr="002B1114" w:rsidRDefault="00D526BE" w:rsidP="00AA32CE">
      <w:pPr>
        <w:pStyle w:val="RepEditorNotes"/>
      </w:pPr>
      <w:r w:rsidRPr="002B1114">
        <w:t>The table of metabolites is identical in structure to the respective table in Section 8 (Environmental Fate); hence, the data on metabolite names, structure, molar mass, and occurrence in environmental compartments should be copied from there. The column on the possible need for a specific risk assessment can be used to indicate the background of the decision for not conducting a risk assessment (always required) or the scope of the required risk assessment, e.g., “not relevant (EU assessment)”, “yes, soil organisms” or similar. No specific risk assessment is normally required for metabolites that have already been identified as not relevant in the EU assessment of their respective parent compound, unless new data for active substance or metabolite indicate the need for a re-evaluation of relevance.</w:t>
      </w:r>
    </w:p>
    <w:p w14:paraId="41FB8D81" w14:textId="77777777" w:rsidR="009D20B2" w:rsidRDefault="009D20B2" w:rsidP="009D20B2">
      <w:pPr>
        <w:pStyle w:val="Beschriftung"/>
      </w:pPr>
      <w:r>
        <w:lastRenderedPageBreak/>
        <w:t xml:space="preserve">Table </w:t>
      </w:r>
      <w:r w:rsidR="00606D4A">
        <w:fldChar w:fldCharType="begin"/>
      </w:r>
      <w:r w:rsidR="00606D4A">
        <w:instrText xml:space="preserve"> STYLEREF 2 \s </w:instrText>
      </w:r>
      <w:r w:rsidR="00606D4A">
        <w:fldChar w:fldCharType="separate"/>
      </w:r>
      <w:r w:rsidR="00642E3D">
        <w:rPr>
          <w:noProof/>
        </w:rPr>
        <w:t>0</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ab/>
      </w:r>
      <w:r w:rsidRPr="002B1114">
        <w:t xml:space="preserve">Metabolites of </w:t>
      </w:r>
      <w:r w:rsidRPr="002B1114">
        <w:rPr>
          <w:highlight w:val="yellow"/>
        </w:rPr>
        <w:t>active substance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402"/>
        <w:gridCol w:w="2337"/>
        <w:gridCol w:w="1402"/>
        <w:gridCol w:w="2337"/>
        <w:gridCol w:w="1870"/>
      </w:tblGrid>
      <w:tr w:rsidR="00D526BE" w:rsidRPr="002B1114" w14:paraId="648D0A7D" w14:textId="77777777" w:rsidTr="00A911C9">
        <w:trPr>
          <w:tblHeader/>
        </w:trPr>
        <w:tc>
          <w:tcPr>
            <w:tcW w:w="750" w:type="pct"/>
            <w:shd w:val="clear" w:color="auto" w:fill="auto"/>
          </w:tcPr>
          <w:p w14:paraId="6A706E25" w14:textId="77777777" w:rsidR="00D526BE" w:rsidRPr="002B1114" w:rsidRDefault="00D526BE" w:rsidP="00A911C9">
            <w:pPr>
              <w:pStyle w:val="RepTableHeader"/>
              <w:jc w:val="center"/>
              <w:rPr>
                <w:lang w:val="en-GB"/>
              </w:rPr>
            </w:pPr>
            <w:r w:rsidRPr="002B1114">
              <w:rPr>
                <w:lang w:val="en-GB"/>
              </w:rPr>
              <w:t>Metabolite</w:t>
            </w:r>
          </w:p>
        </w:tc>
        <w:tc>
          <w:tcPr>
            <w:tcW w:w="1250" w:type="pct"/>
            <w:shd w:val="clear" w:color="auto" w:fill="auto"/>
          </w:tcPr>
          <w:p w14:paraId="763E6AF0" w14:textId="77777777" w:rsidR="00D526BE" w:rsidRPr="002B1114" w:rsidRDefault="00D526BE" w:rsidP="00A911C9">
            <w:pPr>
              <w:pStyle w:val="RepTableHeader"/>
              <w:jc w:val="center"/>
              <w:rPr>
                <w:lang w:val="en-GB"/>
              </w:rPr>
            </w:pPr>
            <w:r w:rsidRPr="002B1114">
              <w:rPr>
                <w:lang w:val="en-GB"/>
              </w:rPr>
              <w:t>Chemical structure</w:t>
            </w:r>
          </w:p>
        </w:tc>
        <w:tc>
          <w:tcPr>
            <w:tcW w:w="750" w:type="pct"/>
            <w:shd w:val="clear" w:color="auto" w:fill="auto"/>
          </w:tcPr>
          <w:p w14:paraId="53996FCC" w14:textId="77777777" w:rsidR="00D526BE" w:rsidRPr="002B1114" w:rsidRDefault="00D526BE" w:rsidP="00A911C9">
            <w:pPr>
              <w:pStyle w:val="RepTableHeader"/>
              <w:jc w:val="center"/>
              <w:rPr>
                <w:lang w:val="en-GB"/>
              </w:rPr>
            </w:pPr>
            <w:r w:rsidRPr="002B1114">
              <w:rPr>
                <w:lang w:val="en-GB"/>
              </w:rPr>
              <w:t>Molar mass</w:t>
            </w:r>
          </w:p>
        </w:tc>
        <w:tc>
          <w:tcPr>
            <w:tcW w:w="1250" w:type="pct"/>
            <w:shd w:val="clear" w:color="auto" w:fill="auto"/>
          </w:tcPr>
          <w:p w14:paraId="4062D3A1" w14:textId="77777777" w:rsidR="00D526BE" w:rsidRPr="002B1114" w:rsidRDefault="00D526BE" w:rsidP="00A911C9">
            <w:pPr>
              <w:pStyle w:val="RepTableHeader"/>
              <w:jc w:val="center"/>
              <w:rPr>
                <w:lang w:val="en-GB"/>
              </w:rPr>
            </w:pPr>
            <w:r w:rsidRPr="002B1114">
              <w:rPr>
                <w:lang w:val="en-GB"/>
              </w:rPr>
              <w:t>Maximum occurrence in compartments</w:t>
            </w:r>
          </w:p>
        </w:tc>
        <w:tc>
          <w:tcPr>
            <w:tcW w:w="1000" w:type="pct"/>
            <w:shd w:val="clear" w:color="auto" w:fill="auto"/>
          </w:tcPr>
          <w:p w14:paraId="2A5D9E42" w14:textId="77777777" w:rsidR="00D526BE" w:rsidRPr="002B1114" w:rsidRDefault="00D526BE" w:rsidP="00A911C9">
            <w:pPr>
              <w:pStyle w:val="RepTableHeader"/>
              <w:jc w:val="center"/>
              <w:rPr>
                <w:lang w:val="en-GB"/>
              </w:rPr>
            </w:pPr>
            <w:r w:rsidRPr="002B1114">
              <w:rPr>
                <w:lang w:val="en-GB"/>
              </w:rPr>
              <w:t>Risk assessment required?</w:t>
            </w:r>
          </w:p>
        </w:tc>
      </w:tr>
      <w:tr w:rsidR="00D526BE" w:rsidRPr="002B1114" w14:paraId="50E4A373" w14:textId="77777777" w:rsidTr="00A911C9">
        <w:tc>
          <w:tcPr>
            <w:tcW w:w="750" w:type="pct"/>
            <w:shd w:val="clear" w:color="auto" w:fill="auto"/>
          </w:tcPr>
          <w:p w14:paraId="11D84650" w14:textId="77777777" w:rsidR="00D526BE" w:rsidRPr="002B1114" w:rsidRDefault="00D526BE" w:rsidP="00C06DED">
            <w:pPr>
              <w:pStyle w:val="RepTable"/>
            </w:pPr>
          </w:p>
        </w:tc>
        <w:tc>
          <w:tcPr>
            <w:tcW w:w="1250" w:type="pct"/>
            <w:shd w:val="clear" w:color="auto" w:fill="auto"/>
          </w:tcPr>
          <w:p w14:paraId="310E29EE" w14:textId="77777777" w:rsidR="00D526BE" w:rsidRPr="002B1114" w:rsidRDefault="00D526BE" w:rsidP="00C06DED">
            <w:pPr>
              <w:pStyle w:val="RepTable"/>
            </w:pPr>
          </w:p>
        </w:tc>
        <w:tc>
          <w:tcPr>
            <w:tcW w:w="750" w:type="pct"/>
            <w:shd w:val="clear" w:color="auto" w:fill="auto"/>
          </w:tcPr>
          <w:p w14:paraId="076B5227" w14:textId="77777777" w:rsidR="00D526BE" w:rsidRPr="002B1114" w:rsidRDefault="00D526BE" w:rsidP="00C06DED">
            <w:pPr>
              <w:pStyle w:val="RepTable"/>
            </w:pPr>
          </w:p>
        </w:tc>
        <w:tc>
          <w:tcPr>
            <w:tcW w:w="1250" w:type="pct"/>
            <w:shd w:val="clear" w:color="auto" w:fill="auto"/>
          </w:tcPr>
          <w:p w14:paraId="3B3B489B" w14:textId="77777777" w:rsidR="00D526BE" w:rsidRPr="002B1114" w:rsidRDefault="00D526BE" w:rsidP="00C06DED">
            <w:pPr>
              <w:pStyle w:val="RepTable"/>
            </w:pPr>
          </w:p>
        </w:tc>
        <w:tc>
          <w:tcPr>
            <w:tcW w:w="1000" w:type="pct"/>
            <w:shd w:val="clear" w:color="auto" w:fill="auto"/>
          </w:tcPr>
          <w:p w14:paraId="6C5D431D" w14:textId="77777777" w:rsidR="00D526BE" w:rsidRPr="002B1114" w:rsidRDefault="00D526BE" w:rsidP="00AA32CE">
            <w:pPr>
              <w:pStyle w:val="RepTable"/>
            </w:pPr>
          </w:p>
        </w:tc>
      </w:tr>
    </w:tbl>
    <w:p w14:paraId="6E5F4C9D" w14:textId="77777777" w:rsidR="004A1DBE" w:rsidRPr="004A1DBE" w:rsidRDefault="004A1DBE" w:rsidP="004A1DBE">
      <w:pPr>
        <w:pStyle w:val="berschrift3"/>
      </w:pPr>
      <w:bookmarkStart w:id="132" w:name="_Toc399487258"/>
      <w:bookmarkStart w:id="133" w:name="_Ref405399133"/>
      <w:bookmarkStart w:id="134" w:name="_Ref405923357"/>
      <w:bookmarkStart w:id="135" w:name="_Ref405971516"/>
      <w:bookmarkStart w:id="136" w:name="_Toc412643971"/>
      <w:bookmarkStart w:id="137" w:name="_Toc413916817"/>
      <w:bookmarkStart w:id="138" w:name="_Toc413916959"/>
      <w:bookmarkStart w:id="139" w:name="_Toc413922020"/>
      <w:bookmarkStart w:id="140" w:name="_Toc413922509"/>
      <w:bookmarkStart w:id="141" w:name="_Toc413922613"/>
      <w:bookmarkStart w:id="142" w:name="_Toc414955250"/>
      <w:bookmarkStart w:id="143" w:name="_Toc415214557"/>
      <w:bookmarkStart w:id="144" w:name="_Toc480804361"/>
      <w:r w:rsidRPr="004A1DBE">
        <w:t>Regulatory background</w:t>
      </w:r>
    </w:p>
    <w:p w14:paraId="590B1B12" w14:textId="77777777" w:rsidR="004A1DBE" w:rsidRPr="004A1DBE" w:rsidRDefault="004A1DBE" w:rsidP="004A1DBE">
      <w:pPr>
        <w:pStyle w:val="RepStandard"/>
      </w:pPr>
      <w:r w:rsidRPr="004A1DBE">
        <w:t>In the table below the regulatory documents of the relevant active substance(s) relied on within this evaluation are presented.</w:t>
      </w:r>
    </w:p>
    <w:p w14:paraId="1A1A5B15" w14:textId="77777777" w:rsidR="004A1DBE" w:rsidRPr="004A1DBE" w:rsidRDefault="004A1DBE" w:rsidP="004A1DBE">
      <w:pPr>
        <w:pStyle w:val="RepLabel"/>
      </w:pPr>
      <w:r w:rsidRPr="004A1DBE">
        <w:t xml:space="preserve">Table </w:t>
      </w:r>
      <w:r w:rsidRPr="004A1DBE">
        <w:fldChar w:fldCharType="begin"/>
      </w:r>
      <w:r w:rsidRPr="004A1DBE">
        <w:instrText xml:space="preserve"> STYLEREF 2 \s </w:instrText>
      </w:r>
      <w:r w:rsidRPr="004A1DBE">
        <w:fldChar w:fldCharType="separate"/>
      </w:r>
      <w:r w:rsidR="00642E3D">
        <w:rPr>
          <w:noProof/>
        </w:rPr>
        <w:t>9.1</w:t>
      </w:r>
      <w:r w:rsidRPr="004A1DBE">
        <w:fldChar w:fldCharType="end"/>
      </w:r>
      <w:r w:rsidRPr="004A1DBE">
        <w:noBreakHyphen/>
      </w:r>
      <w:r w:rsidRPr="004A1DBE">
        <w:fldChar w:fldCharType="begin"/>
      </w:r>
      <w:r w:rsidRPr="004A1DBE">
        <w:instrText xml:space="preserve"> SEQ Table \* ARABIC \s 2 </w:instrText>
      </w:r>
      <w:r w:rsidRPr="004A1DBE">
        <w:fldChar w:fldCharType="separate"/>
      </w:r>
      <w:r w:rsidR="00642E3D">
        <w:rPr>
          <w:noProof/>
        </w:rPr>
        <w:t>4</w:t>
      </w:r>
      <w:r w:rsidRPr="004A1DBE">
        <w:fldChar w:fldCharType="end"/>
      </w:r>
      <w:r w:rsidRPr="004A1DBE">
        <w:tab/>
        <w:t>Details on the regulatory background of the active substance(s)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15"/>
        <w:gridCol w:w="2240"/>
        <w:gridCol w:w="2380"/>
        <w:gridCol w:w="2713"/>
      </w:tblGrid>
      <w:tr w:rsidR="004A1DBE" w:rsidRPr="003800BD" w14:paraId="30862F1C" w14:textId="77777777" w:rsidTr="0060516E">
        <w:trPr>
          <w:tblHeader/>
        </w:trPr>
        <w:tc>
          <w:tcPr>
            <w:tcW w:w="1078" w:type="pct"/>
            <w:shd w:val="clear" w:color="auto" w:fill="auto"/>
            <w:vAlign w:val="center"/>
          </w:tcPr>
          <w:p w14:paraId="0024EA6F" w14:textId="77777777" w:rsidR="004A1DBE" w:rsidRPr="004A1DBE" w:rsidRDefault="004A1DBE" w:rsidP="0060516E">
            <w:pPr>
              <w:pStyle w:val="RepTableHeader"/>
              <w:jc w:val="center"/>
              <w:rPr>
                <w:lang w:val="en-GB"/>
              </w:rPr>
            </w:pPr>
            <w:r w:rsidRPr="004A1DBE">
              <w:rPr>
                <w:lang w:val="en-GB"/>
              </w:rPr>
              <w:t>Active substance</w:t>
            </w:r>
          </w:p>
        </w:tc>
        <w:tc>
          <w:tcPr>
            <w:tcW w:w="1198" w:type="pct"/>
            <w:shd w:val="clear" w:color="auto" w:fill="auto"/>
            <w:vAlign w:val="center"/>
          </w:tcPr>
          <w:p w14:paraId="23424179" w14:textId="77777777" w:rsidR="004A1DBE" w:rsidRPr="004A1DBE" w:rsidRDefault="004A1DBE" w:rsidP="0060516E">
            <w:pPr>
              <w:pStyle w:val="RepTableHeader"/>
              <w:jc w:val="center"/>
              <w:rPr>
                <w:lang w:val="en-GB"/>
              </w:rPr>
            </w:pPr>
            <w:r w:rsidRPr="004A1DBE">
              <w:rPr>
                <w:lang w:val="en-GB"/>
              </w:rPr>
              <w:t>Date of approval</w:t>
            </w:r>
          </w:p>
          <w:p w14:paraId="3FD68BAF" w14:textId="77777777" w:rsidR="004A1DBE" w:rsidRPr="004A1DBE" w:rsidRDefault="004A1DBE" w:rsidP="0060516E">
            <w:pPr>
              <w:pStyle w:val="RepTableHeader"/>
              <w:jc w:val="center"/>
              <w:rPr>
                <w:lang w:val="en-GB"/>
              </w:rPr>
            </w:pPr>
            <w:r w:rsidRPr="004A1DBE">
              <w:rPr>
                <w:lang w:val="en-GB"/>
              </w:rPr>
              <w:t>(Expiration of approval)</w:t>
            </w:r>
          </w:p>
        </w:tc>
        <w:tc>
          <w:tcPr>
            <w:tcW w:w="1273" w:type="pct"/>
            <w:shd w:val="clear" w:color="auto" w:fill="auto"/>
            <w:vAlign w:val="center"/>
          </w:tcPr>
          <w:p w14:paraId="24B9A0CD" w14:textId="77777777" w:rsidR="004A1DBE" w:rsidRPr="004A1DBE" w:rsidRDefault="004A1DBE" w:rsidP="0060516E">
            <w:pPr>
              <w:pStyle w:val="RepTableHeader"/>
              <w:jc w:val="center"/>
              <w:rPr>
                <w:lang w:val="en-GB"/>
              </w:rPr>
            </w:pPr>
            <w:r w:rsidRPr="004A1DBE">
              <w:rPr>
                <w:lang w:val="en-GB"/>
              </w:rPr>
              <w:t>SANCO Review Report</w:t>
            </w:r>
          </w:p>
        </w:tc>
        <w:tc>
          <w:tcPr>
            <w:tcW w:w="1451" w:type="pct"/>
            <w:shd w:val="clear" w:color="auto" w:fill="auto"/>
            <w:vAlign w:val="center"/>
          </w:tcPr>
          <w:p w14:paraId="005AA55A" w14:textId="77777777" w:rsidR="004A1DBE" w:rsidRPr="004A1DBE" w:rsidRDefault="004A1DBE" w:rsidP="0060516E">
            <w:pPr>
              <w:pStyle w:val="RepTableHeader"/>
              <w:jc w:val="center"/>
              <w:rPr>
                <w:lang w:val="en-GB"/>
              </w:rPr>
            </w:pPr>
            <w:r w:rsidRPr="004A1DBE">
              <w:rPr>
                <w:lang w:val="en-GB"/>
              </w:rPr>
              <w:t>EFSA Scientific Report</w:t>
            </w:r>
          </w:p>
        </w:tc>
      </w:tr>
      <w:tr w:rsidR="004A1DBE" w:rsidRPr="00395D14" w14:paraId="1571291F" w14:textId="77777777" w:rsidTr="0060516E">
        <w:tc>
          <w:tcPr>
            <w:tcW w:w="1078" w:type="pct"/>
            <w:shd w:val="clear" w:color="auto" w:fill="auto"/>
            <w:vAlign w:val="center"/>
          </w:tcPr>
          <w:p w14:paraId="26CA0E9B" w14:textId="77777777" w:rsidR="004A1DBE" w:rsidRPr="004A1DBE" w:rsidRDefault="004A1DBE" w:rsidP="0060516E">
            <w:pPr>
              <w:jc w:val="center"/>
              <w:rPr>
                <w:sz w:val="20"/>
                <w:szCs w:val="20"/>
                <w:highlight w:val="yellow"/>
              </w:rPr>
            </w:pPr>
            <w:r>
              <w:rPr>
                <w:sz w:val="20"/>
                <w:szCs w:val="20"/>
                <w:highlight w:val="yellow"/>
              </w:rPr>
              <w:t>A.s. name</w:t>
            </w:r>
          </w:p>
        </w:tc>
        <w:tc>
          <w:tcPr>
            <w:tcW w:w="1198" w:type="pct"/>
            <w:shd w:val="clear" w:color="auto" w:fill="auto"/>
            <w:vAlign w:val="center"/>
          </w:tcPr>
          <w:p w14:paraId="309F1279" w14:textId="77777777" w:rsidR="004A1DBE" w:rsidRPr="004A1DBE" w:rsidRDefault="004A1DBE" w:rsidP="0060516E">
            <w:pPr>
              <w:jc w:val="center"/>
              <w:rPr>
                <w:sz w:val="20"/>
                <w:szCs w:val="20"/>
                <w:highlight w:val="yellow"/>
              </w:rPr>
            </w:pPr>
            <w:r w:rsidRPr="004A1DBE">
              <w:rPr>
                <w:sz w:val="20"/>
                <w:szCs w:val="20"/>
                <w:highlight w:val="yellow"/>
              </w:rPr>
              <w:t>dd/mm/20xx</w:t>
            </w:r>
          </w:p>
          <w:p w14:paraId="61946E57" w14:textId="77777777" w:rsidR="004A1DBE" w:rsidRPr="004A1DBE" w:rsidRDefault="004A1DBE" w:rsidP="0060516E">
            <w:pPr>
              <w:jc w:val="center"/>
              <w:rPr>
                <w:sz w:val="20"/>
                <w:szCs w:val="20"/>
                <w:highlight w:val="yellow"/>
              </w:rPr>
            </w:pPr>
            <w:r w:rsidRPr="004A1DBE">
              <w:rPr>
                <w:sz w:val="20"/>
                <w:szCs w:val="20"/>
                <w:highlight w:val="yellow"/>
              </w:rPr>
              <w:t>(dd/mm/20xx)</w:t>
            </w:r>
          </w:p>
        </w:tc>
        <w:tc>
          <w:tcPr>
            <w:tcW w:w="1273" w:type="pct"/>
            <w:shd w:val="clear" w:color="auto" w:fill="auto"/>
            <w:vAlign w:val="center"/>
          </w:tcPr>
          <w:p w14:paraId="1659FD43" w14:textId="77777777" w:rsidR="004A1DBE" w:rsidRPr="004A1DBE" w:rsidRDefault="004A1DBE" w:rsidP="0060516E">
            <w:pPr>
              <w:jc w:val="center"/>
              <w:rPr>
                <w:sz w:val="20"/>
                <w:szCs w:val="20"/>
                <w:highlight w:val="yellow"/>
              </w:rPr>
            </w:pPr>
            <w:r>
              <w:rPr>
                <w:sz w:val="20"/>
                <w:szCs w:val="20"/>
                <w:highlight w:val="yellow"/>
              </w:rPr>
              <w:t>Review Report number</w:t>
            </w:r>
          </w:p>
        </w:tc>
        <w:tc>
          <w:tcPr>
            <w:tcW w:w="1451" w:type="pct"/>
            <w:shd w:val="clear" w:color="auto" w:fill="auto"/>
            <w:vAlign w:val="center"/>
          </w:tcPr>
          <w:p w14:paraId="1555BE45" w14:textId="77777777" w:rsidR="004A1DBE" w:rsidRPr="004A1DBE" w:rsidRDefault="004A1DBE" w:rsidP="0060516E">
            <w:pPr>
              <w:jc w:val="center"/>
              <w:rPr>
                <w:sz w:val="20"/>
                <w:szCs w:val="20"/>
                <w:highlight w:val="yellow"/>
              </w:rPr>
            </w:pPr>
            <w:r w:rsidRPr="004A1DBE">
              <w:rPr>
                <w:sz w:val="20"/>
                <w:szCs w:val="20"/>
                <w:highlight w:val="yellow"/>
              </w:rPr>
              <w:t xml:space="preserve">EFSA Journal </w:t>
            </w:r>
            <w:r>
              <w:rPr>
                <w:sz w:val="20"/>
                <w:szCs w:val="20"/>
                <w:highlight w:val="yellow"/>
              </w:rPr>
              <w:t>number</w:t>
            </w:r>
          </w:p>
        </w:tc>
      </w:tr>
    </w:tbl>
    <w:p w14:paraId="7DBDD525" w14:textId="77777777" w:rsidR="00D526BE" w:rsidRPr="002B1114" w:rsidRDefault="00D526BE" w:rsidP="00AA32CE">
      <w:pPr>
        <w:pStyle w:val="berschrift2"/>
      </w:pPr>
      <w:r w:rsidRPr="002B1114">
        <w:t>Effects on birds (KCP 10.1.1)</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76A6E8D2" w14:textId="77777777" w:rsidR="00D526BE" w:rsidRPr="002B1114" w:rsidRDefault="00D526BE" w:rsidP="00AA32CE">
      <w:pPr>
        <w:pStyle w:val="berschrift3"/>
      </w:pPr>
      <w:bookmarkStart w:id="145" w:name="_Toc399353251"/>
      <w:bookmarkStart w:id="146" w:name="_Toc412643972"/>
      <w:bookmarkStart w:id="147" w:name="_Toc413916818"/>
      <w:bookmarkStart w:id="148" w:name="_Toc413916960"/>
      <w:bookmarkStart w:id="149" w:name="_Toc413922021"/>
      <w:bookmarkStart w:id="150" w:name="_Toc413922510"/>
      <w:bookmarkStart w:id="151" w:name="_Toc413922614"/>
      <w:bookmarkStart w:id="152" w:name="_Toc414955251"/>
      <w:bookmarkStart w:id="153" w:name="_Toc415214558"/>
      <w:bookmarkStart w:id="154" w:name="_Toc480804362"/>
      <w:r w:rsidRPr="002B1114">
        <w:t>Toxicity data</w:t>
      </w:r>
      <w:bookmarkEnd w:id="145"/>
      <w:bookmarkEnd w:id="146"/>
      <w:bookmarkEnd w:id="147"/>
      <w:bookmarkEnd w:id="148"/>
      <w:bookmarkEnd w:id="149"/>
      <w:bookmarkEnd w:id="150"/>
      <w:bookmarkEnd w:id="151"/>
      <w:bookmarkEnd w:id="152"/>
      <w:bookmarkEnd w:id="153"/>
      <w:bookmarkEnd w:id="154"/>
    </w:p>
    <w:p w14:paraId="7C3EAE35" w14:textId="77777777" w:rsidR="00D526BE" w:rsidRPr="009C4BB1" w:rsidRDefault="00D526BE" w:rsidP="00AA32CE">
      <w:pPr>
        <w:pStyle w:val="RepStandard"/>
        <w:rPr>
          <w:lang w:val="en-US"/>
        </w:rPr>
      </w:pPr>
      <w:r w:rsidRPr="002B1114">
        <w:t xml:space="preserve">Avian toxicity studies have been carried out with </w:t>
      </w:r>
      <w:r w:rsidR="000D2B38" w:rsidRPr="002B1114">
        <w:rPr>
          <w:highlight w:val="yellow"/>
        </w:rPr>
        <w:t>active substance 1</w:t>
      </w:r>
      <w:r w:rsidRPr="002B1114">
        <w:t xml:space="preserve">and its relevant metabolites. Full details of these studies are provided in the respective EU DAR and related documents </w:t>
      </w:r>
      <w:r w:rsidR="00127BD4" w:rsidRPr="002B1114">
        <w:rPr>
          <w:highlight w:val="yellow"/>
        </w:rPr>
        <w:t xml:space="preserve">as well as </w:t>
      </w:r>
      <w:r w:rsidR="00DE5B4C">
        <w:rPr>
          <w:highlight w:val="yellow"/>
        </w:rPr>
        <w:fldChar w:fldCharType="begin"/>
      </w:r>
      <w:r w:rsidR="00DE5B4C">
        <w:rPr>
          <w:highlight w:val="yellow"/>
        </w:rPr>
        <w:instrText xml:space="preserve"> REF _Ref480804104 \w \h </w:instrText>
      </w:r>
      <w:r w:rsidR="00DE5B4C">
        <w:rPr>
          <w:highlight w:val="yellow"/>
        </w:rPr>
      </w:r>
      <w:r w:rsidR="00DE5B4C">
        <w:rPr>
          <w:highlight w:val="yellow"/>
        </w:rPr>
        <w:fldChar w:fldCharType="separate"/>
      </w:r>
      <w:r w:rsidR="00642E3D">
        <w:rPr>
          <w:highlight w:val="yellow"/>
        </w:rPr>
        <w:t>Appendix 2</w:t>
      </w:r>
      <w:r w:rsidR="00DE5B4C">
        <w:rPr>
          <w:highlight w:val="yellow"/>
        </w:rPr>
        <w:fldChar w:fldCharType="end"/>
      </w:r>
      <w:r w:rsidR="00DE5B4C">
        <w:rPr>
          <w:highlight w:val="yellow"/>
        </w:rPr>
        <w:t xml:space="preserve"> </w:t>
      </w:r>
      <w:r w:rsidRPr="009C4BB1">
        <w:rPr>
          <w:highlight w:val="yellow"/>
          <w:lang w:val="en-US"/>
        </w:rPr>
        <w:t>of this document (new studies)</w:t>
      </w:r>
      <w:r w:rsidRPr="009C4BB1">
        <w:rPr>
          <w:lang w:val="en-US"/>
        </w:rPr>
        <w:t>.</w:t>
      </w:r>
    </w:p>
    <w:p w14:paraId="0BAE1314" w14:textId="77777777" w:rsidR="00C06DED" w:rsidRPr="002B1114" w:rsidRDefault="00D526BE" w:rsidP="00AA32CE">
      <w:pPr>
        <w:pStyle w:val="RepStandard"/>
      </w:pPr>
      <w:r w:rsidRPr="002B1114">
        <w:t xml:space="preserve">Effects on birds of </w:t>
      </w:r>
      <w:r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0D2B38" w:rsidRPr="002B1114">
        <w:rPr>
          <w:highlight w:val="yellow"/>
        </w:rPr>
        <w:t>active substance 1</w:t>
      </w:r>
      <w:r w:rsidRPr="002B1114">
        <w:t xml:space="preserve">. </w:t>
      </w:r>
      <w:r w:rsidRPr="002B1114">
        <w:rPr>
          <w:highlight w:val="yellow"/>
        </w:rPr>
        <w:t xml:space="preserve">New data submitted with this application are listed in </w:t>
      </w:r>
      <w:r w:rsidR="0095704C" w:rsidRPr="002B1114">
        <w:rPr>
          <w:highlight w:val="yellow"/>
        </w:rPr>
        <w:fldChar w:fldCharType="begin"/>
      </w:r>
      <w:r w:rsidR="0095704C" w:rsidRPr="002B1114">
        <w:rPr>
          <w:highlight w:val="yellow"/>
        </w:rPr>
        <w:instrText xml:space="preserve"> REF _Ref414979066 \r \h </w:instrText>
      </w:r>
      <w:r w:rsidR="0095704C" w:rsidRPr="002B1114">
        <w:rPr>
          <w:highlight w:val="yellow"/>
        </w:rPr>
      </w:r>
      <w:r w:rsidR="0095704C" w:rsidRPr="002B1114">
        <w:rPr>
          <w:highlight w:val="yellow"/>
        </w:rPr>
        <w:fldChar w:fldCharType="separate"/>
      </w:r>
      <w:r w:rsidR="00642E3D">
        <w:rPr>
          <w:highlight w:val="yellow"/>
        </w:rPr>
        <w:t>Appendix 1</w:t>
      </w:r>
      <w:r w:rsidR="0095704C" w:rsidRPr="002B1114">
        <w:rPr>
          <w:highlight w:val="yellow"/>
        </w:rPr>
        <w:fldChar w:fldCharType="end"/>
      </w:r>
      <w:r w:rsidRPr="002B1114">
        <w:rPr>
          <w:highlight w:val="yellow"/>
        </w:rPr>
        <w:t xml:space="preserve"> and summarised in </w:t>
      </w:r>
      <w:r w:rsidR="00DE5B4C">
        <w:rPr>
          <w:highlight w:val="yellow"/>
        </w:rPr>
        <w:fldChar w:fldCharType="begin"/>
      </w:r>
      <w:r w:rsidR="00DE5B4C">
        <w:rPr>
          <w:highlight w:val="yellow"/>
        </w:rPr>
        <w:instrText xml:space="preserve"> REF _Ref480804104 \w \h </w:instrText>
      </w:r>
      <w:r w:rsidR="00DE5B4C">
        <w:rPr>
          <w:highlight w:val="yellow"/>
        </w:rPr>
      </w:r>
      <w:r w:rsidR="00DE5B4C">
        <w:rPr>
          <w:highlight w:val="yellow"/>
        </w:rPr>
        <w:fldChar w:fldCharType="separate"/>
      </w:r>
      <w:r w:rsidR="00642E3D">
        <w:rPr>
          <w:highlight w:val="yellow"/>
        </w:rPr>
        <w:t>Appendix 2</w:t>
      </w:r>
      <w:r w:rsidR="00DE5B4C">
        <w:rPr>
          <w:highlight w:val="yellow"/>
        </w:rPr>
        <w:fldChar w:fldCharType="end"/>
      </w:r>
      <w:r w:rsidRPr="002B1114">
        <w:rPr>
          <w:highlight w:val="yellow"/>
        </w:rPr>
        <w:t>.</w:t>
      </w:r>
      <w:r w:rsidRPr="002B1114">
        <w:t xml:space="preserve"> </w:t>
      </w:r>
    </w:p>
    <w:p w14:paraId="301EA86E" w14:textId="77777777" w:rsidR="00C06DED" w:rsidRPr="002B1114" w:rsidRDefault="00127BD4" w:rsidP="00AA32CE">
      <w:pPr>
        <w:pStyle w:val="RepEditorNotes"/>
      </w:pPr>
      <w:r w:rsidRPr="002B1114">
        <w:t>Or</w:t>
      </w:r>
      <w:r w:rsidR="00D526BE" w:rsidRPr="002B1114">
        <w:t xml:space="preserve"> </w:t>
      </w:r>
    </w:p>
    <w:p w14:paraId="23304659" w14:textId="77777777" w:rsidR="00D526BE" w:rsidRPr="002B1114" w:rsidRDefault="00D526BE" w:rsidP="00AA32CE">
      <w:pPr>
        <w:pStyle w:val="RepStandard"/>
      </w:pPr>
      <w:r w:rsidRPr="002B1114">
        <w:t xml:space="preserve">However, the provision of further data on the </w:t>
      </w:r>
      <w:r w:rsidRPr="002B1114">
        <w:rPr>
          <w:highlight w:val="yellow"/>
        </w:rPr>
        <w:t xml:space="preserve">formulation </w:t>
      </w:r>
      <w:r w:rsidRPr="002B1114">
        <w:t xml:space="preserve">is not considered essential, because </w:t>
      </w:r>
      <w:r w:rsidR="00230544" w:rsidRPr="002B1114">
        <w:rPr>
          <w:highlight w:val="yellow"/>
        </w:rPr>
        <w:t>xxx</w:t>
      </w:r>
    </w:p>
    <w:p w14:paraId="0E079BA0"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54EA140D" w14:textId="77777777" w:rsidR="00D526BE" w:rsidRPr="002B1114" w:rsidRDefault="00D526BE" w:rsidP="00AA32CE">
      <w:pPr>
        <w:pStyle w:val="RepEditorNotes"/>
      </w:pPr>
      <w:r w:rsidRPr="002B1114">
        <w:t>The endpoints which are actually listed in the List of Endpoints (EFSA Conclusion, Review Report) should be included in the table. Possible conversion or extrapolation,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33102924" w14:textId="77777777" w:rsidR="009D20B2" w:rsidRDefault="009D20B2" w:rsidP="009D20B2">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9.2</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Endpoints and effect values relevant for the risk assessment for birds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9"/>
        <w:gridCol w:w="1869"/>
        <w:gridCol w:w="1870"/>
        <w:gridCol w:w="1870"/>
        <w:gridCol w:w="1870"/>
      </w:tblGrid>
      <w:tr w:rsidR="00D526BE" w:rsidRPr="002B1114" w14:paraId="06E6004C" w14:textId="77777777" w:rsidTr="00A911C9">
        <w:trPr>
          <w:tblHeader/>
        </w:trPr>
        <w:tc>
          <w:tcPr>
            <w:tcW w:w="1000" w:type="pct"/>
            <w:shd w:val="clear" w:color="auto" w:fill="auto"/>
          </w:tcPr>
          <w:p w14:paraId="0E070B92"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3F538A13" w14:textId="77777777" w:rsidR="00D526BE" w:rsidRPr="002B1114" w:rsidRDefault="00D526BE" w:rsidP="00A911C9">
            <w:pPr>
              <w:pStyle w:val="RepTableHeader"/>
              <w:jc w:val="center"/>
              <w:rPr>
                <w:lang w:val="en-GB"/>
              </w:rPr>
            </w:pPr>
            <w:r w:rsidRPr="002B1114">
              <w:rPr>
                <w:lang w:val="en-GB"/>
              </w:rPr>
              <w:t>Substance</w:t>
            </w:r>
          </w:p>
        </w:tc>
        <w:tc>
          <w:tcPr>
            <w:tcW w:w="1000" w:type="pct"/>
            <w:shd w:val="clear" w:color="auto" w:fill="auto"/>
          </w:tcPr>
          <w:p w14:paraId="02E4D0ED" w14:textId="77777777" w:rsidR="00D526BE" w:rsidRPr="002B1114" w:rsidRDefault="00D526BE" w:rsidP="00A911C9">
            <w:pPr>
              <w:pStyle w:val="RepTableHeader"/>
              <w:jc w:val="center"/>
              <w:rPr>
                <w:lang w:val="en-GB"/>
              </w:rPr>
            </w:pPr>
            <w:r w:rsidRPr="002B1114">
              <w:rPr>
                <w:lang w:val="en-GB"/>
              </w:rPr>
              <w:t>Exposure</w:t>
            </w:r>
          </w:p>
          <w:p w14:paraId="1F2FB54B" w14:textId="77777777" w:rsidR="00D526BE" w:rsidRPr="002B1114" w:rsidRDefault="00D526BE" w:rsidP="00A911C9">
            <w:pPr>
              <w:pStyle w:val="RepTableHeader"/>
              <w:jc w:val="center"/>
              <w:rPr>
                <w:lang w:val="en-GB"/>
              </w:rPr>
            </w:pPr>
            <w:r w:rsidRPr="002B1114">
              <w:rPr>
                <w:lang w:val="en-GB"/>
              </w:rPr>
              <w:t>System</w:t>
            </w:r>
          </w:p>
        </w:tc>
        <w:tc>
          <w:tcPr>
            <w:tcW w:w="1000" w:type="pct"/>
            <w:shd w:val="clear" w:color="auto" w:fill="auto"/>
          </w:tcPr>
          <w:p w14:paraId="044AC3A3" w14:textId="77777777" w:rsidR="00D526BE" w:rsidRPr="002B1114" w:rsidRDefault="00D526BE" w:rsidP="00A911C9">
            <w:pPr>
              <w:pStyle w:val="RepTableHeader"/>
              <w:jc w:val="center"/>
              <w:rPr>
                <w:lang w:val="en-GB"/>
              </w:rPr>
            </w:pPr>
            <w:r w:rsidRPr="002B1114">
              <w:rPr>
                <w:lang w:val="en-GB"/>
              </w:rPr>
              <w:t>Results</w:t>
            </w:r>
          </w:p>
        </w:tc>
        <w:tc>
          <w:tcPr>
            <w:tcW w:w="1000" w:type="pct"/>
            <w:shd w:val="clear" w:color="auto" w:fill="auto"/>
          </w:tcPr>
          <w:p w14:paraId="433FEFF9" w14:textId="77777777" w:rsidR="00D526BE" w:rsidRPr="002B1114" w:rsidRDefault="00D526BE" w:rsidP="00A911C9">
            <w:pPr>
              <w:pStyle w:val="RepTableHeader"/>
              <w:jc w:val="center"/>
              <w:rPr>
                <w:lang w:val="en-GB"/>
              </w:rPr>
            </w:pPr>
            <w:r w:rsidRPr="002B1114">
              <w:rPr>
                <w:lang w:val="en-GB"/>
              </w:rPr>
              <w:t>Reference</w:t>
            </w:r>
          </w:p>
        </w:tc>
      </w:tr>
      <w:tr w:rsidR="00D526BE" w:rsidRPr="002B1114" w14:paraId="729354CE" w14:textId="77777777" w:rsidTr="00A911C9">
        <w:tc>
          <w:tcPr>
            <w:tcW w:w="1000" w:type="pct"/>
            <w:shd w:val="clear" w:color="auto" w:fill="auto"/>
          </w:tcPr>
          <w:p w14:paraId="40A6191C" w14:textId="77777777" w:rsidR="00D526BE" w:rsidRPr="002B1114" w:rsidRDefault="00D526BE" w:rsidP="00AA32CE">
            <w:pPr>
              <w:pStyle w:val="RepTable"/>
              <w:rPr>
                <w:highlight w:val="yellow"/>
              </w:rPr>
            </w:pPr>
            <w:r w:rsidRPr="002B1114">
              <w:rPr>
                <w:highlight w:val="yellow"/>
              </w:rPr>
              <w:t>Species sp.</w:t>
            </w:r>
          </w:p>
        </w:tc>
        <w:tc>
          <w:tcPr>
            <w:tcW w:w="1000" w:type="pct"/>
            <w:shd w:val="clear" w:color="auto" w:fill="auto"/>
          </w:tcPr>
          <w:p w14:paraId="3F1E152C" w14:textId="77777777" w:rsidR="00D526BE" w:rsidRPr="002B1114" w:rsidRDefault="000D2B38" w:rsidP="00127BD4">
            <w:pPr>
              <w:pStyle w:val="RepTable"/>
              <w:rPr>
                <w:highlight w:val="yellow"/>
              </w:rPr>
            </w:pPr>
            <w:r w:rsidRPr="002B1114">
              <w:rPr>
                <w:highlight w:val="yellow"/>
              </w:rPr>
              <w:t>active substance 1</w:t>
            </w:r>
          </w:p>
        </w:tc>
        <w:tc>
          <w:tcPr>
            <w:tcW w:w="1000" w:type="pct"/>
            <w:shd w:val="clear" w:color="auto" w:fill="auto"/>
          </w:tcPr>
          <w:p w14:paraId="001F1633" w14:textId="77777777" w:rsidR="00D526BE" w:rsidRPr="002B1114" w:rsidRDefault="00D526BE" w:rsidP="00AA32CE">
            <w:pPr>
              <w:pStyle w:val="RepTable"/>
              <w:rPr>
                <w:highlight w:val="yellow"/>
              </w:rPr>
            </w:pPr>
            <w:r w:rsidRPr="002B1114">
              <w:rPr>
                <w:highlight w:val="yellow"/>
              </w:rPr>
              <w:t>Oral</w:t>
            </w:r>
            <w:r w:rsidRPr="002B1114">
              <w:rPr>
                <w:highlight w:val="yellow"/>
              </w:rPr>
              <w:br/>
              <w:t>1 d</w:t>
            </w:r>
            <w:r w:rsidRPr="002B1114">
              <w:rPr>
                <w:highlight w:val="yellow"/>
              </w:rPr>
              <w:br/>
              <w:t>Acute</w:t>
            </w:r>
          </w:p>
        </w:tc>
        <w:tc>
          <w:tcPr>
            <w:tcW w:w="1000" w:type="pct"/>
            <w:shd w:val="clear" w:color="auto" w:fill="auto"/>
          </w:tcPr>
          <w:p w14:paraId="43A35481" w14:textId="77777777" w:rsidR="00D526BE" w:rsidRPr="002B1114" w:rsidRDefault="00D526BE" w:rsidP="00AA32CE">
            <w:pPr>
              <w:pStyle w:val="RepTable"/>
              <w:rPr>
                <w:highlight w:val="yellow"/>
                <w:lang w:val="de-DE"/>
              </w:rPr>
            </w:pPr>
            <w:r w:rsidRPr="002B1114">
              <w:rPr>
                <w:highlight w:val="yellow"/>
                <w:lang w:val="de-DE"/>
              </w:rPr>
              <w:t>LD</w:t>
            </w:r>
            <w:r w:rsidRPr="002B1114">
              <w:rPr>
                <w:highlight w:val="yellow"/>
                <w:vertAlign w:val="subscript"/>
                <w:lang w:val="de-DE"/>
              </w:rPr>
              <w:t>50</w:t>
            </w:r>
            <w:r w:rsidRPr="002B1114">
              <w:rPr>
                <w:highlight w:val="yellow"/>
                <w:lang w:val="de-DE"/>
              </w:rPr>
              <w:t xml:space="preserve"> = </w:t>
            </w:r>
            <w:r w:rsidR="007D753E" w:rsidRPr="002B1114">
              <w:rPr>
                <w:highlight w:val="yellow"/>
                <w:lang w:val="de-DE"/>
              </w:rPr>
              <w:t>xxx</w:t>
            </w:r>
            <w:r w:rsidRPr="002B1114">
              <w:rPr>
                <w:highlight w:val="yellow"/>
                <w:lang w:val="de-DE"/>
              </w:rPr>
              <w:t xml:space="preserve"> mg/kg bw</w:t>
            </w:r>
          </w:p>
        </w:tc>
        <w:tc>
          <w:tcPr>
            <w:tcW w:w="1000" w:type="pct"/>
            <w:shd w:val="clear" w:color="auto" w:fill="auto"/>
          </w:tcPr>
          <w:p w14:paraId="6BEDB89F" w14:textId="77777777" w:rsidR="00D526BE" w:rsidRPr="002B1114" w:rsidRDefault="00D526BE" w:rsidP="00AA32CE">
            <w:pPr>
              <w:pStyle w:val="RepTable"/>
              <w:rPr>
                <w:highlight w:val="yellow"/>
              </w:rPr>
            </w:pPr>
            <w:r w:rsidRPr="002B1114">
              <w:rPr>
                <w:highlight w:val="yellow"/>
              </w:rPr>
              <w:t>EFSA Conclusion or Review Report</w:t>
            </w:r>
          </w:p>
          <w:p w14:paraId="19D0993C"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6D95964D" w14:textId="77777777" w:rsidTr="00A911C9">
        <w:tc>
          <w:tcPr>
            <w:tcW w:w="1000" w:type="pct"/>
            <w:shd w:val="clear" w:color="auto" w:fill="auto"/>
          </w:tcPr>
          <w:p w14:paraId="19296404" w14:textId="77777777" w:rsidR="00D526BE" w:rsidRPr="002B1114" w:rsidRDefault="00D526BE" w:rsidP="00AA32CE">
            <w:pPr>
              <w:pStyle w:val="RepTable"/>
              <w:rPr>
                <w:highlight w:val="yellow"/>
              </w:rPr>
            </w:pPr>
            <w:r w:rsidRPr="002B1114">
              <w:rPr>
                <w:highlight w:val="yellow"/>
              </w:rPr>
              <w:t>Species sp.</w:t>
            </w:r>
          </w:p>
        </w:tc>
        <w:tc>
          <w:tcPr>
            <w:tcW w:w="1000" w:type="pct"/>
            <w:shd w:val="clear" w:color="auto" w:fill="auto"/>
          </w:tcPr>
          <w:p w14:paraId="63EEA69F" w14:textId="77777777" w:rsidR="00D526BE" w:rsidRPr="002B1114" w:rsidRDefault="000D2B38" w:rsidP="00127BD4">
            <w:pPr>
              <w:pStyle w:val="RepTable"/>
              <w:rPr>
                <w:highlight w:val="yellow"/>
              </w:rPr>
            </w:pPr>
            <w:r w:rsidRPr="002B1114">
              <w:rPr>
                <w:highlight w:val="yellow"/>
              </w:rPr>
              <w:t>active substance 1</w:t>
            </w:r>
          </w:p>
        </w:tc>
        <w:tc>
          <w:tcPr>
            <w:tcW w:w="1000" w:type="pct"/>
            <w:shd w:val="clear" w:color="auto" w:fill="auto"/>
          </w:tcPr>
          <w:p w14:paraId="557B124E" w14:textId="77777777" w:rsidR="00D526BE" w:rsidRPr="002B1114" w:rsidRDefault="00D526BE" w:rsidP="00AA32CE">
            <w:pPr>
              <w:pStyle w:val="RepTable"/>
              <w:rPr>
                <w:highlight w:val="yellow"/>
              </w:rPr>
            </w:pPr>
            <w:r w:rsidRPr="002B1114">
              <w:rPr>
                <w:highlight w:val="yellow"/>
              </w:rPr>
              <w:t>Dietary</w:t>
            </w:r>
            <w:r w:rsidRPr="002B1114">
              <w:rPr>
                <w:highlight w:val="yellow"/>
              </w:rPr>
              <w:br/>
              <w:t>8 d</w:t>
            </w:r>
            <w:r w:rsidRPr="002B1114">
              <w:rPr>
                <w:highlight w:val="yellow"/>
              </w:rPr>
              <w:br/>
            </w:r>
            <w:r w:rsidRPr="002B1114">
              <w:rPr>
                <w:highlight w:val="yellow"/>
              </w:rPr>
              <w:lastRenderedPageBreak/>
              <w:t>Short-term</w:t>
            </w:r>
          </w:p>
        </w:tc>
        <w:tc>
          <w:tcPr>
            <w:tcW w:w="1000" w:type="pct"/>
            <w:shd w:val="clear" w:color="auto" w:fill="auto"/>
          </w:tcPr>
          <w:p w14:paraId="6D7A0D6E" w14:textId="77777777" w:rsidR="00D526BE" w:rsidRPr="002B1114" w:rsidRDefault="00D526BE" w:rsidP="00AA32CE">
            <w:pPr>
              <w:pStyle w:val="RepTable"/>
              <w:rPr>
                <w:highlight w:val="yellow"/>
                <w:lang w:val="de-DE"/>
              </w:rPr>
            </w:pPr>
            <w:r w:rsidRPr="002B1114">
              <w:rPr>
                <w:highlight w:val="yellow"/>
                <w:lang w:val="de-DE"/>
              </w:rPr>
              <w:lastRenderedPageBreak/>
              <w:t>LDD</w:t>
            </w:r>
            <w:r w:rsidRPr="002B1114">
              <w:rPr>
                <w:highlight w:val="yellow"/>
                <w:vertAlign w:val="subscript"/>
                <w:lang w:val="de-DE"/>
              </w:rPr>
              <w:t>50</w:t>
            </w:r>
            <w:r w:rsidRPr="002B1114">
              <w:rPr>
                <w:highlight w:val="yellow"/>
                <w:lang w:val="de-DE"/>
              </w:rPr>
              <w:t xml:space="preserve"> = </w:t>
            </w:r>
            <w:r w:rsidR="007D753E" w:rsidRPr="002B1114">
              <w:rPr>
                <w:highlight w:val="yellow"/>
                <w:lang w:val="de-DE"/>
              </w:rPr>
              <w:t>xxx</w:t>
            </w:r>
            <w:r w:rsidRPr="002B1114">
              <w:rPr>
                <w:highlight w:val="yellow"/>
                <w:lang w:val="de-DE"/>
              </w:rPr>
              <w:t xml:space="preserve"> mg/kg bw/d</w:t>
            </w:r>
          </w:p>
        </w:tc>
        <w:tc>
          <w:tcPr>
            <w:tcW w:w="1000" w:type="pct"/>
            <w:shd w:val="clear" w:color="auto" w:fill="auto"/>
          </w:tcPr>
          <w:p w14:paraId="7E621FA8" w14:textId="77777777" w:rsidR="00D526BE" w:rsidRPr="002B1114" w:rsidRDefault="00D526BE" w:rsidP="00AA32CE">
            <w:pPr>
              <w:pStyle w:val="RepTable"/>
              <w:rPr>
                <w:highlight w:val="yellow"/>
              </w:rPr>
            </w:pPr>
            <w:r w:rsidRPr="002B1114">
              <w:rPr>
                <w:highlight w:val="yellow"/>
              </w:rPr>
              <w:t>EFSA Conclusion or Review Report</w:t>
            </w:r>
          </w:p>
          <w:p w14:paraId="1565630D" w14:textId="77777777" w:rsidR="00D526BE" w:rsidRPr="002B1114" w:rsidRDefault="00D526BE" w:rsidP="00AA32CE">
            <w:pPr>
              <w:pStyle w:val="RepTable"/>
              <w:rPr>
                <w:highlight w:val="yellow"/>
              </w:rPr>
            </w:pPr>
            <w:r w:rsidRPr="002B1114">
              <w:rPr>
                <w:highlight w:val="yellow"/>
              </w:rPr>
              <w:lastRenderedPageBreak/>
              <w:t>Author/Date/Study code</w:t>
            </w:r>
          </w:p>
        </w:tc>
      </w:tr>
      <w:tr w:rsidR="00D526BE" w:rsidRPr="002B1114" w14:paraId="2B8C2318" w14:textId="77777777" w:rsidTr="00A911C9">
        <w:tc>
          <w:tcPr>
            <w:tcW w:w="1000" w:type="pct"/>
            <w:shd w:val="clear" w:color="auto" w:fill="auto"/>
          </w:tcPr>
          <w:p w14:paraId="1EB40B19" w14:textId="77777777" w:rsidR="00D526BE" w:rsidRPr="002B1114" w:rsidRDefault="00D526BE" w:rsidP="00AA32CE">
            <w:pPr>
              <w:pStyle w:val="RepTable"/>
              <w:rPr>
                <w:highlight w:val="yellow"/>
              </w:rPr>
            </w:pPr>
            <w:r w:rsidRPr="002B1114">
              <w:rPr>
                <w:highlight w:val="yellow"/>
              </w:rPr>
              <w:lastRenderedPageBreak/>
              <w:t>Species sp.</w:t>
            </w:r>
          </w:p>
        </w:tc>
        <w:tc>
          <w:tcPr>
            <w:tcW w:w="1000" w:type="pct"/>
            <w:shd w:val="clear" w:color="auto" w:fill="auto"/>
          </w:tcPr>
          <w:p w14:paraId="7C1A931F" w14:textId="77777777" w:rsidR="00D526BE" w:rsidRPr="002B1114" w:rsidRDefault="000D2B38" w:rsidP="00127BD4">
            <w:pPr>
              <w:pStyle w:val="RepTable"/>
              <w:rPr>
                <w:highlight w:val="yellow"/>
              </w:rPr>
            </w:pPr>
            <w:r w:rsidRPr="002B1114">
              <w:rPr>
                <w:highlight w:val="yellow"/>
              </w:rPr>
              <w:t>active substance 1</w:t>
            </w:r>
          </w:p>
        </w:tc>
        <w:tc>
          <w:tcPr>
            <w:tcW w:w="1000" w:type="pct"/>
            <w:shd w:val="clear" w:color="auto" w:fill="auto"/>
          </w:tcPr>
          <w:p w14:paraId="228B12AF" w14:textId="77777777" w:rsidR="00D526BE" w:rsidRPr="002B1114" w:rsidRDefault="00D526BE" w:rsidP="00AA32CE">
            <w:pPr>
              <w:pStyle w:val="RepTable"/>
              <w:rPr>
                <w:highlight w:val="yellow"/>
              </w:rPr>
            </w:pPr>
            <w:r w:rsidRPr="002B1114">
              <w:rPr>
                <w:highlight w:val="yellow"/>
              </w:rPr>
              <w:t>Dietary</w:t>
            </w:r>
            <w:r w:rsidRPr="002B1114">
              <w:rPr>
                <w:highlight w:val="yellow"/>
              </w:rPr>
              <w:br/>
              <w:t>Reproductive toxicity</w:t>
            </w:r>
          </w:p>
        </w:tc>
        <w:tc>
          <w:tcPr>
            <w:tcW w:w="1000" w:type="pct"/>
            <w:shd w:val="clear" w:color="auto" w:fill="auto"/>
          </w:tcPr>
          <w:p w14:paraId="4C589851" w14:textId="77777777" w:rsidR="00D526BE" w:rsidRPr="002B1114" w:rsidRDefault="00D526BE" w:rsidP="00AA32CE">
            <w:pPr>
              <w:pStyle w:val="RepTable"/>
              <w:rPr>
                <w:highlight w:val="yellow"/>
                <w:lang w:val="de-DE"/>
              </w:rPr>
            </w:pPr>
            <w:r w:rsidRPr="002B1114">
              <w:rPr>
                <w:highlight w:val="yellow"/>
                <w:lang w:val="de-DE"/>
              </w:rPr>
              <w:t xml:space="preserve">NOEL = </w:t>
            </w:r>
            <w:r w:rsidR="007D753E" w:rsidRPr="002B1114">
              <w:rPr>
                <w:highlight w:val="yellow"/>
                <w:lang w:val="de-DE"/>
              </w:rPr>
              <w:t>xxx</w:t>
            </w:r>
            <w:r w:rsidRPr="002B1114">
              <w:rPr>
                <w:highlight w:val="yellow"/>
                <w:lang w:val="de-DE"/>
              </w:rPr>
              <w:t xml:space="preserve"> mg/kg bw/d</w:t>
            </w:r>
          </w:p>
          <w:p w14:paraId="7DD845F8" w14:textId="77777777" w:rsidR="00D526BE" w:rsidRPr="002B1114" w:rsidRDefault="00D526BE" w:rsidP="00AA32CE">
            <w:pPr>
              <w:pStyle w:val="RepTable"/>
              <w:rPr>
                <w:highlight w:val="yellow"/>
              </w:rPr>
            </w:pPr>
            <w:r w:rsidRPr="002B1114">
              <w:rPr>
                <w:highlight w:val="yellow"/>
              </w:rPr>
              <w:t xml:space="preserve">(reproduction / offspring effects on </w:t>
            </w:r>
            <w:r w:rsidR="00230544" w:rsidRPr="002B1114">
              <w:rPr>
                <w:highlight w:val="yellow"/>
              </w:rPr>
              <w:t>xxx</w:t>
            </w:r>
            <w:r w:rsidRPr="002B1114">
              <w:rPr>
                <w:highlight w:val="yellow"/>
              </w:rPr>
              <w:t>)</w:t>
            </w:r>
          </w:p>
        </w:tc>
        <w:tc>
          <w:tcPr>
            <w:tcW w:w="1000" w:type="pct"/>
            <w:shd w:val="clear" w:color="auto" w:fill="auto"/>
          </w:tcPr>
          <w:p w14:paraId="6D014688" w14:textId="77777777" w:rsidR="00D526BE" w:rsidRPr="002B1114" w:rsidRDefault="00D526BE" w:rsidP="00AA32CE">
            <w:pPr>
              <w:pStyle w:val="RepTable"/>
              <w:rPr>
                <w:highlight w:val="yellow"/>
              </w:rPr>
            </w:pPr>
            <w:r w:rsidRPr="002B1114">
              <w:rPr>
                <w:highlight w:val="yellow"/>
              </w:rPr>
              <w:t>EFSA Conclusion or Review Report</w:t>
            </w:r>
          </w:p>
          <w:p w14:paraId="64FBD0F5" w14:textId="77777777" w:rsidR="00D526BE" w:rsidRPr="002B1114" w:rsidRDefault="00D526BE" w:rsidP="00AA32CE">
            <w:pPr>
              <w:pStyle w:val="RepTable"/>
              <w:rPr>
                <w:highlight w:val="yellow"/>
              </w:rPr>
            </w:pPr>
            <w:r w:rsidRPr="002B1114">
              <w:rPr>
                <w:highlight w:val="yellow"/>
              </w:rPr>
              <w:t>Author/Date/Study code</w:t>
            </w:r>
          </w:p>
        </w:tc>
      </w:tr>
    </w:tbl>
    <w:p w14:paraId="3A2B0C43" w14:textId="77777777" w:rsidR="00D526BE" w:rsidRPr="002B1114" w:rsidRDefault="00D526BE" w:rsidP="00AA32CE">
      <w:pPr>
        <w:pStyle w:val="berschrift4"/>
        <w:rPr>
          <w:lang w:val="en-GB"/>
        </w:rPr>
      </w:pPr>
      <w:bookmarkStart w:id="155" w:name="_Toc399353252"/>
      <w:bookmarkStart w:id="156" w:name="_Toc412643973"/>
      <w:bookmarkStart w:id="157" w:name="_Toc413916819"/>
      <w:bookmarkStart w:id="158" w:name="_Toc413916961"/>
      <w:bookmarkStart w:id="159" w:name="_Toc413922022"/>
      <w:bookmarkStart w:id="160" w:name="_Toc413922511"/>
      <w:bookmarkStart w:id="161" w:name="_Toc413922615"/>
      <w:bookmarkStart w:id="162" w:name="_Toc414955252"/>
      <w:bookmarkStart w:id="163" w:name="_Toc415214559"/>
      <w:bookmarkStart w:id="164" w:name="_Toc480804363"/>
      <w:r w:rsidRPr="002B1114">
        <w:rPr>
          <w:lang w:val="en-GB"/>
        </w:rPr>
        <w:t>Justification for new endpoints</w:t>
      </w:r>
      <w:bookmarkEnd w:id="155"/>
      <w:bookmarkEnd w:id="156"/>
      <w:bookmarkEnd w:id="157"/>
      <w:bookmarkEnd w:id="158"/>
      <w:bookmarkEnd w:id="159"/>
      <w:bookmarkEnd w:id="160"/>
      <w:bookmarkEnd w:id="161"/>
      <w:bookmarkEnd w:id="162"/>
      <w:bookmarkEnd w:id="163"/>
      <w:bookmarkEnd w:id="164"/>
    </w:p>
    <w:p w14:paraId="20823731" w14:textId="77777777" w:rsidR="00D526BE" w:rsidRPr="002B1114" w:rsidRDefault="00D526BE" w:rsidP="00AA32CE">
      <w:pPr>
        <w:pStyle w:val="RepEditorNotes"/>
      </w:pPr>
      <w:r w:rsidRPr="002B1114">
        <w:t>Present a justification for any deviation from the EU agreed endpoints (see also SANCO/10328/2004– rev 8, 24.01.2012).</w:t>
      </w:r>
    </w:p>
    <w:p w14:paraId="3E8C05E7" w14:textId="77777777" w:rsidR="00127BD4" w:rsidRPr="002B1114" w:rsidRDefault="00127BD4" w:rsidP="00127BD4">
      <w:pPr>
        <w:pStyle w:val="RepStandard"/>
      </w:pPr>
    </w:p>
    <w:p w14:paraId="1CCB441D" w14:textId="77777777" w:rsidR="00D526BE" w:rsidRPr="002B1114" w:rsidRDefault="00D526BE" w:rsidP="00AA32CE">
      <w:pPr>
        <w:pStyle w:val="berschrift3"/>
      </w:pPr>
      <w:bookmarkStart w:id="165" w:name="_Toc399353254"/>
      <w:bookmarkStart w:id="166" w:name="_Ref405896905"/>
      <w:bookmarkStart w:id="167" w:name="_Toc412643974"/>
      <w:bookmarkStart w:id="168" w:name="_Toc413916820"/>
      <w:bookmarkStart w:id="169" w:name="_Toc413916962"/>
      <w:bookmarkStart w:id="170" w:name="_Toc413922023"/>
      <w:bookmarkStart w:id="171" w:name="_Toc413922512"/>
      <w:bookmarkStart w:id="172" w:name="_Toc413922616"/>
      <w:bookmarkStart w:id="173" w:name="_Toc414955253"/>
      <w:bookmarkStart w:id="174" w:name="_Ref414959980"/>
      <w:bookmarkStart w:id="175" w:name="_Toc415214560"/>
      <w:bookmarkStart w:id="176" w:name="_Toc480804364"/>
      <w:r w:rsidRPr="002B1114">
        <w:t>Risk assessment for spray applications</w:t>
      </w:r>
      <w:bookmarkEnd w:id="165"/>
      <w:bookmarkEnd w:id="166"/>
      <w:bookmarkEnd w:id="167"/>
      <w:bookmarkEnd w:id="168"/>
      <w:bookmarkEnd w:id="169"/>
      <w:bookmarkEnd w:id="170"/>
      <w:bookmarkEnd w:id="171"/>
      <w:bookmarkEnd w:id="172"/>
      <w:bookmarkEnd w:id="173"/>
      <w:bookmarkEnd w:id="174"/>
      <w:bookmarkEnd w:id="175"/>
      <w:bookmarkEnd w:id="176"/>
    </w:p>
    <w:p w14:paraId="3D00D42B" w14:textId="77777777" w:rsidR="00D526BE" w:rsidRPr="002B1114" w:rsidRDefault="00D526BE" w:rsidP="00AA32CE">
      <w:pPr>
        <w:pStyle w:val="RepStandard"/>
      </w:pPr>
      <w:r w:rsidRPr="002B1114">
        <w:t>The risk assessment is based on the methods presented in the Guidance Document on Risk Assessment for Birds and Mammals on request from EFSA (EFSA Journal 2009; 7(12): 1438; hereafter referred to as EFSA/2009/1438).</w:t>
      </w:r>
    </w:p>
    <w:p w14:paraId="63D841F9" w14:textId="77777777" w:rsidR="00D526BE" w:rsidRPr="002B1114" w:rsidRDefault="00D526BE" w:rsidP="00AA32CE">
      <w:pPr>
        <w:pStyle w:val="RepStandard"/>
      </w:pPr>
      <w:r w:rsidRPr="002B1114">
        <w:rPr>
          <w:highlight w:val="yellow"/>
        </w:rPr>
        <w:t xml:space="preserve">To achieve a concise risk assessment, the risk envelope approach is applied. Here, the assessment for the use group </w:t>
      </w:r>
      <w:r w:rsidR="00230544" w:rsidRPr="002B1114">
        <w:rPr>
          <w:highlight w:val="yellow"/>
        </w:rPr>
        <w:t>xxx</w:t>
      </w:r>
      <w:r w:rsidRPr="002B1114">
        <w:rPr>
          <w:highlight w:val="yellow"/>
        </w:rPr>
        <w:t xml:space="preserve"> also covers the risk for birds from all other intended uses in groups </w:t>
      </w:r>
      <w:r w:rsidR="00230544" w:rsidRPr="002B1114">
        <w:rPr>
          <w:highlight w:val="yellow"/>
        </w:rPr>
        <w:t>xxx</w:t>
      </w:r>
      <w:r w:rsidRPr="002B1114">
        <w:rPr>
          <w:highlight w:val="yellow"/>
        </w:rPr>
        <w:t xml:space="preserve"> </w:t>
      </w:r>
      <w:r w:rsidR="00127BD4" w:rsidRPr="002B1114">
        <w:rPr>
          <w:highlight w:val="yellow"/>
        </w:rPr>
        <w:t xml:space="preserve">(see </w:t>
      </w:r>
      <w:r w:rsidR="00127BD4" w:rsidRPr="002B1114">
        <w:rPr>
          <w:highlight w:val="yellow"/>
        </w:rPr>
        <w:fldChar w:fldCharType="begin"/>
      </w:r>
      <w:r w:rsidR="00127BD4" w:rsidRPr="002B1114">
        <w:rPr>
          <w:highlight w:val="yellow"/>
        </w:rPr>
        <w:instrText xml:space="preserve"> REF _Ref414959197 \r \h </w:instrText>
      </w:r>
      <w:r w:rsidR="00127BD4" w:rsidRPr="002B1114">
        <w:rPr>
          <w:highlight w:val="yellow"/>
        </w:rPr>
      </w:r>
      <w:r w:rsidR="00127BD4" w:rsidRPr="002B1114">
        <w:rPr>
          <w:highlight w:val="yellow"/>
        </w:rPr>
        <w:fldChar w:fldCharType="separate"/>
      </w:r>
      <w:r w:rsidR="00642E3D">
        <w:rPr>
          <w:highlight w:val="yellow"/>
        </w:rPr>
        <w:t>9.1.2</w:t>
      </w:r>
      <w:r w:rsidR="00127BD4" w:rsidRPr="002B1114">
        <w:rPr>
          <w:highlight w:val="yellow"/>
        </w:rPr>
        <w:fldChar w:fldCharType="end"/>
      </w:r>
      <w:r w:rsidR="00127BD4" w:rsidRPr="002B1114">
        <w:rPr>
          <w:highlight w:val="yellow"/>
        </w:rPr>
        <w:t>)</w:t>
      </w:r>
      <w:r w:rsidR="00127BD4" w:rsidRPr="002B1114">
        <w:t>.</w:t>
      </w:r>
    </w:p>
    <w:p w14:paraId="7A67CAD0" w14:textId="77777777" w:rsidR="00D526BE" w:rsidRPr="002B1114" w:rsidRDefault="00D526BE" w:rsidP="00AA32CE">
      <w:pPr>
        <w:pStyle w:val="RepEditorNotes"/>
      </w:pPr>
      <w:r w:rsidRPr="002B1114">
        <w:t xml:space="preserve">In case of deviations from the standard risk assessment approach, present respective explanations and justifications, in particular on relevant aspects as agreed </w:t>
      </w:r>
      <w:r w:rsidR="00384BED" w:rsidRPr="002B1114">
        <w:t xml:space="preserve">upon </w:t>
      </w:r>
      <w:r w:rsidRPr="002B1114">
        <w:t>in the EU peer review.</w:t>
      </w:r>
    </w:p>
    <w:p w14:paraId="7ADC9A33" w14:textId="77777777" w:rsidR="00D526BE" w:rsidRPr="002B1114" w:rsidRDefault="00D526BE" w:rsidP="00AA32CE">
      <w:pPr>
        <w:pStyle w:val="berschrift4"/>
        <w:rPr>
          <w:lang w:val="en-GB"/>
        </w:rPr>
      </w:pPr>
      <w:bookmarkStart w:id="177" w:name="_Ref360723760"/>
      <w:bookmarkStart w:id="178" w:name="_Toc412643975"/>
      <w:bookmarkStart w:id="179" w:name="_Toc413916821"/>
      <w:bookmarkStart w:id="180" w:name="_Toc413916963"/>
      <w:bookmarkStart w:id="181" w:name="_Toc413922024"/>
      <w:bookmarkStart w:id="182" w:name="_Toc413922513"/>
      <w:bookmarkStart w:id="183" w:name="_Toc413922617"/>
      <w:bookmarkStart w:id="184" w:name="_Toc414955254"/>
      <w:bookmarkStart w:id="185" w:name="_Toc415214561"/>
      <w:bookmarkStart w:id="186" w:name="_Toc480804365"/>
      <w:r w:rsidRPr="002B1114">
        <w:rPr>
          <w:lang w:val="en-GB"/>
        </w:rPr>
        <w:t>First-tier assessment (screening/generic focal species)</w:t>
      </w:r>
      <w:bookmarkEnd w:id="177"/>
      <w:bookmarkEnd w:id="178"/>
      <w:bookmarkEnd w:id="179"/>
      <w:bookmarkEnd w:id="180"/>
      <w:bookmarkEnd w:id="181"/>
      <w:bookmarkEnd w:id="182"/>
      <w:bookmarkEnd w:id="183"/>
      <w:bookmarkEnd w:id="184"/>
      <w:bookmarkEnd w:id="185"/>
      <w:bookmarkEnd w:id="186"/>
    </w:p>
    <w:p w14:paraId="7C14947A" w14:textId="77777777" w:rsidR="00D526BE" w:rsidRPr="002B1114" w:rsidRDefault="00D526BE" w:rsidP="00AA32CE">
      <w:pPr>
        <w:pStyle w:val="RepStandard"/>
      </w:pPr>
      <w:r w:rsidRPr="002B1114">
        <w:t>The results of the acute and reproductive first-tier risk assessments are summarised in the following tables.</w:t>
      </w:r>
    </w:p>
    <w:p w14:paraId="3C911990" w14:textId="77777777" w:rsidR="00D526BE" w:rsidRPr="002B1114" w:rsidRDefault="00D526BE" w:rsidP="00AA32CE">
      <w:pPr>
        <w:pStyle w:val="RepEditorNotes"/>
      </w:pPr>
      <w:r w:rsidRPr="002B1114">
        <w:t>As mentioned in EFSA/2009/1438, the screening steps are an option and the assessment may start at the first-tier assessment</w:t>
      </w:r>
      <w:r w:rsidR="00127BD4" w:rsidRPr="002B1114">
        <w:t xml:space="preserve"> as well</w:t>
      </w:r>
      <w:r w:rsidRPr="002B1114">
        <w:t>. Therefore, they only need to be documented whe</w:t>
      </w:r>
      <w:r w:rsidR="00127BD4" w:rsidRPr="002B1114">
        <w:t>n</w:t>
      </w:r>
      <w:r w:rsidRPr="002B1114">
        <w:t xml:space="preserve"> the resulting TER values exceed the applicable acceptability criteria. In that case, “indicator species for screening” should be written into the box for the indicator/generic focal species. Otherwise, the description of the generic focal species from Annex 1 of EFSA/2009/1438 should be copied into that box. In a crop scenario with several generic focal species, it is possible to omit calculations for generic focal species with smaller shortcut values when the TER value for a generic focal species with higher shortcut value already exceeds the applicable acceptability criterion. This should be indicated by a respective note.</w:t>
      </w:r>
    </w:p>
    <w:p w14:paraId="258E6BED"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9.2</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First-tier assessment of the acute and long-term/reproductive risk for birds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50"/>
        <w:gridCol w:w="915"/>
        <w:gridCol w:w="1861"/>
        <w:gridCol w:w="1154"/>
        <w:gridCol w:w="1155"/>
        <w:gridCol w:w="1254"/>
        <w:gridCol w:w="1159"/>
      </w:tblGrid>
      <w:tr w:rsidR="00D526BE" w:rsidRPr="002B1114" w14:paraId="57282481" w14:textId="77777777" w:rsidTr="003810E8">
        <w:tc>
          <w:tcPr>
            <w:tcW w:w="1482" w:type="pct"/>
            <w:gridSpan w:val="2"/>
            <w:tcBorders>
              <w:right w:val="single" w:sz="4" w:space="0" w:color="auto"/>
            </w:tcBorders>
            <w:shd w:val="clear" w:color="auto" w:fill="auto"/>
          </w:tcPr>
          <w:p w14:paraId="63CF28EE" w14:textId="77777777" w:rsidR="00D526BE" w:rsidRPr="002B1114" w:rsidRDefault="00D526BE" w:rsidP="00A911C9">
            <w:pPr>
              <w:pStyle w:val="RepTableHeader"/>
              <w:jc w:val="center"/>
              <w:rPr>
                <w:lang w:val="en-GB"/>
              </w:rPr>
            </w:pPr>
            <w:r w:rsidRPr="002B1114">
              <w:rPr>
                <w:lang w:val="en-GB"/>
              </w:rPr>
              <w:t>Intended use</w:t>
            </w:r>
          </w:p>
        </w:tc>
        <w:tc>
          <w:tcPr>
            <w:tcW w:w="3518" w:type="pct"/>
            <w:gridSpan w:val="5"/>
            <w:tcBorders>
              <w:top w:val="single" w:sz="4" w:space="0" w:color="auto"/>
              <w:left w:val="single" w:sz="4" w:space="0" w:color="auto"/>
              <w:bottom w:val="nil"/>
              <w:right w:val="single" w:sz="4" w:space="0" w:color="auto"/>
            </w:tcBorders>
            <w:shd w:val="clear" w:color="auto" w:fill="auto"/>
          </w:tcPr>
          <w:p w14:paraId="1D621764" w14:textId="77777777" w:rsidR="00D526BE" w:rsidRPr="002B1114" w:rsidRDefault="00D526BE" w:rsidP="00A911C9">
            <w:pPr>
              <w:pStyle w:val="RepTableHeader"/>
              <w:jc w:val="center"/>
              <w:rPr>
                <w:lang w:val="en-GB"/>
              </w:rPr>
            </w:pPr>
          </w:p>
        </w:tc>
      </w:tr>
      <w:tr w:rsidR="00D526BE" w:rsidRPr="002B1114" w14:paraId="4D6FD72C" w14:textId="77777777" w:rsidTr="003810E8">
        <w:tc>
          <w:tcPr>
            <w:tcW w:w="1482" w:type="pct"/>
            <w:gridSpan w:val="2"/>
            <w:tcBorders>
              <w:right w:val="single" w:sz="4" w:space="0" w:color="auto"/>
            </w:tcBorders>
            <w:shd w:val="clear" w:color="auto" w:fill="auto"/>
          </w:tcPr>
          <w:p w14:paraId="3A0D4626" w14:textId="77777777" w:rsidR="00D526BE" w:rsidRPr="002B1114" w:rsidRDefault="00D526BE" w:rsidP="00AA32CE">
            <w:pPr>
              <w:pStyle w:val="RepTableBold"/>
              <w:rPr>
                <w:lang w:val="en-GB"/>
              </w:rPr>
            </w:pPr>
            <w:r w:rsidRPr="002B1114">
              <w:rPr>
                <w:lang w:val="en-GB"/>
              </w:rPr>
              <w:t>Active substance/product</w:t>
            </w:r>
          </w:p>
        </w:tc>
        <w:tc>
          <w:tcPr>
            <w:tcW w:w="3518" w:type="pct"/>
            <w:gridSpan w:val="5"/>
            <w:tcBorders>
              <w:top w:val="nil"/>
              <w:left w:val="single" w:sz="4" w:space="0" w:color="auto"/>
              <w:bottom w:val="nil"/>
              <w:right w:val="single" w:sz="4" w:space="0" w:color="auto"/>
            </w:tcBorders>
            <w:shd w:val="clear" w:color="auto" w:fill="auto"/>
          </w:tcPr>
          <w:p w14:paraId="2A48FF1D" w14:textId="77777777" w:rsidR="00D526BE" w:rsidRPr="002B1114" w:rsidRDefault="000D2B38" w:rsidP="00127BD4">
            <w:pPr>
              <w:pStyle w:val="RepTable"/>
              <w:rPr>
                <w:highlight w:val="yellow"/>
              </w:rPr>
            </w:pPr>
            <w:r w:rsidRPr="002B1114">
              <w:rPr>
                <w:highlight w:val="yellow"/>
              </w:rPr>
              <w:t>active substance 1</w:t>
            </w:r>
          </w:p>
        </w:tc>
      </w:tr>
      <w:tr w:rsidR="00D526BE" w:rsidRPr="002B1114" w14:paraId="6556EB57" w14:textId="77777777" w:rsidTr="003810E8">
        <w:tc>
          <w:tcPr>
            <w:tcW w:w="1482" w:type="pct"/>
            <w:gridSpan w:val="2"/>
            <w:tcBorders>
              <w:right w:val="single" w:sz="4" w:space="0" w:color="auto"/>
            </w:tcBorders>
            <w:shd w:val="clear" w:color="auto" w:fill="auto"/>
          </w:tcPr>
          <w:p w14:paraId="569E9271" w14:textId="77777777" w:rsidR="00D526BE" w:rsidRPr="002B1114" w:rsidRDefault="00D526BE" w:rsidP="00AA32CE">
            <w:pPr>
              <w:pStyle w:val="RepTableBold"/>
              <w:rPr>
                <w:lang w:val="en-GB"/>
              </w:rPr>
            </w:pPr>
            <w:r w:rsidRPr="002B1114">
              <w:rPr>
                <w:lang w:val="en-GB"/>
              </w:rPr>
              <w:t>Application rate (g/ha)</w:t>
            </w:r>
          </w:p>
        </w:tc>
        <w:tc>
          <w:tcPr>
            <w:tcW w:w="3518" w:type="pct"/>
            <w:gridSpan w:val="5"/>
            <w:tcBorders>
              <w:top w:val="nil"/>
              <w:left w:val="single" w:sz="4" w:space="0" w:color="auto"/>
              <w:bottom w:val="single" w:sz="4" w:space="0" w:color="auto"/>
              <w:right w:val="single" w:sz="4" w:space="0" w:color="auto"/>
            </w:tcBorders>
            <w:shd w:val="clear" w:color="auto" w:fill="auto"/>
          </w:tcPr>
          <w:p w14:paraId="1C64E2A1" w14:textId="77777777" w:rsidR="00D526BE" w:rsidRPr="002B1114" w:rsidRDefault="00D526BE" w:rsidP="00AA32CE">
            <w:pPr>
              <w:pStyle w:val="RepTable"/>
            </w:pPr>
            <w:r w:rsidRPr="002B1114">
              <w:rPr>
                <w:highlight w:val="yellow"/>
              </w:rPr>
              <w:t xml:space="preserve">n × </w:t>
            </w:r>
            <w:r w:rsidR="007D753E" w:rsidRPr="002B1114">
              <w:rPr>
                <w:highlight w:val="yellow"/>
              </w:rPr>
              <w:t>xxx</w:t>
            </w:r>
          </w:p>
        </w:tc>
      </w:tr>
      <w:tr w:rsidR="00D526BE" w:rsidRPr="002B1114" w14:paraId="7DEEE253" w14:textId="77777777" w:rsidTr="003810E8">
        <w:tc>
          <w:tcPr>
            <w:tcW w:w="1482" w:type="pct"/>
            <w:gridSpan w:val="2"/>
            <w:tcBorders>
              <w:right w:val="single" w:sz="4" w:space="0" w:color="auto"/>
            </w:tcBorders>
            <w:shd w:val="clear" w:color="auto" w:fill="auto"/>
          </w:tcPr>
          <w:p w14:paraId="528F52EE" w14:textId="77777777" w:rsidR="00D526BE" w:rsidRPr="002B1114" w:rsidRDefault="00D526BE" w:rsidP="00AA32CE">
            <w:pPr>
              <w:pStyle w:val="RepTableBold"/>
              <w:rPr>
                <w:lang w:val="en-GB"/>
              </w:rPr>
            </w:pPr>
            <w:r w:rsidRPr="002B1114">
              <w:rPr>
                <w:lang w:val="en-GB"/>
              </w:rPr>
              <w:t>Acute toxicity (mg/kg bw)</w:t>
            </w:r>
          </w:p>
        </w:tc>
        <w:tc>
          <w:tcPr>
            <w:tcW w:w="3518" w:type="pct"/>
            <w:gridSpan w:val="5"/>
            <w:tcBorders>
              <w:top w:val="single" w:sz="4" w:space="0" w:color="auto"/>
              <w:left w:val="single" w:sz="4" w:space="0" w:color="auto"/>
              <w:bottom w:val="nil"/>
              <w:right w:val="single" w:sz="4" w:space="0" w:color="auto"/>
            </w:tcBorders>
            <w:shd w:val="clear" w:color="auto" w:fill="auto"/>
          </w:tcPr>
          <w:p w14:paraId="5F6D44A2" w14:textId="77777777" w:rsidR="00D526BE" w:rsidRPr="002B1114" w:rsidRDefault="00D526BE" w:rsidP="00AA32CE">
            <w:pPr>
              <w:pStyle w:val="RepTable"/>
            </w:pPr>
          </w:p>
        </w:tc>
      </w:tr>
      <w:tr w:rsidR="00D526BE" w:rsidRPr="002B1114" w14:paraId="5425AFF6" w14:textId="77777777" w:rsidTr="003810E8">
        <w:tc>
          <w:tcPr>
            <w:tcW w:w="1482" w:type="pct"/>
            <w:gridSpan w:val="2"/>
            <w:tcBorders>
              <w:right w:val="single" w:sz="4" w:space="0" w:color="auto"/>
            </w:tcBorders>
            <w:shd w:val="clear" w:color="auto" w:fill="auto"/>
          </w:tcPr>
          <w:p w14:paraId="506D846F" w14:textId="77777777" w:rsidR="00D526BE" w:rsidRPr="002B1114" w:rsidRDefault="00D526BE" w:rsidP="00AA32CE">
            <w:pPr>
              <w:pStyle w:val="RepTableBold"/>
              <w:rPr>
                <w:lang w:val="en-GB"/>
              </w:rPr>
            </w:pPr>
            <w:r w:rsidRPr="002B1114">
              <w:rPr>
                <w:lang w:val="en-GB"/>
              </w:rPr>
              <w:t>TER criterion</w:t>
            </w:r>
          </w:p>
        </w:tc>
        <w:tc>
          <w:tcPr>
            <w:tcW w:w="3518" w:type="pct"/>
            <w:gridSpan w:val="5"/>
            <w:tcBorders>
              <w:top w:val="nil"/>
              <w:left w:val="single" w:sz="4" w:space="0" w:color="auto"/>
              <w:bottom w:val="single" w:sz="4" w:space="0" w:color="auto"/>
              <w:right w:val="single" w:sz="4" w:space="0" w:color="auto"/>
            </w:tcBorders>
            <w:shd w:val="clear" w:color="auto" w:fill="auto"/>
          </w:tcPr>
          <w:p w14:paraId="147E80F3" w14:textId="77777777" w:rsidR="00D526BE" w:rsidRPr="002B1114" w:rsidRDefault="00D526BE" w:rsidP="00AA32CE">
            <w:pPr>
              <w:pStyle w:val="RepTable"/>
            </w:pPr>
            <w:r w:rsidRPr="002B1114">
              <w:t>10</w:t>
            </w:r>
          </w:p>
        </w:tc>
      </w:tr>
      <w:tr w:rsidR="00D526BE" w:rsidRPr="002B1114" w14:paraId="38215BA4" w14:textId="77777777" w:rsidTr="003810E8">
        <w:tc>
          <w:tcPr>
            <w:tcW w:w="991" w:type="pct"/>
            <w:shd w:val="clear" w:color="auto" w:fill="auto"/>
          </w:tcPr>
          <w:p w14:paraId="44DC475C" w14:textId="77777777" w:rsidR="00D526BE" w:rsidRPr="002B1114" w:rsidRDefault="00D526BE" w:rsidP="00AA32CE">
            <w:pPr>
              <w:pStyle w:val="RepTableBold"/>
              <w:rPr>
                <w:lang w:val="en-GB"/>
              </w:rPr>
            </w:pPr>
            <w:r w:rsidRPr="002B1114">
              <w:rPr>
                <w:lang w:val="en-GB"/>
              </w:rPr>
              <w:lastRenderedPageBreak/>
              <w:t>Crop scenario</w:t>
            </w:r>
          </w:p>
          <w:p w14:paraId="51AA69D7" w14:textId="77777777" w:rsidR="00D526BE" w:rsidRPr="002B1114" w:rsidRDefault="00D526BE" w:rsidP="00AA32CE">
            <w:pPr>
              <w:pStyle w:val="RepTableBold"/>
              <w:rPr>
                <w:lang w:val="en-GB"/>
              </w:rPr>
            </w:pPr>
            <w:r w:rsidRPr="002B1114">
              <w:rPr>
                <w:lang w:val="en-GB"/>
              </w:rPr>
              <w:t>Growth stage</w:t>
            </w:r>
          </w:p>
        </w:tc>
        <w:tc>
          <w:tcPr>
            <w:tcW w:w="1488" w:type="pct"/>
            <w:gridSpan w:val="2"/>
            <w:shd w:val="clear" w:color="auto" w:fill="auto"/>
          </w:tcPr>
          <w:p w14:paraId="11AB39A5" w14:textId="77777777" w:rsidR="00D526BE" w:rsidRPr="002B1114" w:rsidRDefault="00D526BE" w:rsidP="00AA32CE">
            <w:pPr>
              <w:pStyle w:val="RepTableBold"/>
              <w:rPr>
                <w:lang w:val="en-GB"/>
              </w:rPr>
            </w:pPr>
            <w:r w:rsidRPr="002B1114">
              <w:rPr>
                <w:lang w:val="en-GB"/>
              </w:rPr>
              <w:t>Indicator/generic focal species</w:t>
            </w:r>
          </w:p>
        </w:tc>
        <w:tc>
          <w:tcPr>
            <w:tcW w:w="619" w:type="pct"/>
            <w:shd w:val="clear" w:color="auto" w:fill="auto"/>
          </w:tcPr>
          <w:p w14:paraId="70CF2EED" w14:textId="77777777" w:rsidR="00D526BE" w:rsidRPr="002B1114" w:rsidRDefault="00D526BE" w:rsidP="00AA32CE">
            <w:pPr>
              <w:pStyle w:val="RepTableBold"/>
              <w:rPr>
                <w:lang w:val="en-GB"/>
              </w:rPr>
            </w:pPr>
            <w:r w:rsidRPr="002B1114">
              <w:rPr>
                <w:lang w:val="en-GB"/>
              </w:rPr>
              <w:t>SV</w:t>
            </w:r>
            <w:r w:rsidRPr="002B1114">
              <w:rPr>
                <w:vertAlign w:val="subscript"/>
                <w:lang w:val="en-GB"/>
              </w:rPr>
              <w:t>90</w:t>
            </w:r>
          </w:p>
        </w:tc>
        <w:tc>
          <w:tcPr>
            <w:tcW w:w="619" w:type="pct"/>
            <w:shd w:val="clear" w:color="auto" w:fill="auto"/>
          </w:tcPr>
          <w:p w14:paraId="57483EF2" w14:textId="77777777" w:rsidR="00D526BE" w:rsidRPr="002B1114" w:rsidRDefault="00D526BE" w:rsidP="00AA32CE">
            <w:pPr>
              <w:pStyle w:val="RepTableBold"/>
              <w:rPr>
                <w:lang w:val="en-GB"/>
              </w:rPr>
            </w:pPr>
            <w:r w:rsidRPr="002B1114">
              <w:rPr>
                <w:lang w:val="en-GB"/>
              </w:rPr>
              <w:t>MAF</w:t>
            </w:r>
            <w:r w:rsidRPr="002B1114">
              <w:rPr>
                <w:vertAlign w:val="subscript"/>
                <w:lang w:val="en-GB"/>
              </w:rPr>
              <w:t>90</w:t>
            </w:r>
          </w:p>
        </w:tc>
        <w:tc>
          <w:tcPr>
            <w:tcW w:w="662" w:type="pct"/>
            <w:shd w:val="clear" w:color="auto" w:fill="auto"/>
          </w:tcPr>
          <w:p w14:paraId="09A3A5B4" w14:textId="77777777" w:rsidR="00D526BE" w:rsidRPr="002B1114" w:rsidRDefault="00D526BE" w:rsidP="00AA32CE">
            <w:pPr>
              <w:pStyle w:val="RepTableBold"/>
              <w:rPr>
                <w:lang w:val="de-DE"/>
              </w:rPr>
            </w:pPr>
            <w:r w:rsidRPr="002B1114">
              <w:rPr>
                <w:lang w:val="de-DE"/>
              </w:rPr>
              <w:t>DDD</w:t>
            </w:r>
            <w:r w:rsidRPr="002B1114">
              <w:rPr>
                <w:vertAlign w:val="subscript"/>
                <w:lang w:val="de-DE"/>
              </w:rPr>
              <w:t>90</w:t>
            </w:r>
          </w:p>
          <w:p w14:paraId="6618B16C" w14:textId="77777777" w:rsidR="00D526BE" w:rsidRPr="002B1114" w:rsidRDefault="00D526BE" w:rsidP="00AA32CE">
            <w:pPr>
              <w:pStyle w:val="RepTableBold"/>
              <w:rPr>
                <w:lang w:val="de-DE"/>
              </w:rPr>
            </w:pPr>
            <w:r w:rsidRPr="002B1114">
              <w:rPr>
                <w:lang w:val="de-DE"/>
              </w:rPr>
              <w:t>(mg/kg bw/d)</w:t>
            </w:r>
          </w:p>
        </w:tc>
        <w:tc>
          <w:tcPr>
            <w:tcW w:w="622" w:type="pct"/>
            <w:shd w:val="clear" w:color="auto" w:fill="auto"/>
          </w:tcPr>
          <w:p w14:paraId="5C5B5D91"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tc>
      </w:tr>
      <w:tr w:rsidR="00D526BE" w:rsidRPr="002B1114" w14:paraId="2E8D85F0" w14:textId="77777777" w:rsidTr="003810E8">
        <w:tc>
          <w:tcPr>
            <w:tcW w:w="991" w:type="pct"/>
            <w:shd w:val="clear" w:color="auto" w:fill="auto"/>
          </w:tcPr>
          <w:p w14:paraId="72C585DB" w14:textId="77777777" w:rsidR="00D526BE" w:rsidRPr="002B1114" w:rsidRDefault="00D526BE" w:rsidP="00C06DED">
            <w:pPr>
              <w:pStyle w:val="RepTable"/>
              <w:rPr>
                <w:highlight w:val="yellow"/>
              </w:rPr>
            </w:pPr>
          </w:p>
        </w:tc>
        <w:tc>
          <w:tcPr>
            <w:tcW w:w="1488" w:type="pct"/>
            <w:gridSpan w:val="2"/>
            <w:shd w:val="clear" w:color="auto" w:fill="auto"/>
          </w:tcPr>
          <w:p w14:paraId="1EAD1640" w14:textId="77777777" w:rsidR="00D526BE" w:rsidRPr="002B1114" w:rsidRDefault="00D526BE" w:rsidP="00C06DED">
            <w:pPr>
              <w:pStyle w:val="RepTable"/>
            </w:pPr>
          </w:p>
        </w:tc>
        <w:tc>
          <w:tcPr>
            <w:tcW w:w="619" w:type="pct"/>
            <w:shd w:val="clear" w:color="auto" w:fill="auto"/>
          </w:tcPr>
          <w:p w14:paraId="713B5A1B" w14:textId="77777777" w:rsidR="00D526BE" w:rsidRPr="002B1114" w:rsidRDefault="00D526BE" w:rsidP="00C06DED">
            <w:pPr>
              <w:pStyle w:val="RepTable"/>
            </w:pPr>
          </w:p>
        </w:tc>
        <w:tc>
          <w:tcPr>
            <w:tcW w:w="619" w:type="pct"/>
            <w:shd w:val="clear" w:color="auto" w:fill="auto"/>
          </w:tcPr>
          <w:p w14:paraId="0CFCBB3E" w14:textId="77777777" w:rsidR="00D526BE" w:rsidRPr="002B1114" w:rsidRDefault="00D526BE" w:rsidP="00C06DED">
            <w:pPr>
              <w:pStyle w:val="RepTable"/>
            </w:pPr>
          </w:p>
        </w:tc>
        <w:tc>
          <w:tcPr>
            <w:tcW w:w="662" w:type="pct"/>
            <w:shd w:val="clear" w:color="auto" w:fill="auto"/>
          </w:tcPr>
          <w:p w14:paraId="56A7EFB2" w14:textId="77777777" w:rsidR="00D526BE" w:rsidRPr="002B1114" w:rsidRDefault="00D526BE" w:rsidP="00C06DED">
            <w:pPr>
              <w:pStyle w:val="RepTable"/>
              <w:rPr>
                <w:highlight w:val="yellow"/>
              </w:rPr>
            </w:pPr>
          </w:p>
        </w:tc>
        <w:tc>
          <w:tcPr>
            <w:tcW w:w="622" w:type="pct"/>
            <w:shd w:val="clear" w:color="auto" w:fill="auto"/>
          </w:tcPr>
          <w:p w14:paraId="03A36605" w14:textId="77777777" w:rsidR="00D526BE" w:rsidRPr="002B1114" w:rsidRDefault="00D526BE" w:rsidP="00AA32CE">
            <w:pPr>
              <w:pStyle w:val="RepTable"/>
              <w:rPr>
                <w:highlight w:val="yellow"/>
              </w:rPr>
            </w:pPr>
          </w:p>
        </w:tc>
      </w:tr>
      <w:tr w:rsidR="00D526BE" w:rsidRPr="002B1114" w14:paraId="2D3FC6A3" w14:textId="77777777" w:rsidTr="003810E8">
        <w:tc>
          <w:tcPr>
            <w:tcW w:w="1482" w:type="pct"/>
            <w:gridSpan w:val="2"/>
            <w:tcBorders>
              <w:right w:val="single" w:sz="4" w:space="0" w:color="auto"/>
            </w:tcBorders>
            <w:shd w:val="clear" w:color="auto" w:fill="auto"/>
          </w:tcPr>
          <w:p w14:paraId="065823E7" w14:textId="77777777" w:rsidR="00D526BE" w:rsidRPr="002B1114" w:rsidRDefault="00D526BE" w:rsidP="00AA32CE">
            <w:pPr>
              <w:pStyle w:val="RepTableBold"/>
              <w:rPr>
                <w:lang w:val="en-GB"/>
              </w:rPr>
            </w:pPr>
            <w:proofErr w:type="spellStart"/>
            <w:r w:rsidRPr="002B1114">
              <w:rPr>
                <w:lang w:val="en-GB"/>
              </w:rPr>
              <w:t>Reprod</w:t>
            </w:r>
            <w:proofErr w:type="spellEnd"/>
            <w:r w:rsidRPr="002B1114">
              <w:rPr>
                <w:lang w:val="en-GB"/>
              </w:rPr>
              <w:t>. toxicity (mg/kg bw/d)</w:t>
            </w:r>
          </w:p>
        </w:tc>
        <w:tc>
          <w:tcPr>
            <w:tcW w:w="3518" w:type="pct"/>
            <w:gridSpan w:val="5"/>
            <w:tcBorders>
              <w:top w:val="single" w:sz="4" w:space="0" w:color="auto"/>
              <w:left w:val="single" w:sz="4" w:space="0" w:color="auto"/>
              <w:bottom w:val="nil"/>
              <w:right w:val="single" w:sz="4" w:space="0" w:color="auto"/>
            </w:tcBorders>
            <w:shd w:val="clear" w:color="auto" w:fill="auto"/>
          </w:tcPr>
          <w:p w14:paraId="7E6614FA" w14:textId="77777777" w:rsidR="00D526BE" w:rsidRPr="002B1114" w:rsidRDefault="00D526BE" w:rsidP="00AA32CE">
            <w:pPr>
              <w:pStyle w:val="RepTable"/>
            </w:pPr>
          </w:p>
        </w:tc>
      </w:tr>
      <w:tr w:rsidR="00D526BE" w:rsidRPr="002B1114" w14:paraId="4C3BF5EE" w14:textId="77777777" w:rsidTr="003810E8">
        <w:tc>
          <w:tcPr>
            <w:tcW w:w="1482" w:type="pct"/>
            <w:gridSpan w:val="2"/>
            <w:tcBorders>
              <w:right w:val="single" w:sz="4" w:space="0" w:color="auto"/>
            </w:tcBorders>
            <w:shd w:val="clear" w:color="auto" w:fill="auto"/>
          </w:tcPr>
          <w:p w14:paraId="02B432F6" w14:textId="77777777" w:rsidR="00D526BE" w:rsidRPr="002B1114" w:rsidRDefault="00D526BE" w:rsidP="00AA32CE">
            <w:pPr>
              <w:pStyle w:val="RepTableBold"/>
              <w:rPr>
                <w:lang w:val="en-GB"/>
              </w:rPr>
            </w:pPr>
            <w:r w:rsidRPr="002B1114">
              <w:rPr>
                <w:lang w:val="en-GB"/>
              </w:rPr>
              <w:t>TER criterion</w:t>
            </w:r>
          </w:p>
        </w:tc>
        <w:tc>
          <w:tcPr>
            <w:tcW w:w="3518" w:type="pct"/>
            <w:gridSpan w:val="5"/>
            <w:tcBorders>
              <w:top w:val="nil"/>
              <w:left w:val="single" w:sz="4" w:space="0" w:color="auto"/>
              <w:bottom w:val="single" w:sz="4" w:space="0" w:color="auto"/>
              <w:right w:val="single" w:sz="4" w:space="0" w:color="auto"/>
            </w:tcBorders>
            <w:shd w:val="clear" w:color="auto" w:fill="auto"/>
          </w:tcPr>
          <w:p w14:paraId="5613AF61" w14:textId="77777777" w:rsidR="00D526BE" w:rsidRPr="002B1114" w:rsidRDefault="00D526BE" w:rsidP="00AA32CE">
            <w:pPr>
              <w:pStyle w:val="RepTable"/>
            </w:pPr>
            <w:r w:rsidRPr="002B1114">
              <w:t>5</w:t>
            </w:r>
          </w:p>
        </w:tc>
      </w:tr>
      <w:tr w:rsidR="00D526BE" w:rsidRPr="002B1114" w14:paraId="0710374C" w14:textId="77777777" w:rsidTr="003810E8">
        <w:tc>
          <w:tcPr>
            <w:tcW w:w="991" w:type="pct"/>
            <w:shd w:val="clear" w:color="auto" w:fill="auto"/>
          </w:tcPr>
          <w:p w14:paraId="33568633" w14:textId="77777777" w:rsidR="00D526BE" w:rsidRPr="002B1114" w:rsidRDefault="00D526BE" w:rsidP="00AA32CE">
            <w:pPr>
              <w:pStyle w:val="RepTableBold"/>
              <w:rPr>
                <w:lang w:val="en-GB"/>
              </w:rPr>
            </w:pPr>
            <w:r w:rsidRPr="002B1114">
              <w:rPr>
                <w:lang w:val="en-GB"/>
              </w:rPr>
              <w:t>Crop scenario</w:t>
            </w:r>
          </w:p>
          <w:p w14:paraId="19672B18" w14:textId="77777777" w:rsidR="00D526BE" w:rsidRPr="002B1114" w:rsidRDefault="00D526BE" w:rsidP="00AA32CE">
            <w:pPr>
              <w:pStyle w:val="RepTableBold"/>
              <w:rPr>
                <w:lang w:val="en-GB"/>
              </w:rPr>
            </w:pPr>
            <w:r w:rsidRPr="002B1114">
              <w:rPr>
                <w:lang w:val="en-GB"/>
              </w:rPr>
              <w:t>Growth stage</w:t>
            </w:r>
          </w:p>
        </w:tc>
        <w:tc>
          <w:tcPr>
            <w:tcW w:w="1488" w:type="pct"/>
            <w:gridSpan w:val="2"/>
            <w:shd w:val="clear" w:color="auto" w:fill="auto"/>
          </w:tcPr>
          <w:p w14:paraId="25ED0605" w14:textId="77777777" w:rsidR="00D526BE" w:rsidRPr="002B1114" w:rsidRDefault="00D526BE" w:rsidP="00AA32CE">
            <w:pPr>
              <w:pStyle w:val="RepTableBold"/>
              <w:rPr>
                <w:lang w:val="en-GB"/>
              </w:rPr>
            </w:pPr>
            <w:r w:rsidRPr="002B1114">
              <w:rPr>
                <w:lang w:val="en-GB"/>
              </w:rPr>
              <w:t>Indicator/generic focal species</w:t>
            </w:r>
          </w:p>
        </w:tc>
        <w:tc>
          <w:tcPr>
            <w:tcW w:w="619" w:type="pct"/>
            <w:shd w:val="clear" w:color="auto" w:fill="auto"/>
          </w:tcPr>
          <w:p w14:paraId="110CC08A" w14:textId="77777777" w:rsidR="00D526BE" w:rsidRPr="002B1114" w:rsidRDefault="00D526BE" w:rsidP="00AA32CE">
            <w:pPr>
              <w:pStyle w:val="RepTableBold"/>
              <w:rPr>
                <w:lang w:val="en-GB"/>
              </w:rPr>
            </w:pPr>
            <w:proofErr w:type="spellStart"/>
            <w:r w:rsidRPr="002B1114">
              <w:rPr>
                <w:lang w:val="en-GB"/>
              </w:rPr>
              <w:t>SV</w:t>
            </w:r>
            <w:r w:rsidRPr="002B1114">
              <w:rPr>
                <w:vertAlign w:val="subscript"/>
                <w:lang w:val="en-GB"/>
              </w:rPr>
              <w:t>m</w:t>
            </w:r>
            <w:proofErr w:type="spellEnd"/>
          </w:p>
        </w:tc>
        <w:tc>
          <w:tcPr>
            <w:tcW w:w="619" w:type="pct"/>
            <w:shd w:val="clear" w:color="auto" w:fill="auto"/>
          </w:tcPr>
          <w:p w14:paraId="314335FE" w14:textId="77777777" w:rsidR="00D526BE" w:rsidRPr="002B1114" w:rsidRDefault="00D526BE" w:rsidP="00AA32CE">
            <w:pPr>
              <w:pStyle w:val="RepTableBold"/>
              <w:rPr>
                <w:lang w:val="en-GB"/>
              </w:rPr>
            </w:pPr>
            <w:r w:rsidRPr="002B1114">
              <w:rPr>
                <w:lang w:val="en-GB"/>
              </w:rPr>
              <w:t>MAF</w:t>
            </w:r>
            <w:r w:rsidRPr="002B1114">
              <w:rPr>
                <w:vertAlign w:val="subscript"/>
                <w:lang w:val="en-GB"/>
              </w:rPr>
              <w:t>m</w:t>
            </w:r>
            <w:r w:rsidRPr="002B1114">
              <w:rPr>
                <w:lang w:val="en-GB"/>
              </w:rPr>
              <w:t xml:space="preserve"> × TWA</w:t>
            </w:r>
          </w:p>
        </w:tc>
        <w:tc>
          <w:tcPr>
            <w:tcW w:w="662" w:type="pct"/>
            <w:shd w:val="clear" w:color="auto" w:fill="auto"/>
          </w:tcPr>
          <w:p w14:paraId="7A7B0C2A" w14:textId="77777777" w:rsidR="00D526BE" w:rsidRPr="002B1114" w:rsidRDefault="00D526BE" w:rsidP="00AA32CE">
            <w:pPr>
              <w:pStyle w:val="RepTableBold"/>
              <w:rPr>
                <w:lang w:val="de-DE"/>
              </w:rPr>
            </w:pPr>
            <w:proofErr w:type="spellStart"/>
            <w:r w:rsidRPr="002B1114">
              <w:rPr>
                <w:lang w:val="de-DE"/>
              </w:rPr>
              <w:t>DDD</w:t>
            </w:r>
            <w:r w:rsidRPr="002B1114">
              <w:rPr>
                <w:vertAlign w:val="subscript"/>
                <w:lang w:val="de-DE"/>
              </w:rPr>
              <w:t>m</w:t>
            </w:r>
            <w:proofErr w:type="spellEnd"/>
          </w:p>
          <w:p w14:paraId="5D8E9E9E" w14:textId="77777777" w:rsidR="00D526BE" w:rsidRPr="002B1114" w:rsidRDefault="00D526BE" w:rsidP="00AA32CE">
            <w:pPr>
              <w:pStyle w:val="RepTableBold"/>
              <w:rPr>
                <w:lang w:val="de-DE"/>
              </w:rPr>
            </w:pPr>
            <w:r w:rsidRPr="002B1114">
              <w:rPr>
                <w:lang w:val="de-DE"/>
              </w:rPr>
              <w:t>(mg/kg bw/d)</w:t>
            </w:r>
          </w:p>
        </w:tc>
        <w:tc>
          <w:tcPr>
            <w:tcW w:w="622" w:type="pct"/>
            <w:shd w:val="clear" w:color="auto" w:fill="auto"/>
          </w:tcPr>
          <w:p w14:paraId="4367FAE0"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tc>
      </w:tr>
      <w:tr w:rsidR="00D526BE" w:rsidRPr="002B1114" w14:paraId="31D2CEFE" w14:textId="77777777" w:rsidTr="003810E8">
        <w:tc>
          <w:tcPr>
            <w:tcW w:w="991" w:type="pct"/>
            <w:shd w:val="clear" w:color="auto" w:fill="auto"/>
          </w:tcPr>
          <w:p w14:paraId="142622DF" w14:textId="77777777" w:rsidR="00D526BE" w:rsidRPr="002B1114" w:rsidRDefault="00D526BE" w:rsidP="00C06DED">
            <w:pPr>
              <w:pStyle w:val="RepTable"/>
              <w:rPr>
                <w:highlight w:val="yellow"/>
              </w:rPr>
            </w:pPr>
          </w:p>
        </w:tc>
        <w:tc>
          <w:tcPr>
            <w:tcW w:w="1488" w:type="pct"/>
            <w:gridSpan w:val="2"/>
            <w:shd w:val="clear" w:color="auto" w:fill="auto"/>
          </w:tcPr>
          <w:p w14:paraId="16148AB3" w14:textId="77777777" w:rsidR="00D526BE" w:rsidRPr="002B1114" w:rsidRDefault="00D526BE" w:rsidP="00C06DED">
            <w:pPr>
              <w:pStyle w:val="RepTable"/>
            </w:pPr>
          </w:p>
        </w:tc>
        <w:tc>
          <w:tcPr>
            <w:tcW w:w="619" w:type="pct"/>
            <w:shd w:val="clear" w:color="auto" w:fill="auto"/>
          </w:tcPr>
          <w:p w14:paraId="2D19A5A8" w14:textId="77777777" w:rsidR="00D526BE" w:rsidRPr="002B1114" w:rsidRDefault="00D526BE" w:rsidP="00C06DED">
            <w:pPr>
              <w:pStyle w:val="RepTable"/>
            </w:pPr>
          </w:p>
        </w:tc>
        <w:tc>
          <w:tcPr>
            <w:tcW w:w="619" w:type="pct"/>
            <w:shd w:val="clear" w:color="auto" w:fill="auto"/>
          </w:tcPr>
          <w:p w14:paraId="4BF4F373" w14:textId="77777777" w:rsidR="00D526BE" w:rsidRPr="002B1114" w:rsidRDefault="00D526BE" w:rsidP="00C06DED">
            <w:pPr>
              <w:pStyle w:val="RepTable"/>
            </w:pPr>
          </w:p>
        </w:tc>
        <w:tc>
          <w:tcPr>
            <w:tcW w:w="662" w:type="pct"/>
            <w:shd w:val="clear" w:color="auto" w:fill="auto"/>
          </w:tcPr>
          <w:p w14:paraId="0F2C5F51" w14:textId="77777777" w:rsidR="00D526BE" w:rsidRPr="002B1114" w:rsidRDefault="00D526BE" w:rsidP="00C06DED">
            <w:pPr>
              <w:pStyle w:val="RepTable"/>
              <w:rPr>
                <w:highlight w:val="yellow"/>
              </w:rPr>
            </w:pPr>
          </w:p>
        </w:tc>
        <w:tc>
          <w:tcPr>
            <w:tcW w:w="622" w:type="pct"/>
            <w:shd w:val="clear" w:color="auto" w:fill="auto"/>
          </w:tcPr>
          <w:p w14:paraId="3451666A" w14:textId="77777777" w:rsidR="00D526BE" w:rsidRPr="002B1114" w:rsidRDefault="00D526BE" w:rsidP="00AA32CE">
            <w:pPr>
              <w:pStyle w:val="RepTable"/>
              <w:rPr>
                <w:highlight w:val="yellow"/>
              </w:rPr>
            </w:pPr>
          </w:p>
        </w:tc>
      </w:tr>
    </w:tbl>
    <w:p w14:paraId="7F5BC1FB" w14:textId="77777777" w:rsidR="00D526BE" w:rsidRPr="002B1114" w:rsidRDefault="00D526BE" w:rsidP="003846B8">
      <w:pPr>
        <w:pStyle w:val="RepTableFootnote"/>
        <w:tabs>
          <w:tab w:val="clear" w:pos="425"/>
          <w:tab w:val="left" w:pos="0"/>
        </w:tabs>
        <w:ind w:left="0" w:firstLine="0"/>
        <w:rPr>
          <w:lang w:val="en-GB"/>
        </w:rPr>
      </w:pPr>
      <w:r w:rsidRPr="002B1114">
        <w:rPr>
          <w:lang w:val="en-GB"/>
        </w:rPr>
        <w:t>SV</w:t>
      </w:r>
      <w:r w:rsidR="003846B8" w:rsidRPr="002B1114">
        <w:rPr>
          <w:lang w:val="en-GB"/>
        </w:rPr>
        <w:t xml:space="preserve">: </w:t>
      </w:r>
      <w:r w:rsidRPr="002B1114">
        <w:rPr>
          <w:lang w:val="en-GB"/>
        </w:rPr>
        <w:t>shortcut value; MAF: multiple application factor; TWA: time-weighted average factor; DDD: daily dietary dose; TER: toxicity to exposure ratio. TER values shown in bold fall below the relevant trigger.</w:t>
      </w:r>
    </w:p>
    <w:p w14:paraId="7E2DC6F8" w14:textId="77777777" w:rsidR="00D526BE" w:rsidRPr="002B1114" w:rsidRDefault="00D526BE" w:rsidP="00AA32CE">
      <w:pPr>
        <w:pStyle w:val="berschrift4"/>
        <w:rPr>
          <w:lang w:val="en-GB"/>
        </w:rPr>
      </w:pPr>
      <w:bookmarkStart w:id="187" w:name="_Toc412643976"/>
      <w:bookmarkStart w:id="188" w:name="_Toc413916822"/>
      <w:bookmarkStart w:id="189" w:name="_Toc413916964"/>
      <w:bookmarkStart w:id="190" w:name="_Toc413922025"/>
      <w:bookmarkStart w:id="191" w:name="_Toc413922514"/>
      <w:bookmarkStart w:id="192" w:name="_Toc413922618"/>
      <w:bookmarkStart w:id="193" w:name="_Toc414955255"/>
      <w:bookmarkStart w:id="194" w:name="_Toc415214562"/>
      <w:bookmarkStart w:id="195" w:name="_Toc480804366"/>
      <w:r w:rsidRPr="002B1114">
        <w:rPr>
          <w:lang w:val="en-GB"/>
        </w:rPr>
        <w:t>Higher-tier risk assessment</w:t>
      </w:r>
      <w:bookmarkEnd w:id="187"/>
      <w:bookmarkEnd w:id="188"/>
      <w:bookmarkEnd w:id="189"/>
      <w:bookmarkEnd w:id="190"/>
      <w:bookmarkEnd w:id="191"/>
      <w:bookmarkEnd w:id="192"/>
      <w:bookmarkEnd w:id="193"/>
      <w:bookmarkEnd w:id="194"/>
      <w:bookmarkEnd w:id="195"/>
    </w:p>
    <w:p w14:paraId="3D3723FC" w14:textId="77777777" w:rsidR="00D526BE" w:rsidRPr="002B1114" w:rsidRDefault="00D526BE" w:rsidP="00AA32CE">
      <w:pPr>
        <w:pStyle w:val="RepEditorNotes"/>
      </w:pPr>
      <w:r w:rsidRPr="002B1114">
        <w:t xml:space="preserve">Present a higher-tier risk assessment in line with EFSA/2009/1438, taking into account any information agreed on in the EU peer review. Every refinement of a parameter has to be fully justified, and higher-tier data should always be considered in the context of the whole available information (e.g., in an overall risk characterisation or weight-of-evidence assessment). Note that studies used for deriving refined assessment parameters are documented in </w:t>
      </w:r>
      <w:r w:rsidR="0075778D">
        <w:fldChar w:fldCharType="begin"/>
      </w:r>
      <w:r w:rsidR="0075778D">
        <w:instrText xml:space="preserve"> REF _Ref480804104 \w \h </w:instrText>
      </w:r>
      <w:r w:rsidR="0075778D">
        <w:fldChar w:fldCharType="separate"/>
      </w:r>
      <w:r w:rsidR="00642E3D">
        <w:t>Appendix 2</w:t>
      </w:r>
      <w:r w:rsidR="0075778D">
        <w:fldChar w:fldCharType="end"/>
      </w:r>
      <w:r w:rsidRPr="002B1114">
        <w:t>.</w:t>
      </w:r>
    </w:p>
    <w:p w14:paraId="076C592F"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9.2</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3</w:t>
      </w:r>
      <w:r w:rsidR="00606D4A">
        <w:fldChar w:fldCharType="end"/>
      </w:r>
      <w:r>
        <w:t>:</w:t>
      </w:r>
      <w:r>
        <w:tab/>
      </w:r>
      <w:r w:rsidRPr="002B1114">
        <w:t xml:space="preserve">Higher-tier assessment of the </w:t>
      </w:r>
      <w:r w:rsidRPr="002B1114">
        <w:rPr>
          <w:highlight w:val="yellow"/>
        </w:rPr>
        <w:t>acute and long-term/reproductive</w:t>
      </w:r>
      <w:r w:rsidRPr="002B1114">
        <w:t xml:space="preserve"> risk for birds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 – refined parameters (*) are further described and justified in the 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65"/>
        <w:gridCol w:w="929"/>
        <w:gridCol w:w="940"/>
        <w:gridCol w:w="935"/>
        <w:gridCol w:w="935"/>
        <w:gridCol w:w="935"/>
        <w:gridCol w:w="935"/>
        <w:gridCol w:w="939"/>
        <w:gridCol w:w="935"/>
      </w:tblGrid>
      <w:tr w:rsidR="00D526BE" w:rsidRPr="002B1114" w14:paraId="21E54683" w14:textId="77777777" w:rsidTr="006F3DE2">
        <w:tc>
          <w:tcPr>
            <w:tcW w:w="1495" w:type="pct"/>
            <w:gridSpan w:val="2"/>
            <w:tcBorders>
              <w:bottom w:val="nil"/>
            </w:tcBorders>
          </w:tcPr>
          <w:p w14:paraId="62A6235C" w14:textId="77777777" w:rsidR="00D526BE" w:rsidRPr="002B1114" w:rsidRDefault="00D526BE" w:rsidP="00AA32CE">
            <w:pPr>
              <w:pStyle w:val="RepTableBold"/>
              <w:rPr>
                <w:lang w:val="en-GB"/>
              </w:rPr>
            </w:pPr>
            <w:r w:rsidRPr="002B1114">
              <w:rPr>
                <w:lang w:val="en-GB"/>
              </w:rPr>
              <w:t>Intended use</w:t>
            </w:r>
          </w:p>
        </w:tc>
        <w:tc>
          <w:tcPr>
            <w:tcW w:w="3505" w:type="pct"/>
            <w:gridSpan w:val="7"/>
            <w:tcBorders>
              <w:bottom w:val="nil"/>
            </w:tcBorders>
          </w:tcPr>
          <w:p w14:paraId="1AA75E9C" w14:textId="77777777" w:rsidR="00D526BE" w:rsidRPr="002B1114" w:rsidRDefault="00D526BE" w:rsidP="00AA32CE">
            <w:pPr>
              <w:pStyle w:val="RepTable"/>
            </w:pPr>
          </w:p>
        </w:tc>
      </w:tr>
      <w:tr w:rsidR="00D526BE" w:rsidRPr="002B1114" w14:paraId="6A96BFF2" w14:textId="77777777" w:rsidTr="006F3DE2">
        <w:tc>
          <w:tcPr>
            <w:tcW w:w="1495" w:type="pct"/>
            <w:gridSpan w:val="2"/>
            <w:tcBorders>
              <w:top w:val="nil"/>
              <w:bottom w:val="nil"/>
            </w:tcBorders>
          </w:tcPr>
          <w:p w14:paraId="73CEE023" w14:textId="77777777" w:rsidR="00D526BE" w:rsidRPr="002B1114" w:rsidRDefault="00D526BE" w:rsidP="00AA32CE">
            <w:pPr>
              <w:pStyle w:val="RepTableBold"/>
              <w:rPr>
                <w:lang w:val="en-GB"/>
              </w:rPr>
            </w:pPr>
            <w:r w:rsidRPr="002B1114">
              <w:rPr>
                <w:lang w:val="en-GB"/>
              </w:rPr>
              <w:t>Active substance/product</w:t>
            </w:r>
          </w:p>
        </w:tc>
        <w:tc>
          <w:tcPr>
            <w:tcW w:w="3505" w:type="pct"/>
            <w:gridSpan w:val="7"/>
            <w:tcBorders>
              <w:top w:val="nil"/>
              <w:bottom w:val="nil"/>
            </w:tcBorders>
          </w:tcPr>
          <w:p w14:paraId="627982AB" w14:textId="77777777" w:rsidR="00D526BE" w:rsidRPr="002B1114" w:rsidRDefault="000D2B38" w:rsidP="00127BD4">
            <w:pPr>
              <w:pStyle w:val="RepTable"/>
              <w:rPr>
                <w:highlight w:val="yellow"/>
              </w:rPr>
            </w:pPr>
            <w:r w:rsidRPr="002B1114">
              <w:rPr>
                <w:highlight w:val="yellow"/>
              </w:rPr>
              <w:t>active substance 1</w:t>
            </w:r>
          </w:p>
        </w:tc>
      </w:tr>
      <w:tr w:rsidR="00D526BE" w:rsidRPr="002B1114" w14:paraId="132B0FDA" w14:textId="77777777" w:rsidTr="006F3DE2">
        <w:tc>
          <w:tcPr>
            <w:tcW w:w="1495" w:type="pct"/>
            <w:gridSpan w:val="2"/>
            <w:tcBorders>
              <w:top w:val="nil"/>
            </w:tcBorders>
          </w:tcPr>
          <w:p w14:paraId="344EA159" w14:textId="77777777" w:rsidR="00D526BE" w:rsidRPr="002B1114" w:rsidRDefault="00D526BE" w:rsidP="00AA32CE">
            <w:pPr>
              <w:pStyle w:val="RepTableBold"/>
              <w:rPr>
                <w:lang w:val="en-GB"/>
              </w:rPr>
            </w:pPr>
            <w:r w:rsidRPr="002B1114">
              <w:rPr>
                <w:lang w:val="en-GB"/>
              </w:rPr>
              <w:t>Application rate (g/ha)</w:t>
            </w:r>
          </w:p>
        </w:tc>
        <w:tc>
          <w:tcPr>
            <w:tcW w:w="3505" w:type="pct"/>
            <w:gridSpan w:val="7"/>
            <w:tcBorders>
              <w:top w:val="nil"/>
            </w:tcBorders>
          </w:tcPr>
          <w:p w14:paraId="4790A587" w14:textId="77777777" w:rsidR="00D526BE" w:rsidRPr="002B1114" w:rsidRDefault="00D526BE" w:rsidP="00AA32CE">
            <w:pPr>
              <w:pStyle w:val="RepTable"/>
            </w:pPr>
            <w:r w:rsidRPr="002B1114">
              <w:rPr>
                <w:szCs w:val="20"/>
                <w:highlight w:val="yellow"/>
              </w:rPr>
              <w:t xml:space="preserve">n × </w:t>
            </w:r>
            <w:r w:rsidR="007D753E" w:rsidRPr="002B1114">
              <w:rPr>
                <w:highlight w:val="yellow"/>
              </w:rPr>
              <w:t>xxx</w:t>
            </w:r>
          </w:p>
        </w:tc>
      </w:tr>
      <w:tr w:rsidR="00D526BE" w:rsidRPr="002B1114" w14:paraId="7A889421" w14:textId="77777777" w:rsidTr="006F3DE2">
        <w:tc>
          <w:tcPr>
            <w:tcW w:w="1495" w:type="pct"/>
            <w:gridSpan w:val="2"/>
            <w:tcBorders>
              <w:bottom w:val="nil"/>
            </w:tcBorders>
          </w:tcPr>
          <w:p w14:paraId="760BCF92" w14:textId="77777777" w:rsidR="00D526BE" w:rsidRPr="002B1114" w:rsidRDefault="00D526BE" w:rsidP="00AA32CE">
            <w:pPr>
              <w:pStyle w:val="RepTableBold"/>
              <w:rPr>
                <w:lang w:val="en-GB"/>
              </w:rPr>
            </w:pPr>
            <w:r w:rsidRPr="002B1114">
              <w:rPr>
                <w:lang w:val="en-GB"/>
              </w:rPr>
              <w:t>Acute toxicity (mg/kg bw)</w:t>
            </w:r>
          </w:p>
        </w:tc>
        <w:tc>
          <w:tcPr>
            <w:tcW w:w="3505" w:type="pct"/>
            <w:gridSpan w:val="7"/>
            <w:tcBorders>
              <w:bottom w:val="nil"/>
            </w:tcBorders>
          </w:tcPr>
          <w:p w14:paraId="3E2708C7" w14:textId="77777777" w:rsidR="00D526BE" w:rsidRPr="002B1114" w:rsidRDefault="00D526BE" w:rsidP="00AA32CE">
            <w:pPr>
              <w:pStyle w:val="RepTable"/>
            </w:pPr>
          </w:p>
        </w:tc>
      </w:tr>
      <w:tr w:rsidR="00D526BE" w:rsidRPr="002B1114" w14:paraId="1E9E7002" w14:textId="77777777" w:rsidTr="006F3DE2">
        <w:tc>
          <w:tcPr>
            <w:tcW w:w="1495" w:type="pct"/>
            <w:gridSpan w:val="2"/>
            <w:tcBorders>
              <w:top w:val="nil"/>
            </w:tcBorders>
          </w:tcPr>
          <w:p w14:paraId="64A7AE06" w14:textId="77777777" w:rsidR="00D526BE" w:rsidRPr="002B1114" w:rsidRDefault="00D526BE" w:rsidP="00AA32CE">
            <w:pPr>
              <w:pStyle w:val="RepTableBold"/>
              <w:rPr>
                <w:lang w:val="en-GB"/>
              </w:rPr>
            </w:pPr>
            <w:r w:rsidRPr="002B1114">
              <w:rPr>
                <w:lang w:val="en-GB"/>
              </w:rPr>
              <w:t>TER criterion</w:t>
            </w:r>
          </w:p>
        </w:tc>
        <w:tc>
          <w:tcPr>
            <w:tcW w:w="3505" w:type="pct"/>
            <w:gridSpan w:val="7"/>
            <w:tcBorders>
              <w:top w:val="nil"/>
            </w:tcBorders>
          </w:tcPr>
          <w:p w14:paraId="0FCBF5B9" w14:textId="77777777" w:rsidR="00D526BE" w:rsidRPr="002B1114" w:rsidRDefault="00D526BE" w:rsidP="00AA32CE">
            <w:pPr>
              <w:pStyle w:val="RepTable"/>
            </w:pPr>
          </w:p>
        </w:tc>
      </w:tr>
      <w:tr w:rsidR="00D526BE" w:rsidRPr="002B1114" w14:paraId="4BE8468F" w14:textId="77777777" w:rsidTr="006F3DE2">
        <w:tc>
          <w:tcPr>
            <w:tcW w:w="998" w:type="pct"/>
            <w:tcBorders>
              <w:bottom w:val="single" w:sz="4" w:space="0" w:color="auto"/>
            </w:tcBorders>
          </w:tcPr>
          <w:p w14:paraId="3F3BC03D" w14:textId="77777777" w:rsidR="00D526BE" w:rsidRPr="002B1114" w:rsidRDefault="00D526BE" w:rsidP="00AA32CE">
            <w:pPr>
              <w:pStyle w:val="RepTableBold"/>
              <w:rPr>
                <w:lang w:val="en-GB"/>
              </w:rPr>
            </w:pPr>
            <w:r w:rsidRPr="002B1114">
              <w:rPr>
                <w:lang w:val="en-GB"/>
              </w:rPr>
              <w:t>Focal species</w:t>
            </w:r>
          </w:p>
        </w:tc>
        <w:tc>
          <w:tcPr>
            <w:tcW w:w="1000" w:type="pct"/>
            <w:gridSpan w:val="2"/>
          </w:tcPr>
          <w:p w14:paraId="724AB0E2" w14:textId="77777777" w:rsidR="00D526BE" w:rsidRPr="002B1114" w:rsidRDefault="00D526BE" w:rsidP="00AA32CE">
            <w:pPr>
              <w:pStyle w:val="RepTableBold"/>
              <w:rPr>
                <w:lang w:val="en-GB"/>
              </w:rPr>
            </w:pPr>
            <w:r w:rsidRPr="002B1114">
              <w:rPr>
                <w:lang w:val="en-GB"/>
              </w:rPr>
              <w:t>Food category,</w:t>
            </w:r>
          </w:p>
          <w:p w14:paraId="3670CE4E" w14:textId="77777777" w:rsidR="00D526BE" w:rsidRPr="002B1114" w:rsidRDefault="00D526BE" w:rsidP="00AA32CE">
            <w:pPr>
              <w:pStyle w:val="RepTableBold"/>
              <w:rPr>
                <w:lang w:val="en-GB"/>
              </w:rPr>
            </w:pPr>
            <w:r w:rsidRPr="002B1114">
              <w:rPr>
                <w:lang w:val="en-GB"/>
              </w:rPr>
              <w:t>% in diet</w:t>
            </w:r>
          </w:p>
        </w:tc>
        <w:tc>
          <w:tcPr>
            <w:tcW w:w="500" w:type="pct"/>
          </w:tcPr>
          <w:p w14:paraId="20A75816" w14:textId="77777777" w:rsidR="00D526BE" w:rsidRPr="002B1114" w:rsidRDefault="00D526BE" w:rsidP="00AA32CE">
            <w:pPr>
              <w:pStyle w:val="RepTableBold"/>
              <w:rPr>
                <w:lang w:val="en-GB"/>
              </w:rPr>
            </w:pPr>
            <w:r w:rsidRPr="002B1114">
              <w:rPr>
                <w:lang w:val="en-GB"/>
              </w:rPr>
              <w:t>FIR/bw</w:t>
            </w:r>
          </w:p>
        </w:tc>
        <w:tc>
          <w:tcPr>
            <w:tcW w:w="500" w:type="pct"/>
          </w:tcPr>
          <w:p w14:paraId="4EEAFDFC" w14:textId="77777777" w:rsidR="00D526BE" w:rsidRPr="002B1114" w:rsidRDefault="00D526BE" w:rsidP="00AA32CE">
            <w:pPr>
              <w:pStyle w:val="RepTableBold"/>
              <w:rPr>
                <w:lang w:val="en-GB"/>
              </w:rPr>
            </w:pPr>
            <w:r w:rsidRPr="002B1114">
              <w:rPr>
                <w:lang w:val="en-GB"/>
              </w:rPr>
              <w:t>RUD</w:t>
            </w:r>
            <w:r w:rsidRPr="002B1114">
              <w:rPr>
                <w:vertAlign w:val="subscript"/>
                <w:lang w:val="en-GB"/>
              </w:rPr>
              <w:t>90</w:t>
            </w:r>
            <w:r w:rsidRPr="002B1114">
              <w:rPr>
                <w:lang w:val="en-GB"/>
              </w:rPr>
              <w:t xml:space="preserve"> × DF</w:t>
            </w:r>
          </w:p>
          <w:p w14:paraId="281E9D04" w14:textId="77777777" w:rsidR="00D526BE" w:rsidRPr="002B1114" w:rsidRDefault="00D526BE" w:rsidP="00AA32CE">
            <w:pPr>
              <w:pStyle w:val="RepTableBold"/>
              <w:rPr>
                <w:sz w:val="14"/>
                <w:szCs w:val="14"/>
                <w:lang w:val="en-GB"/>
              </w:rPr>
            </w:pPr>
            <w:r w:rsidRPr="002B1114">
              <w:rPr>
                <w:sz w:val="14"/>
                <w:szCs w:val="14"/>
                <w:lang w:val="en-GB"/>
              </w:rPr>
              <w:t>(mg/kg food)</w:t>
            </w:r>
          </w:p>
        </w:tc>
        <w:tc>
          <w:tcPr>
            <w:tcW w:w="500" w:type="pct"/>
          </w:tcPr>
          <w:p w14:paraId="397A6E95" w14:textId="77777777" w:rsidR="00D526BE" w:rsidRPr="002B1114" w:rsidRDefault="00D526BE" w:rsidP="00AA32CE">
            <w:pPr>
              <w:pStyle w:val="RepTableBold"/>
              <w:rPr>
                <w:lang w:val="en-GB"/>
              </w:rPr>
            </w:pPr>
            <w:r w:rsidRPr="002B1114">
              <w:rPr>
                <w:lang w:val="en-GB"/>
              </w:rPr>
              <w:t>MAF</w:t>
            </w:r>
            <w:r w:rsidRPr="002B1114">
              <w:rPr>
                <w:vertAlign w:val="subscript"/>
                <w:lang w:val="en-GB"/>
              </w:rPr>
              <w:t>90</w:t>
            </w:r>
          </w:p>
        </w:tc>
        <w:tc>
          <w:tcPr>
            <w:tcW w:w="500" w:type="pct"/>
          </w:tcPr>
          <w:p w14:paraId="28F11296" w14:textId="77777777" w:rsidR="00D526BE" w:rsidRPr="002B1114" w:rsidRDefault="00D526BE" w:rsidP="00AA32CE">
            <w:pPr>
              <w:pStyle w:val="RepTableBold"/>
              <w:rPr>
                <w:lang w:val="en-GB"/>
              </w:rPr>
            </w:pPr>
            <w:r w:rsidRPr="002B1114">
              <w:rPr>
                <w:lang w:val="en-GB"/>
              </w:rPr>
              <w:t>PT</w:t>
            </w:r>
          </w:p>
        </w:tc>
        <w:tc>
          <w:tcPr>
            <w:tcW w:w="502" w:type="pct"/>
          </w:tcPr>
          <w:p w14:paraId="4362D0C5" w14:textId="77777777" w:rsidR="00D526BE" w:rsidRPr="002B1114" w:rsidRDefault="00D526BE" w:rsidP="00AA32CE">
            <w:pPr>
              <w:pStyle w:val="RepTableBold"/>
              <w:rPr>
                <w:lang w:val="de-DE"/>
              </w:rPr>
            </w:pPr>
            <w:r w:rsidRPr="002B1114">
              <w:rPr>
                <w:lang w:val="de-DE"/>
              </w:rPr>
              <w:t>DDD</w:t>
            </w:r>
            <w:r w:rsidRPr="002B1114">
              <w:rPr>
                <w:vertAlign w:val="subscript"/>
                <w:lang w:val="de-DE"/>
              </w:rPr>
              <w:t>90</w:t>
            </w:r>
          </w:p>
          <w:p w14:paraId="40EFEBF6" w14:textId="77777777" w:rsidR="00D526BE" w:rsidRPr="002B1114" w:rsidRDefault="00D526BE" w:rsidP="00AA32CE">
            <w:pPr>
              <w:pStyle w:val="RepTableBold"/>
              <w:rPr>
                <w:sz w:val="14"/>
                <w:szCs w:val="14"/>
                <w:lang w:val="de-DE"/>
              </w:rPr>
            </w:pPr>
            <w:r w:rsidRPr="002B1114">
              <w:rPr>
                <w:sz w:val="14"/>
                <w:szCs w:val="14"/>
                <w:lang w:val="de-DE"/>
              </w:rPr>
              <w:t>(mg/kg bw/d)</w:t>
            </w:r>
          </w:p>
        </w:tc>
        <w:tc>
          <w:tcPr>
            <w:tcW w:w="500" w:type="pct"/>
          </w:tcPr>
          <w:p w14:paraId="4F3C0067"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tc>
      </w:tr>
      <w:tr w:rsidR="00D526BE" w:rsidRPr="002B1114" w14:paraId="687688C9" w14:textId="77777777" w:rsidTr="006F3DE2">
        <w:tc>
          <w:tcPr>
            <w:tcW w:w="998" w:type="pct"/>
            <w:tcBorders>
              <w:bottom w:val="nil"/>
            </w:tcBorders>
          </w:tcPr>
          <w:p w14:paraId="28E7BF4E" w14:textId="77777777" w:rsidR="00D526BE" w:rsidRPr="002B1114" w:rsidRDefault="00D526BE" w:rsidP="00AA32CE">
            <w:pPr>
              <w:pStyle w:val="RepTable"/>
              <w:rPr>
                <w:highlight w:val="yellow"/>
              </w:rPr>
            </w:pPr>
            <w:r w:rsidRPr="002B1114">
              <w:rPr>
                <w:i/>
                <w:szCs w:val="20"/>
                <w:highlight w:val="yellow"/>
              </w:rPr>
              <w:t>Species sp.</w:t>
            </w:r>
          </w:p>
        </w:tc>
        <w:tc>
          <w:tcPr>
            <w:tcW w:w="1000" w:type="pct"/>
            <w:gridSpan w:val="2"/>
          </w:tcPr>
          <w:p w14:paraId="5DA2E7A1" w14:textId="77777777" w:rsidR="00D526BE" w:rsidRPr="002B1114" w:rsidRDefault="00D526BE" w:rsidP="00AA32CE">
            <w:pPr>
              <w:pStyle w:val="RepTable"/>
              <w:rPr>
                <w:highlight w:val="yellow"/>
              </w:rPr>
            </w:pPr>
            <w:r w:rsidRPr="002B1114">
              <w:rPr>
                <w:szCs w:val="20"/>
                <w:highlight w:val="yellow"/>
              </w:rPr>
              <w:t>xyz, x %</w:t>
            </w:r>
          </w:p>
        </w:tc>
        <w:tc>
          <w:tcPr>
            <w:tcW w:w="500" w:type="pct"/>
          </w:tcPr>
          <w:p w14:paraId="4D9CF297" w14:textId="77777777" w:rsidR="00D526BE" w:rsidRPr="002B1114" w:rsidRDefault="00D526BE" w:rsidP="00D526BE">
            <w:pPr>
              <w:pStyle w:val="RepTable"/>
              <w:rPr>
                <w:szCs w:val="20"/>
                <w:highlight w:val="yellow"/>
              </w:rPr>
            </w:pPr>
          </w:p>
        </w:tc>
        <w:tc>
          <w:tcPr>
            <w:tcW w:w="500" w:type="pct"/>
          </w:tcPr>
          <w:p w14:paraId="1913624D" w14:textId="77777777" w:rsidR="00D526BE" w:rsidRPr="002B1114" w:rsidRDefault="00D526BE" w:rsidP="00D526BE">
            <w:pPr>
              <w:pStyle w:val="RepTable"/>
              <w:rPr>
                <w:szCs w:val="20"/>
                <w:highlight w:val="yellow"/>
              </w:rPr>
            </w:pPr>
          </w:p>
        </w:tc>
        <w:tc>
          <w:tcPr>
            <w:tcW w:w="500" w:type="pct"/>
          </w:tcPr>
          <w:p w14:paraId="17AED67A" w14:textId="77777777" w:rsidR="00D526BE" w:rsidRPr="002B1114" w:rsidRDefault="00D526BE" w:rsidP="00D526BE">
            <w:pPr>
              <w:pStyle w:val="RepTable"/>
              <w:rPr>
                <w:szCs w:val="20"/>
                <w:highlight w:val="yellow"/>
              </w:rPr>
            </w:pPr>
          </w:p>
        </w:tc>
        <w:tc>
          <w:tcPr>
            <w:tcW w:w="500" w:type="pct"/>
          </w:tcPr>
          <w:p w14:paraId="2966CA22" w14:textId="77777777" w:rsidR="00D526BE" w:rsidRPr="002B1114" w:rsidRDefault="00D526BE" w:rsidP="00D526BE">
            <w:pPr>
              <w:pStyle w:val="RepTable"/>
              <w:rPr>
                <w:szCs w:val="20"/>
                <w:highlight w:val="yellow"/>
              </w:rPr>
            </w:pPr>
          </w:p>
        </w:tc>
        <w:tc>
          <w:tcPr>
            <w:tcW w:w="502" w:type="pct"/>
          </w:tcPr>
          <w:p w14:paraId="67653C96" w14:textId="77777777" w:rsidR="00D526BE" w:rsidRPr="002B1114" w:rsidRDefault="00D526BE" w:rsidP="00D526BE">
            <w:pPr>
              <w:pStyle w:val="RepTable"/>
              <w:rPr>
                <w:szCs w:val="20"/>
              </w:rPr>
            </w:pPr>
          </w:p>
        </w:tc>
        <w:tc>
          <w:tcPr>
            <w:tcW w:w="500" w:type="pct"/>
          </w:tcPr>
          <w:p w14:paraId="31D23636" w14:textId="77777777" w:rsidR="00D526BE" w:rsidRPr="002B1114" w:rsidRDefault="00D526BE" w:rsidP="00AA32CE">
            <w:pPr>
              <w:pStyle w:val="RepTable"/>
            </w:pPr>
          </w:p>
        </w:tc>
      </w:tr>
      <w:tr w:rsidR="00D526BE" w:rsidRPr="002B1114" w14:paraId="6FD912B1" w14:textId="77777777" w:rsidTr="006F3DE2">
        <w:tc>
          <w:tcPr>
            <w:tcW w:w="998" w:type="pct"/>
            <w:tcBorders>
              <w:top w:val="nil"/>
              <w:bottom w:val="nil"/>
            </w:tcBorders>
          </w:tcPr>
          <w:p w14:paraId="266A78B0" w14:textId="77777777" w:rsidR="00D526BE" w:rsidRPr="002B1114" w:rsidRDefault="00D526BE" w:rsidP="00D526BE">
            <w:pPr>
              <w:pStyle w:val="RepTable"/>
              <w:rPr>
                <w:szCs w:val="20"/>
                <w:highlight w:val="yellow"/>
              </w:rPr>
            </w:pPr>
          </w:p>
        </w:tc>
        <w:tc>
          <w:tcPr>
            <w:tcW w:w="1000" w:type="pct"/>
            <w:gridSpan w:val="2"/>
          </w:tcPr>
          <w:p w14:paraId="5DA4C077" w14:textId="77777777" w:rsidR="00D526BE" w:rsidRPr="002B1114" w:rsidRDefault="00D526BE" w:rsidP="00AA32CE">
            <w:pPr>
              <w:pStyle w:val="RepTable"/>
              <w:rPr>
                <w:highlight w:val="yellow"/>
              </w:rPr>
            </w:pPr>
            <w:r w:rsidRPr="002B1114">
              <w:rPr>
                <w:szCs w:val="20"/>
                <w:highlight w:val="yellow"/>
              </w:rPr>
              <w:t>yzx, y %</w:t>
            </w:r>
          </w:p>
        </w:tc>
        <w:tc>
          <w:tcPr>
            <w:tcW w:w="500" w:type="pct"/>
          </w:tcPr>
          <w:p w14:paraId="14788ED8" w14:textId="77777777" w:rsidR="00D526BE" w:rsidRPr="002B1114" w:rsidRDefault="00D526BE" w:rsidP="00D526BE">
            <w:pPr>
              <w:pStyle w:val="RepTable"/>
              <w:rPr>
                <w:szCs w:val="20"/>
                <w:highlight w:val="yellow"/>
              </w:rPr>
            </w:pPr>
          </w:p>
        </w:tc>
        <w:tc>
          <w:tcPr>
            <w:tcW w:w="500" w:type="pct"/>
          </w:tcPr>
          <w:p w14:paraId="700CA060" w14:textId="77777777" w:rsidR="00D526BE" w:rsidRPr="002B1114" w:rsidRDefault="00D526BE" w:rsidP="00D526BE">
            <w:pPr>
              <w:pStyle w:val="RepTable"/>
              <w:rPr>
                <w:szCs w:val="20"/>
                <w:highlight w:val="yellow"/>
              </w:rPr>
            </w:pPr>
          </w:p>
        </w:tc>
        <w:tc>
          <w:tcPr>
            <w:tcW w:w="500" w:type="pct"/>
          </w:tcPr>
          <w:p w14:paraId="2F716DA6" w14:textId="77777777" w:rsidR="00D526BE" w:rsidRPr="002B1114" w:rsidRDefault="00D526BE" w:rsidP="00D526BE">
            <w:pPr>
              <w:pStyle w:val="RepTable"/>
              <w:rPr>
                <w:szCs w:val="20"/>
                <w:highlight w:val="yellow"/>
              </w:rPr>
            </w:pPr>
          </w:p>
        </w:tc>
        <w:tc>
          <w:tcPr>
            <w:tcW w:w="500" w:type="pct"/>
          </w:tcPr>
          <w:p w14:paraId="2D884D00" w14:textId="77777777" w:rsidR="00D526BE" w:rsidRPr="002B1114" w:rsidRDefault="00D526BE" w:rsidP="00D526BE">
            <w:pPr>
              <w:pStyle w:val="RepTable"/>
              <w:rPr>
                <w:szCs w:val="20"/>
                <w:highlight w:val="yellow"/>
              </w:rPr>
            </w:pPr>
          </w:p>
        </w:tc>
        <w:tc>
          <w:tcPr>
            <w:tcW w:w="502" w:type="pct"/>
          </w:tcPr>
          <w:p w14:paraId="60FECEB7" w14:textId="77777777" w:rsidR="00D526BE" w:rsidRPr="002B1114" w:rsidRDefault="00D526BE" w:rsidP="00D526BE">
            <w:pPr>
              <w:pStyle w:val="RepTable"/>
              <w:rPr>
                <w:szCs w:val="20"/>
              </w:rPr>
            </w:pPr>
          </w:p>
        </w:tc>
        <w:tc>
          <w:tcPr>
            <w:tcW w:w="500" w:type="pct"/>
          </w:tcPr>
          <w:p w14:paraId="2A4D3AE4" w14:textId="77777777" w:rsidR="00D526BE" w:rsidRPr="002B1114" w:rsidRDefault="00D526BE" w:rsidP="00AA32CE">
            <w:pPr>
              <w:pStyle w:val="RepTable"/>
            </w:pPr>
          </w:p>
        </w:tc>
      </w:tr>
      <w:tr w:rsidR="00D526BE" w:rsidRPr="002B1114" w14:paraId="16D0060F" w14:textId="77777777" w:rsidTr="006F3DE2">
        <w:tc>
          <w:tcPr>
            <w:tcW w:w="998" w:type="pct"/>
            <w:tcBorders>
              <w:top w:val="nil"/>
              <w:bottom w:val="nil"/>
            </w:tcBorders>
          </w:tcPr>
          <w:p w14:paraId="75AF16A5" w14:textId="77777777" w:rsidR="00D526BE" w:rsidRPr="002B1114" w:rsidRDefault="00D526BE" w:rsidP="00D526BE">
            <w:pPr>
              <w:pStyle w:val="RepTable"/>
              <w:rPr>
                <w:szCs w:val="20"/>
                <w:highlight w:val="yellow"/>
              </w:rPr>
            </w:pPr>
          </w:p>
        </w:tc>
        <w:tc>
          <w:tcPr>
            <w:tcW w:w="1000" w:type="pct"/>
            <w:gridSpan w:val="2"/>
            <w:tcBorders>
              <w:bottom w:val="single" w:sz="4" w:space="0" w:color="auto"/>
            </w:tcBorders>
          </w:tcPr>
          <w:p w14:paraId="5904AC01" w14:textId="77777777" w:rsidR="00D526BE" w:rsidRPr="002B1114" w:rsidRDefault="00D526BE" w:rsidP="00AA32CE">
            <w:pPr>
              <w:pStyle w:val="RepTable"/>
              <w:rPr>
                <w:highlight w:val="yellow"/>
              </w:rPr>
            </w:pPr>
            <w:r w:rsidRPr="002B1114">
              <w:rPr>
                <w:szCs w:val="20"/>
                <w:highlight w:val="yellow"/>
              </w:rPr>
              <w:t xml:space="preserve"> zxy, z %</w:t>
            </w:r>
          </w:p>
        </w:tc>
        <w:tc>
          <w:tcPr>
            <w:tcW w:w="500" w:type="pct"/>
            <w:tcBorders>
              <w:bottom w:val="single" w:sz="4" w:space="0" w:color="auto"/>
            </w:tcBorders>
          </w:tcPr>
          <w:p w14:paraId="23478A24"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0A8B5083"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1D9C655E"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13E98E55" w14:textId="77777777" w:rsidR="00D526BE" w:rsidRPr="002B1114" w:rsidRDefault="00D526BE" w:rsidP="00D526BE">
            <w:pPr>
              <w:pStyle w:val="RepTable"/>
              <w:rPr>
                <w:szCs w:val="20"/>
                <w:highlight w:val="yellow"/>
              </w:rPr>
            </w:pPr>
          </w:p>
        </w:tc>
        <w:tc>
          <w:tcPr>
            <w:tcW w:w="502" w:type="pct"/>
          </w:tcPr>
          <w:p w14:paraId="02061BCA" w14:textId="77777777" w:rsidR="00D526BE" w:rsidRPr="002B1114" w:rsidRDefault="00D526BE" w:rsidP="00D526BE">
            <w:pPr>
              <w:pStyle w:val="RepTable"/>
              <w:rPr>
                <w:szCs w:val="20"/>
              </w:rPr>
            </w:pPr>
          </w:p>
        </w:tc>
        <w:tc>
          <w:tcPr>
            <w:tcW w:w="500" w:type="pct"/>
          </w:tcPr>
          <w:p w14:paraId="3F64BDBE" w14:textId="77777777" w:rsidR="00D526BE" w:rsidRPr="002B1114" w:rsidRDefault="00D526BE" w:rsidP="00AA32CE">
            <w:pPr>
              <w:pStyle w:val="RepTable"/>
            </w:pPr>
          </w:p>
        </w:tc>
      </w:tr>
      <w:tr w:rsidR="00D526BE" w:rsidRPr="002B1114" w14:paraId="00A2BC2E" w14:textId="77777777" w:rsidTr="006F3DE2">
        <w:tc>
          <w:tcPr>
            <w:tcW w:w="998" w:type="pct"/>
            <w:tcBorders>
              <w:top w:val="nil"/>
            </w:tcBorders>
          </w:tcPr>
          <w:p w14:paraId="4585245F" w14:textId="77777777" w:rsidR="00D526BE" w:rsidRPr="002B1114" w:rsidRDefault="00D526BE" w:rsidP="00D526BE">
            <w:pPr>
              <w:pStyle w:val="RepTable"/>
              <w:rPr>
                <w:szCs w:val="20"/>
                <w:highlight w:val="yellow"/>
              </w:rPr>
            </w:pPr>
          </w:p>
        </w:tc>
        <w:tc>
          <w:tcPr>
            <w:tcW w:w="1000" w:type="pct"/>
            <w:gridSpan w:val="2"/>
            <w:tcBorders>
              <w:right w:val="nil"/>
            </w:tcBorders>
          </w:tcPr>
          <w:p w14:paraId="1FD12FD3" w14:textId="77777777" w:rsidR="00D526BE" w:rsidRPr="002B1114" w:rsidRDefault="00D526BE" w:rsidP="00AA32CE">
            <w:pPr>
              <w:pStyle w:val="RepTable"/>
            </w:pPr>
            <w:r w:rsidRPr="002B1114">
              <w:rPr>
                <w:szCs w:val="20"/>
                <w:highlight w:val="yellow"/>
              </w:rPr>
              <w:t>whole diet</w:t>
            </w:r>
          </w:p>
        </w:tc>
        <w:tc>
          <w:tcPr>
            <w:tcW w:w="500" w:type="pct"/>
            <w:tcBorders>
              <w:left w:val="nil"/>
              <w:right w:val="nil"/>
            </w:tcBorders>
          </w:tcPr>
          <w:p w14:paraId="372466ED" w14:textId="77777777" w:rsidR="00D526BE" w:rsidRPr="002B1114" w:rsidRDefault="00D526BE" w:rsidP="00D526BE">
            <w:pPr>
              <w:pStyle w:val="RepTable"/>
              <w:rPr>
                <w:szCs w:val="20"/>
                <w:highlight w:val="yellow"/>
              </w:rPr>
            </w:pPr>
          </w:p>
        </w:tc>
        <w:tc>
          <w:tcPr>
            <w:tcW w:w="500" w:type="pct"/>
            <w:tcBorders>
              <w:left w:val="nil"/>
              <w:right w:val="nil"/>
            </w:tcBorders>
          </w:tcPr>
          <w:p w14:paraId="0A8D718F" w14:textId="77777777" w:rsidR="00D526BE" w:rsidRPr="002B1114" w:rsidRDefault="00D526BE" w:rsidP="00D526BE">
            <w:pPr>
              <w:pStyle w:val="RepTable"/>
              <w:rPr>
                <w:szCs w:val="20"/>
                <w:highlight w:val="yellow"/>
              </w:rPr>
            </w:pPr>
          </w:p>
        </w:tc>
        <w:tc>
          <w:tcPr>
            <w:tcW w:w="500" w:type="pct"/>
            <w:tcBorders>
              <w:left w:val="nil"/>
              <w:right w:val="nil"/>
            </w:tcBorders>
          </w:tcPr>
          <w:p w14:paraId="6F4A3E28" w14:textId="77777777" w:rsidR="00D526BE" w:rsidRPr="002B1114" w:rsidRDefault="00D526BE" w:rsidP="00D526BE">
            <w:pPr>
              <w:pStyle w:val="RepTable"/>
              <w:rPr>
                <w:szCs w:val="20"/>
                <w:highlight w:val="yellow"/>
              </w:rPr>
            </w:pPr>
          </w:p>
        </w:tc>
        <w:tc>
          <w:tcPr>
            <w:tcW w:w="500" w:type="pct"/>
            <w:tcBorders>
              <w:left w:val="nil"/>
            </w:tcBorders>
          </w:tcPr>
          <w:p w14:paraId="0E3F821D" w14:textId="77777777" w:rsidR="00D526BE" w:rsidRPr="002B1114" w:rsidRDefault="00D526BE" w:rsidP="00D526BE">
            <w:pPr>
              <w:pStyle w:val="RepTable"/>
              <w:rPr>
                <w:szCs w:val="20"/>
                <w:highlight w:val="yellow"/>
              </w:rPr>
            </w:pPr>
          </w:p>
        </w:tc>
        <w:tc>
          <w:tcPr>
            <w:tcW w:w="502" w:type="pct"/>
          </w:tcPr>
          <w:p w14:paraId="356F567F" w14:textId="77777777" w:rsidR="00D526BE" w:rsidRPr="002B1114" w:rsidRDefault="00D526BE" w:rsidP="00D526BE">
            <w:pPr>
              <w:pStyle w:val="RepTable"/>
              <w:rPr>
                <w:szCs w:val="20"/>
              </w:rPr>
            </w:pPr>
          </w:p>
        </w:tc>
        <w:tc>
          <w:tcPr>
            <w:tcW w:w="500" w:type="pct"/>
          </w:tcPr>
          <w:p w14:paraId="0B561650" w14:textId="77777777" w:rsidR="00D526BE" w:rsidRPr="002B1114" w:rsidRDefault="00D526BE" w:rsidP="00AA32CE">
            <w:pPr>
              <w:pStyle w:val="RepTable"/>
            </w:pPr>
          </w:p>
        </w:tc>
      </w:tr>
      <w:tr w:rsidR="00D526BE" w:rsidRPr="002B1114" w14:paraId="1DB584D1" w14:textId="77777777" w:rsidTr="006F3DE2">
        <w:tc>
          <w:tcPr>
            <w:tcW w:w="1495" w:type="pct"/>
            <w:gridSpan w:val="2"/>
            <w:tcBorders>
              <w:bottom w:val="nil"/>
            </w:tcBorders>
          </w:tcPr>
          <w:p w14:paraId="7E19DE44" w14:textId="77777777" w:rsidR="00D526BE" w:rsidRPr="002B1114" w:rsidRDefault="00D526BE" w:rsidP="00AA32CE">
            <w:pPr>
              <w:pStyle w:val="RepTableBold"/>
              <w:rPr>
                <w:lang w:val="en-GB"/>
              </w:rPr>
            </w:pPr>
            <w:proofErr w:type="spellStart"/>
            <w:r w:rsidRPr="002B1114">
              <w:rPr>
                <w:lang w:val="en-GB"/>
              </w:rPr>
              <w:t>Reprod</w:t>
            </w:r>
            <w:proofErr w:type="spellEnd"/>
            <w:r w:rsidRPr="002B1114">
              <w:rPr>
                <w:lang w:val="en-GB"/>
              </w:rPr>
              <w:t>. toxicity (mg/kg bw/d)</w:t>
            </w:r>
          </w:p>
        </w:tc>
        <w:tc>
          <w:tcPr>
            <w:tcW w:w="3505" w:type="pct"/>
            <w:gridSpan w:val="7"/>
            <w:tcBorders>
              <w:bottom w:val="nil"/>
            </w:tcBorders>
          </w:tcPr>
          <w:p w14:paraId="4170C154" w14:textId="77777777" w:rsidR="00D526BE" w:rsidRPr="002B1114" w:rsidRDefault="00D526BE" w:rsidP="00AA32CE">
            <w:pPr>
              <w:pStyle w:val="RepTable"/>
            </w:pPr>
          </w:p>
        </w:tc>
      </w:tr>
      <w:tr w:rsidR="00D526BE" w:rsidRPr="002B1114" w14:paraId="0F2D5F44" w14:textId="77777777" w:rsidTr="006F3DE2">
        <w:tc>
          <w:tcPr>
            <w:tcW w:w="1495" w:type="pct"/>
            <w:gridSpan w:val="2"/>
            <w:tcBorders>
              <w:top w:val="nil"/>
            </w:tcBorders>
          </w:tcPr>
          <w:p w14:paraId="57B4FC79" w14:textId="77777777" w:rsidR="00D526BE" w:rsidRPr="002B1114" w:rsidRDefault="00D526BE" w:rsidP="00AA32CE">
            <w:pPr>
              <w:pStyle w:val="RepTableBold"/>
              <w:rPr>
                <w:lang w:val="en-GB"/>
              </w:rPr>
            </w:pPr>
            <w:r w:rsidRPr="002B1114">
              <w:rPr>
                <w:lang w:val="en-GB"/>
              </w:rPr>
              <w:t>TER criterion</w:t>
            </w:r>
          </w:p>
        </w:tc>
        <w:tc>
          <w:tcPr>
            <w:tcW w:w="3505" w:type="pct"/>
            <w:gridSpan w:val="7"/>
            <w:tcBorders>
              <w:top w:val="nil"/>
            </w:tcBorders>
          </w:tcPr>
          <w:p w14:paraId="554690C9" w14:textId="77777777" w:rsidR="00D526BE" w:rsidRPr="002B1114" w:rsidRDefault="00D526BE" w:rsidP="00AA32CE">
            <w:pPr>
              <w:pStyle w:val="RepTable"/>
            </w:pPr>
          </w:p>
        </w:tc>
      </w:tr>
      <w:tr w:rsidR="00D526BE" w:rsidRPr="002B1114" w14:paraId="54DDA8DD" w14:textId="77777777" w:rsidTr="006F3DE2">
        <w:tc>
          <w:tcPr>
            <w:tcW w:w="998" w:type="pct"/>
          </w:tcPr>
          <w:p w14:paraId="5AAC6AED" w14:textId="77777777" w:rsidR="00D526BE" w:rsidRPr="002B1114" w:rsidRDefault="00D526BE" w:rsidP="00AA32CE">
            <w:pPr>
              <w:pStyle w:val="RepTableBold"/>
              <w:rPr>
                <w:lang w:val="en-GB"/>
              </w:rPr>
            </w:pPr>
            <w:r w:rsidRPr="002B1114">
              <w:rPr>
                <w:lang w:val="en-GB"/>
              </w:rPr>
              <w:t>Focal species</w:t>
            </w:r>
          </w:p>
        </w:tc>
        <w:tc>
          <w:tcPr>
            <w:tcW w:w="1000" w:type="pct"/>
            <w:gridSpan w:val="2"/>
          </w:tcPr>
          <w:p w14:paraId="238EDAEB" w14:textId="77777777" w:rsidR="00D526BE" w:rsidRPr="002B1114" w:rsidRDefault="00D526BE" w:rsidP="00AA32CE">
            <w:pPr>
              <w:pStyle w:val="RepTableBold"/>
              <w:rPr>
                <w:lang w:val="en-GB"/>
              </w:rPr>
            </w:pPr>
            <w:r w:rsidRPr="002B1114">
              <w:rPr>
                <w:lang w:val="en-GB"/>
              </w:rPr>
              <w:t>Food category,</w:t>
            </w:r>
          </w:p>
          <w:p w14:paraId="3A713486" w14:textId="77777777" w:rsidR="00D526BE" w:rsidRPr="002B1114" w:rsidRDefault="00D526BE" w:rsidP="00AA32CE">
            <w:pPr>
              <w:pStyle w:val="RepTableBold"/>
              <w:rPr>
                <w:lang w:val="en-GB"/>
              </w:rPr>
            </w:pPr>
            <w:r w:rsidRPr="002B1114">
              <w:rPr>
                <w:lang w:val="en-GB"/>
              </w:rPr>
              <w:t>% in diet</w:t>
            </w:r>
          </w:p>
        </w:tc>
        <w:tc>
          <w:tcPr>
            <w:tcW w:w="500" w:type="pct"/>
          </w:tcPr>
          <w:p w14:paraId="23F8D9A4" w14:textId="77777777" w:rsidR="00D526BE" w:rsidRPr="002B1114" w:rsidRDefault="00D526BE" w:rsidP="00AA32CE">
            <w:pPr>
              <w:pStyle w:val="RepTableBold"/>
              <w:rPr>
                <w:lang w:val="en-GB"/>
              </w:rPr>
            </w:pPr>
            <w:r w:rsidRPr="002B1114">
              <w:rPr>
                <w:lang w:val="en-GB"/>
              </w:rPr>
              <w:t>FIR/bw</w:t>
            </w:r>
          </w:p>
        </w:tc>
        <w:tc>
          <w:tcPr>
            <w:tcW w:w="500" w:type="pct"/>
          </w:tcPr>
          <w:p w14:paraId="1CC21DB4" w14:textId="77777777" w:rsidR="00D526BE" w:rsidRPr="002B1114" w:rsidRDefault="00D526BE" w:rsidP="00AA32CE">
            <w:pPr>
              <w:pStyle w:val="RepTableBold"/>
              <w:rPr>
                <w:lang w:val="en-GB"/>
              </w:rPr>
            </w:pPr>
            <w:proofErr w:type="spellStart"/>
            <w:r w:rsidRPr="002B1114">
              <w:rPr>
                <w:lang w:val="en-GB"/>
              </w:rPr>
              <w:t>RUD</w:t>
            </w:r>
            <w:r w:rsidRPr="002B1114">
              <w:rPr>
                <w:vertAlign w:val="subscript"/>
                <w:lang w:val="en-GB"/>
              </w:rPr>
              <w:t>m</w:t>
            </w:r>
            <w:proofErr w:type="spellEnd"/>
            <w:r w:rsidRPr="002B1114">
              <w:rPr>
                <w:lang w:val="en-GB"/>
              </w:rPr>
              <w:t xml:space="preserve"> × DF</w:t>
            </w:r>
          </w:p>
          <w:p w14:paraId="5DFA53E9" w14:textId="77777777" w:rsidR="00D526BE" w:rsidRPr="002B1114" w:rsidRDefault="00D526BE" w:rsidP="00AA32CE">
            <w:pPr>
              <w:pStyle w:val="RepTableBold"/>
              <w:rPr>
                <w:lang w:val="en-GB"/>
              </w:rPr>
            </w:pPr>
            <w:r w:rsidRPr="002B1114">
              <w:rPr>
                <w:sz w:val="14"/>
                <w:szCs w:val="14"/>
                <w:lang w:val="en-GB"/>
              </w:rPr>
              <w:t>(mg/kg food)</w:t>
            </w:r>
          </w:p>
        </w:tc>
        <w:tc>
          <w:tcPr>
            <w:tcW w:w="500" w:type="pct"/>
          </w:tcPr>
          <w:p w14:paraId="67720375" w14:textId="77777777" w:rsidR="00D526BE" w:rsidRPr="002B1114" w:rsidRDefault="00D526BE" w:rsidP="00AA32CE">
            <w:pPr>
              <w:pStyle w:val="RepTableBold"/>
              <w:rPr>
                <w:lang w:val="en-GB"/>
              </w:rPr>
            </w:pPr>
            <w:r w:rsidRPr="002B1114">
              <w:rPr>
                <w:lang w:val="en-GB"/>
              </w:rPr>
              <w:t>MAF</w:t>
            </w:r>
            <w:r w:rsidRPr="002B1114">
              <w:rPr>
                <w:vertAlign w:val="subscript"/>
                <w:lang w:val="en-GB"/>
              </w:rPr>
              <w:t>m</w:t>
            </w:r>
            <w:r w:rsidRPr="002B1114">
              <w:rPr>
                <w:lang w:val="en-GB"/>
              </w:rPr>
              <w:t xml:space="preserve"> × TWA</w:t>
            </w:r>
          </w:p>
        </w:tc>
        <w:tc>
          <w:tcPr>
            <w:tcW w:w="500" w:type="pct"/>
          </w:tcPr>
          <w:p w14:paraId="1BFB9C56" w14:textId="77777777" w:rsidR="00D526BE" w:rsidRPr="002B1114" w:rsidRDefault="00D526BE" w:rsidP="00AA32CE">
            <w:pPr>
              <w:pStyle w:val="RepTableBold"/>
              <w:rPr>
                <w:lang w:val="en-GB"/>
              </w:rPr>
            </w:pPr>
            <w:r w:rsidRPr="002B1114">
              <w:rPr>
                <w:lang w:val="en-GB"/>
              </w:rPr>
              <w:t>PT</w:t>
            </w:r>
          </w:p>
        </w:tc>
        <w:tc>
          <w:tcPr>
            <w:tcW w:w="502" w:type="pct"/>
          </w:tcPr>
          <w:p w14:paraId="1EA95A3F" w14:textId="77777777" w:rsidR="00D526BE" w:rsidRPr="002B1114" w:rsidRDefault="00D526BE" w:rsidP="00AA32CE">
            <w:pPr>
              <w:pStyle w:val="RepTableBold"/>
              <w:rPr>
                <w:lang w:val="de-DE"/>
              </w:rPr>
            </w:pPr>
            <w:proofErr w:type="spellStart"/>
            <w:r w:rsidRPr="002B1114">
              <w:rPr>
                <w:lang w:val="de-DE"/>
              </w:rPr>
              <w:t>DDD</w:t>
            </w:r>
            <w:r w:rsidRPr="002B1114">
              <w:rPr>
                <w:vertAlign w:val="subscript"/>
                <w:lang w:val="de-DE"/>
              </w:rPr>
              <w:t>m</w:t>
            </w:r>
            <w:proofErr w:type="spellEnd"/>
          </w:p>
          <w:p w14:paraId="61F7F5E8" w14:textId="77777777" w:rsidR="00D526BE" w:rsidRPr="002B1114" w:rsidRDefault="00D526BE" w:rsidP="00AA32CE">
            <w:pPr>
              <w:pStyle w:val="RepTableBold"/>
              <w:rPr>
                <w:lang w:val="de-DE"/>
              </w:rPr>
            </w:pPr>
            <w:r w:rsidRPr="002B1114">
              <w:rPr>
                <w:sz w:val="14"/>
                <w:szCs w:val="14"/>
                <w:lang w:val="de-DE"/>
              </w:rPr>
              <w:t>(mg/kg bw/d)</w:t>
            </w:r>
          </w:p>
        </w:tc>
        <w:tc>
          <w:tcPr>
            <w:tcW w:w="500" w:type="pct"/>
          </w:tcPr>
          <w:p w14:paraId="00A1A904"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tc>
      </w:tr>
      <w:tr w:rsidR="00D526BE" w:rsidRPr="002B1114" w14:paraId="45DBF0D6" w14:textId="77777777" w:rsidTr="006F3DE2">
        <w:tc>
          <w:tcPr>
            <w:tcW w:w="998" w:type="pct"/>
            <w:tcBorders>
              <w:bottom w:val="nil"/>
            </w:tcBorders>
          </w:tcPr>
          <w:p w14:paraId="56A3F8C8" w14:textId="77777777" w:rsidR="00D526BE" w:rsidRPr="002B1114" w:rsidRDefault="00D526BE" w:rsidP="00AA32CE">
            <w:pPr>
              <w:pStyle w:val="RepTable"/>
              <w:rPr>
                <w:highlight w:val="yellow"/>
              </w:rPr>
            </w:pPr>
            <w:r w:rsidRPr="002B1114">
              <w:rPr>
                <w:i/>
                <w:szCs w:val="20"/>
                <w:highlight w:val="yellow"/>
              </w:rPr>
              <w:t>Species sp.</w:t>
            </w:r>
          </w:p>
        </w:tc>
        <w:tc>
          <w:tcPr>
            <w:tcW w:w="1000" w:type="pct"/>
            <w:gridSpan w:val="2"/>
          </w:tcPr>
          <w:p w14:paraId="6B8BF56F" w14:textId="77777777" w:rsidR="00D526BE" w:rsidRPr="002B1114" w:rsidRDefault="00D526BE" w:rsidP="00AA32CE">
            <w:pPr>
              <w:pStyle w:val="RepTable"/>
              <w:rPr>
                <w:highlight w:val="yellow"/>
              </w:rPr>
            </w:pPr>
            <w:r w:rsidRPr="002B1114">
              <w:rPr>
                <w:szCs w:val="20"/>
                <w:highlight w:val="yellow"/>
              </w:rPr>
              <w:t>xyz, x %</w:t>
            </w:r>
          </w:p>
        </w:tc>
        <w:tc>
          <w:tcPr>
            <w:tcW w:w="500" w:type="pct"/>
          </w:tcPr>
          <w:p w14:paraId="735388ED" w14:textId="77777777" w:rsidR="00D526BE" w:rsidRPr="002B1114" w:rsidRDefault="00D526BE" w:rsidP="00D526BE">
            <w:pPr>
              <w:pStyle w:val="RepTable"/>
              <w:rPr>
                <w:szCs w:val="20"/>
                <w:highlight w:val="yellow"/>
              </w:rPr>
            </w:pPr>
          </w:p>
        </w:tc>
        <w:tc>
          <w:tcPr>
            <w:tcW w:w="500" w:type="pct"/>
          </w:tcPr>
          <w:p w14:paraId="66B8D1A0" w14:textId="77777777" w:rsidR="00D526BE" w:rsidRPr="002B1114" w:rsidRDefault="00D526BE" w:rsidP="00D526BE">
            <w:pPr>
              <w:pStyle w:val="RepTable"/>
              <w:rPr>
                <w:szCs w:val="20"/>
                <w:highlight w:val="yellow"/>
              </w:rPr>
            </w:pPr>
          </w:p>
        </w:tc>
        <w:tc>
          <w:tcPr>
            <w:tcW w:w="500" w:type="pct"/>
          </w:tcPr>
          <w:p w14:paraId="5B4EC5C2" w14:textId="77777777" w:rsidR="00D526BE" w:rsidRPr="002B1114" w:rsidRDefault="00D526BE" w:rsidP="00D526BE">
            <w:pPr>
              <w:pStyle w:val="RepTable"/>
              <w:rPr>
                <w:szCs w:val="20"/>
                <w:highlight w:val="yellow"/>
              </w:rPr>
            </w:pPr>
          </w:p>
        </w:tc>
        <w:tc>
          <w:tcPr>
            <w:tcW w:w="500" w:type="pct"/>
          </w:tcPr>
          <w:p w14:paraId="78058D1F" w14:textId="77777777" w:rsidR="00D526BE" w:rsidRPr="002B1114" w:rsidRDefault="00D526BE" w:rsidP="00D526BE">
            <w:pPr>
              <w:pStyle w:val="RepTable"/>
              <w:rPr>
                <w:szCs w:val="20"/>
                <w:highlight w:val="yellow"/>
              </w:rPr>
            </w:pPr>
          </w:p>
        </w:tc>
        <w:tc>
          <w:tcPr>
            <w:tcW w:w="502" w:type="pct"/>
          </w:tcPr>
          <w:p w14:paraId="0803E2D0" w14:textId="77777777" w:rsidR="00D526BE" w:rsidRPr="002B1114" w:rsidRDefault="00D526BE" w:rsidP="00D526BE">
            <w:pPr>
              <w:pStyle w:val="RepTable"/>
              <w:rPr>
                <w:szCs w:val="20"/>
              </w:rPr>
            </w:pPr>
          </w:p>
        </w:tc>
        <w:tc>
          <w:tcPr>
            <w:tcW w:w="500" w:type="pct"/>
          </w:tcPr>
          <w:p w14:paraId="1821057B" w14:textId="77777777" w:rsidR="00D526BE" w:rsidRPr="002B1114" w:rsidRDefault="00D526BE" w:rsidP="00AA32CE">
            <w:pPr>
              <w:pStyle w:val="RepTable"/>
            </w:pPr>
          </w:p>
        </w:tc>
      </w:tr>
      <w:tr w:rsidR="00D526BE" w:rsidRPr="002B1114" w14:paraId="4CD0BF62" w14:textId="77777777" w:rsidTr="006F3DE2">
        <w:tc>
          <w:tcPr>
            <w:tcW w:w="998" w:type="pct"/>
            <w:tcBorders>
              <w:top w:val="nil"/>
              <w:bottom w:val="nil"/>
            </w:tcBorders>
          </w:tcPr>
          <w:p w14:paraId="21B32194" w14:textId="77777777" w:rsidR="00D526BE" w:rsidRPr="002B1114" w:rsidRDefault="00D526BE" w:rsidP="00D526BE">
            <w:pPr>
              <w:pStyle w:val="RepTable"/>
              <w:rPr>
                <w:szCs w:val="20"/>
                <w:highlight w:val="yellow"/>
              </w:rPr>
            </w:pPr>
          </w:p>
        </w:tc>
        <w:tc>
          <w:tcPr>
            <w:tcW w:w="1000" w:type="pct"/>
            <w:gridSpan w:val="2"/>
          </w:tcPr>
          <w:p w14:paraId="701BEA74" w14:textId="77777777" w:rsidR="00D526BE" w:rsidRPr="002B1114" w:rsidRDefault="00D526BE" w:rsidP="00AA32CE">
            <w:pPr>
              <w:pStyle w:val="RepTable"/>
              <w:rPr>
                <w:highlight w:val="yellow"/>
              </w:rPr>
            </w:pPr>
            <w:r w:rsidRPr="002B1114">
              <w:rPr>
                <w:szCs w:val="20"/>
                <w:highlight w:val="yellow"/>
              </w:rPr>
              <w:t>yzx, y %</w:t>
            </w:r>
          </w:p>
        </w:tc>
        <w:tc>
          <w:tcPr>
            <w:tcW w:w="500" w:type="pct"/>
          </w:tcPr>
          <w:p w14:paraId="79FE4D1D" w14:textId="77777777" w:rsidR="00D526BE" w:rsidRPr="002B1114" w:rsidRDefault="00D526BE" w:rsidP="00D526BE">
            <w:pPr>
              <w:pStyle w:val="RepTable"/>
              <w:rPr>
                <w:szCs w:val="20"/>
                <w:highlight w:val="yellow"/>
              </w:rPr>
            </w:pPr>
          </w:p>
        </w:tc>
        <w:tc>
          <w:tcPr>
            <w:tcW w:w="500" w:type="pct"/>
          </w:tcPr>
          <w:p w14:paraId="2BE13DCF" w14:textId="77777777" w:rsidR="00D526BE" w:rsidRPr="002B1114" w:rsidRDefault="00D526BE" w:rsidP="00D526BE">
            <w:pPr>
              <w:pStyle w:val="RepTable"/>
              <w:rPr>
                <w:szCs w:val="20"/>
                <w:highlight w:val="yellow"/>
              </w:rPr>
            </w:pPr>
          </w:p>
        </w:tc>
        <w:tc>
          <w:tcPr>
            <w:tcW w:w="500" w:type="pct"/>
          </w:tcPr>
          <w:p w14:paraId="7B0CF3CE" w14:textId="77777777" w:rsidR="00D526BE" w:rsidRPr="002B1114" w:rsidRDefault="00D526BE" w:rsidP="00D526BE">
            <w:pPr>
              <w:pStyle w:val="RepTable"/>
              <w:rPr>
                <w:szCs w:val="20"/>
                <w:highlight w:val="yellow"/>
              </w:rPr>
            </w:pPr>
          </w:p>
        </w:tc>
        <w:tc>
          <w:tcPr>
            <w:tcW w:w="500" w:type="pct"/>
          </w:tcPr>
          <w:p w14:paraId="3AF21C39" w14:textId="77777777" w:rsidR="00D526BE" w:rsidRPr="002B1114" w:rsidRDefault="00D526BE" w:rsidP="00D526BE">
            <w:pPr>
              <w:pStyle w:val="RepTable"/>
              <w:rPr>
                <w:szCs w:val="20"/>
                <w:highlight w:val="yellow"/>
              </w:rPr>
            </w:pPr>
          </w:p>
        </w:tc>
        <w:tc>
          <w:tcPr>
            <w:tcW w:w="502" w:type="pct"/>
          </w:tcPr>
          <w:p w14:paraId="7531903E" w14:textId="77777777" w:rsidR="00D526BE" w:rsidRPr="002B1114" w:rsidRDefault="00D526BE" w:rsidP="00D526BE">
            <w:pPr>
              <w:pStyle w:val="RepTable"/>
              <w:rPr>
                <w:szCs w:val="20"/>
              </w:rPr>
            </w:pPr>
          </w:p>
        </w:tc>
        <w:tc>
          <w:tcPr>
            <w:tcW w:w="500" w:type="pct"/>
          </w:tcPr>
          <w:p w14:paraId="09779D0D" w14:textId="77777777" w:rsidR="00D526BE" w:rsidRPr="002B1114" w:rsidRDefault="00D526BE" w:rsidP="00AA32CE">
            <w:pPr>
              <w:pStyle w:val="RepTable"/>
            </w:pPr>
          </w:p>
        </w:tc>
      </w:tr>
      <w:tr w:rsidR="00D526BE" w:rsidRPr="002B1114" w14:paraId="6C0B89B2" w14:textId="77777777" w:rsidTr="006F3DE2">
        <w:tc>
          <w:tcPr>
            <w:tcW w:w="998" w:type="pct"/>
            <w:tcBorders>
              <w:top w:val="nil"/>
              <w:bottom w:val="nil"/>
            </w:tcBorders>
          </w:tcPr>
          <w:p w14:paraId="7F4AED43" w14:textId="77777777" w:rsidR="00D526BE" w:rsidRPr="002B1114" w:rsidRDefault="00D526BE" w:rsidP="00D526BE">
            <w:pPr>
              <w:pStyle w:val="RepTable"/>
              <w:rPr>
                <w:szCs w:val="20"/>
                <w:highlight w:val="yellow"/>
              </w:rPr>
            </w:pPr>
          </w:p>
        </w:tc>
        <w:tc>
          <w:tcPr>
            <w:tcW w:w="1000" w:type="pct"/>
            <w:gridSpan w:val="2"/>
            <w:tcBorders>
              <w:bottom w:val="single" w:sz="4" w:space="0" w:color="auto"/>
            </w:tcBorders>
          </w:tcPr>
          <w:p w14:paraId="787D1B4C" w14:textId="77777777" w:rsidR="00D526BE" w:rsidRPr="002B1114" w:rsidRDefault="00D526BE" w:rsidP="00AA32CE">
            <w:pPr>
              <w:pStyle w:val="RepTable"/>
              <w:rPr>
                <w:highlight w:val="yellow"/>
              </w:rPr>
            </w:pPr>
            <w:r w:rsidRPr="002B1114">
              <w:rPr>
                <w:szCs w:val="20"/>
                <w:highlight w:val="yellow"/>
              </w:rPr>
              <w:t xml:space="preserve"> zxy, z %</w:t>
            </w:r>
          </w:p>
        </w:tc>
        <w:tc>
          <w:tcPr>
            <w:tcW w:w="500" w:type="pct"/>
            <w:tcBorders>
              <w:bottom w:val="single" w:sz="4" w:space="0" w:color="auto"/>
            </w:tcBorders>
          </w:tcPr>
          <w:p w14:paraId="728D2B77"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2CC973FC"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477358D9"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2F244F8E" w14:textId="77777777" w:rsidR="00D526BE" w:rsidRPr="002B1114" w:rsidRDefault="00D526BE" w:rsidP="00D526BE">
            <w:pPr>
              <w:pStyle w:val="RepTable"/>
              <w:rPr>
                <w:szCs w:val="20"/>
                <w:highlight w:val="yellow"/>
              </w:rPr>
            </w:pPr>
          </w:p>
        </w:tc>
        <w:tc>
          <w:tcPr>
            <w:tcW w:w="502" w:type="pct"/>
          </w:tcPr>
          <w:p w14:paraId="1F0CC272" w14:textId="77777777" w:rsidR="00D526BE" w:rsidRPr="002B1114" w:rsidRDefault="00D526BE" w:rsidP="00D526BE">
            <w:pPr>
              <w:pStyle w:val="RepTable"/>
              <w:rPr>
                <w:szCs w:val="20"/>
              </w:rPr>
            </w:pPr>
          </w:p>
        </w:tc>
        <w:tc>
          <w:tcPr>
            <w:tcW w:w="500" w:type="pct"/>
          </w:tcPr>
          <w:p w14:paraId="478C4A4F" w14:textId="77777777" w:rsidR="00D526BE" w:rsidRPr="002B1114" w:rsidRDefault="00D526BE" w:rsidP="00AA32CE">
            <w:pPr>
              <w:pStyle w:val="RepTable"/>
            </w:pPr>
          </w:p>
        </w:tc>
      </w:tr>
      <w:tr w:rsidR="00D526BE" w:rsidRPr="002B1114" w14:paraId="34EA51B4" w14:textId="77777777" w:rsidTr="006F3DE2">
        <w:tc>
          <w:tcPr>
            <w:tcW w:w="998" w:type="pct"/>
            <w:tcBorders>
              <w:top w:val="nil"/>
            </w:tcBorders>
          </w:tcPr>
          <w:p w14:paraId="11AE5911" w14:textId="77777777" w:rsidR="00D526BE" w:rsidRPr="002B1114" w:rsidRDefault="00D526BE" w:rsidP="00D526BE">
            <w:pPr>
              <w:pStyle w:val="RepTable"/>
              <w:rPr>
                <w:szCs w:val="20"/>
                <w:highlight w:val="yellow"/>
              </w:rPr>
            </w:pPr>
          </w:p>
        </w:tc>
        <w:tc>
          <w:tcPr>
            <w:tcW w:w="1000" w:type="pct"/>
            <w:gridSpan w:val="2"/>
            <w:tcBorders>
              <w:right w:val="nil"/>
            </w:tcBorders>
          </w:tcPr>
          <w:p w14:paraId="689BAE20" w14:textId="77777777" w:rsidR="00D526BE" w:rsidRPr="002B1114" w:rsidRDefault="00D526BE" w:rsidP="00AA32CE">
            <w:pPr>
              <w:pStyle w:val="RepTable"/>
            </w:pPr>
            <w:r w:rsidRPr="002B1114">
              <w:rPr>
                <w:szCs w:val="20"/>
                <w:highlight w:val="yellow"/>
              </w:rPr>
              <w:t>whole diet</w:t>
            </w:r>
          </w:p>
        </w:tc>
        <w:tc>
          <w:tcPr>
            <w:tcW w:w="500" w:type="pct"/>
            <w:tcBorders>
              <w:left w:val="nil"/>
              <w:right w:val="nil"/>
            </w:tcBorders>
          </w:tcPr>
          <w:p w14:paraId="3773F05F" w14:textId="77777777" w:rsidR="00D526BE" w:rsidRPr="002B1114" w:rsidRDefault="00D526BE" w:rsidP="00D526BE">
            <w:pPr>
              <w:pStyle w:val="RepTable"/>
              <w:rPr>
                <w:szCs w:val="20"/>
                <w:highlight w:val="yellow"/>
              </w:rPr>
            </w:pPr>
          </w:p>
        </w:tc>
        <w:tc>
          <w:tcPr>
            <w:tcW w:w="500" w:type="pct"/>
            <w:tcBorders>
              <w:left w:val="nil"/>
              <w:right w:val="nil"/>
            </w:tcBorders>
          </w:tcPr>
          <w:p w14:paraId="75D931D1" w14:textId="77777777" w:rsidR="00D526BE" w:rsidRPr="002B1114" w:rsidRDefault="00D526BE" w:rsidP="00D526BE">
            <w:pPr>
              <w:pStyle w:val="RepTable"/>
              <w:rPr>
                <w:szCs w:val="20"/>
                <w:highlight w:val="yellow"/>
              </w:rPr>
            </w:pPr>
          </w:p>
        </w:tc>
        <w:tc>
          <w:tcPr>
            <w:tcW w:w="500" w:type="pct"/>
            <w:tcBorders>
              <w:left w:val="nil"/>
              <w:right w:val="nil"/>
            </w:tcBorders>
          </w:tcPr>
          <w:p w14:paraId="28591FCE" w14:textId="77777777" w:rsidR="00D526BE" w:rsidRPr="002B1114" w:rsidRDefault="00D526BE" w:rsidP="00D526BE">
            <w:pPr>
              <w:pStyle w:val="RepTable"/>
              <w:rPr>
                <w:szCs w:val="20"/>
                <w:highlight w:val="yellow"/>
              </w:rPr>
            </w:pPr>
          </w:p>
        </w:tc>
        <w:tc>
          <w:tcPr>
            <w:tcW w:w="500" w:type="pct"/>
            <w:tcBorders>
              <w:left w:val="nil"/>
            </w:tcBorders>
          </w:tcPr>
          <w:p w14:paraId="7E25E57E" w14:textId="77777777" w:rsidR="00D526BE" w:rsidRPr="002B1114" w:rsidRDefault="00D526BE" w:rsidP="00D526BE">
            <w:pPr>
              <w:pStyle w:val="RepTable"/>
              <w:rPr>
                <w:szCs w:val="20"/>
                <w:highlight w:val="yellow"/>
              </w:rPr>
            </w:pPr>
          </w:p>
        </w:tc>
        <w:tc>
          <w:tcPr>
            <w:tcW w:w="502" w:type="pct"/>
          </w:tcPr>
          <w:p w14:paraId="0EE213CE" w14:textId="77777777" w:rsidR="00D526BE" w:rsidRPr="002B1114" w:rsidRDefault="00D526BE" w:rsidP="00D526BE">
            <w:pPr>
              <w:pStyle w:val="RepTable"/>
              <w:rPr>
                <w:szCs w:val="20"/>
              </w:rPr>
            </w:pPr>
          </w:p>
        </w:tc>
        <w:tc>
          <w:tcPr>
            <w:tcW w:w="500" w:type="pct"/>
          </w:tcPr>
          <w:p w14:paraId="121E7139" w14:textId="77777777" w:rsidR="00D526BE" w:rsidRPr="002B1114" w:rsidRDefault="00D526BE" w:rsidP="00AA32CE">
            <w:pPr>
              <w:pStyle w:val="RepTable"/>
            </w:pPr>
          </w:p>
        </w:tc>
      </w:tr>
    </w:tbl>
    <w:p w14:paraId="1C4D307F" w14:textId="77777777" w:rsidR="00D526BE" w:rsidRPr="002B1114" w:rsidRDefault="00D526BE" w:rsidP="003846B8">
      <w:pPr>
        <w:pStyle w:val="RepTableFootnote"/>
        <w:tabs>
          <w:tab w:val="clear" w:pos="425"/>
          <w:tab w:val="left" w:pos="0"/>
        </w:tabs>
        <w:ind w:left="0" w:firstLine="0"/>
        <w:rPr>
          <w:lang w:val="en-GB"/>
        </w:rPr>
      </w:pPr>
      <w:r w:rsidRPr="002B1114">
        <w:rPr>
          <w:lang w:val="en-GB"/>
        </w:rPr>
        <w:t>FIR/bw: Food intake rate per body weight; RUD: residue unit dose; DF: deposition factor (considering possible interception by the crop); MAF: multiple application factor; DDD: daily dietary dose; TER: toxicity to exposure ratio. TER values shown in bold fall below the relevant trigger.</w:t>
      </w:r>
    </w:p>
    <w:p w14:paraId="584A4443" w14:textId="77777777" w:rsidR="00D526BE" w:rsidRPr="002B1114" w:rsidRDefault="00D526BE" w:rsidP="00AA32CE">
      <w:pPr>
        <w:pStyle w:val="berschrift4"/>
        <w:rPr>
          <w:lang w:val="en-GB"/>
        </w:rPr>
      </w:pPr>
      <w:bookmarkStart w:id="196" w:name="_Toc267660797"/>
      <w:bookmarkStart w:id="197" w:name="_Toc269365856"/>
      <w:bookmarkStart w:id="198" w:name="_Toc321980187"/>
      <w:bookmarkStart w:id="199" w:name="_Toc412643977"/>
      <w:bookmarkStart w:id="200" w:name="_Toc413916823"/>
      <w:bookmarkStart w:id="201" w:name="_Toc413916965"/>
      <w:bookmarkStart w:id="202" w:name="_Toc413922026"/>
      <w:bookmarkStart w:id="203" w:name="_Toc413922515"/>
      <w:bookmarkStart w:id="204" w:name="_Toc413922619"/>
      <w:bookmarkStart w:id="205" w:name="_Toc414955256"/>
      <w:bookmarkStart w:id="206" w:name="_Toc415214563"/>
      <w:bookmarkStart w:id="207" w:name="_Toc480804367"/>
      <w:r w:rsidRPr="002B1114">
        <w:rPr>
          <w:lang w:val="en-GB"/>
        </w:rPr>
        <w:lastRenderedPageBreak/>
        <w:t>Drinking water exposure</w:t>
      </w:r>
      <w:bookmarkEnd w:id="196"/>
      <w:bookmarkEnd w:id="197"/>
      <w:bookmarkEnd w:id="198"/>
      <w:bookmarkEnd w:id="199"/>
      <w:bookmarkEnd w:id="200"/>
      <w:bookmarkEnd w:id="201"/>
      <w:bookmarkEnd w:id="202"/>
      <w:bookmarkEnd w:id="203"/>
      <w:bookmarkEnd w:id="204"/>
      <w:bookmarkEnd w:id="205"/>
      <w:bookmarkEnd w:id="206"/>
      <w:bookmarkEnd w:id="207"/>
      <w:r w:rsidRPr="002B1114">
        <w:rPr>
          <w:lang w:val="en-GB"/>
        </w:rPr>
        <w:t xml:space="preserve"> </w:t>
      </w:r>
    </w:p>
    <w:p w14:paraId="3429AD29" w14:textId="77777777" w:rsidR="00D526BE" w:rsidRPr="002B1114" w:rsidRDefault="00D526BE" w:rsidP="00AA32CE">
      <w:pPr>
        <w:pStyle w:val="RepStandard"/>
      </w:pPr>
      <w:r w:rsidRPr="002B1114">
        <w:t>Whe</w:t>
      </w:r>
      <w:r w:rsidR="00384BED" w:rsidRPr="002B1114">
        <w:t>n</w:t>
      </w:r>
      <w:r w:rsidRPr="002B1114">
        <w:t xml:space="preserve"> necessary, the assessment of the risk for birds due to uptake of contaminated drinking water is conducted for a small granivorous bird with a body weight of 15.3 g (</w:t>
      </w:r>
      <w:r w:rsidRPr="002B1114">
        <w:rPr>
          <w:i/>
        </w:rPr>
        <w:t>Carduelis cannabina</w:t>
      </w:r>
      <w:r w:rsidRPr="002B1114">
        <w:t>) and a drinking water uptake rate of 0.46 L/kg bw/d (</w:t>
      </w:r>
      <w:r w:rsidRPr="002B1114">
        <w:rPr>
          <w:i/>
        </w:rPr>
        <w:t>cf</w:t>
      </w:r>
      <w:r w:rsidRPr="002B1114">
        <w:t>. Appendix K of EFSA/2009/1438).</w:t>
      </w:r>
    </w:p>
    <w:p w14:paraId="3DE4CA2C" w14:textId="77777777" w:rsidR="00D526BE" w:rsidRPr="002B1114" w:rsidRDefault="00D526BE" w:rsidP="00AA32CE">
      <w:pPr>
        <w:pStyle w:val="RepNewPart"/>
      </w:pPr>
      <w:bookmarkStart w:id="208" w:name="_Toc335031501"/>
      <w:r w:rsidRPr="002B1114">
        <w:t>Leaf scenario</w:t>
      </w:r>
      <w:bookmarkEnd w:id="208"/>
    </w:p>
    <w:p w14:paraId="0D2CD061" w14:textId="77777777" w:rsidR="00D526BE" w:rsidRPr="002B1114" w:rsidRDefault="00D526BE" w:rsidP="00AA32CE">
      <w:pPr>
        <w:pStyle w:val="RepStandard"/>
      </w:pPr>
      <w:r w:rsidRPr="002B1114">
        <w:t>Since</w:t>
      </w:r>
      <w:r w:rsidR="00127BD4" w:rsidRPr="002B1114">
        <w:rPr>
          <w:highlight w:val="yellow"/>
        </w:rPr>
        <w:t xml:space="preserve"> </w:t>
      </w:r>
      <w:r w:rsidRPr="002B1114">
        <w:rPr>
          <w:highlight w:val="yellow"/>
        </w:rPr>
        <w:t xml:space="preserve">formulation </w:t>
      </w:r>
      <w:r w:rsidRPr="002B1114">
        <w:t>is no</w:t>
      </w:r>
      <w:r w:rsidR="00EE027F" w:rsidRPr="002B1114">
        <w:t>t a</w:t>
      </w:r>
      <w:r w:rsidRPr="002B1114">
        <w:t xml:space="preserve"> product for spray applications / not intended to be applied on leafy vegetables forming heads or crop plants with comparable water collecting structures</w:t>
      </w:r>
      <w:r w:rsidRPr="002B1114">
        <w:rPr>
          <w:rFonts w:eastAsia="Calibri"/>
          <w:lang w:eastAsia="en-US"/>
        </w:rPr>
        <w:t xml:space="preserve"> </w:t>
      </w:r>
      <w:r w:rsidRPr="002B1114">
        <w:t>at principal growth stage 4 or later, the leaf scenario does not have to be considered.</w:t>
      </w:r>
    </w:p>
    <w:p w14:paraId="0B42DD47" w14:textId="77777777" w:rsidR="00D526BE" w:rsidRPr="002B1114" w:rsidRDefault="00127BD4" w:rsidP="00AA32CE">
      <w:pPr>
        <w:pStyle w:val="RepEditorNotes"/>
      </w:pPr>
      <w:r w:rsidRPr="002B1114">
        <w:t>O</w:t>
      </w:r>
      <w:r w:rsidR="00D526BE" w:rsidRPr="002B1114">
        <w:t>r</w:t>
      </w:r>
    </w:p>
    <w:p w14:paraId="1F2F9D93" w14:textId="77777777" w:rsidR="00D526BE" w:rsidRPr="002B1114" w:rsidRDefault="00D526BE" w:rsidP="00AA32CE">
      <w:pPr>
        <w:pStyle w:val="RepStandard"/>
      </w:pPr>
      <w:r w:rsidRPr="002B1114">
        <w:t>Since</w:t>
      </w:r>
      <w:r w:rsidR="00127BD4" w:rsidRPr="002B1114">
        <w:rPr>
          <w:highlight w:val="yellow"/>
        </w:rPr>
        <w:t xml:space="preserve"> </w:t>
      </w:r>
      <w:r w:rsidRPr="002B1114">
        <w:rPr>
          <w:highlight w:val="yellow"/>
        </w:rPr>
        <w:t xml:space="preserve">formulation </w:t>
      </w:r>
      <w:r w:rsidRPr="002B1114">
        <w:t>is intended to be applied on leafy vegetables forming heads or crop plants with comparable water collecting structures at principal growth stage 4 or later, the leaf scenario must be considered.</w:t>
      </w:r>
    </w:p>
    <w:p w14:paraId="00BCCD66" w14:textId="77777777" w:rsidR="00D526BE" w:rsidRPr="002B1114" w:rsidRDefault="00D526BE" w:rsidP="00AA32CE">
      <w:pPr>
        <w:pStyle w:val="RepStandard"/>
      </w:pPr>
      <w:r w:rsidRPr="002B1114">
        <w:t xml:space="preserve">To achieve a concise risk assessment, the risk envelope approach is applied. Here, the assessment for the use group </w:t>
      </w:r>
      <w:r w:rsidR="007D753E" w:rsidRPr="002B1114">
        <w:rPr>
          <w:highlight w:val="yellow"/>
        </w:rPr>
        <w:t>…</w:t>
      </w:r>
      <w:r w:rsidRPr="002B1114">
        <w:t xml:space="preserve"> also covers the risk for birds from all other intended uses in groups </w:t>
      </w:r>
      <w:r w:rsidR="007D753E" w:rsidRPr="002B1114">
        <w:rPr>
          <w:highlight w:val="yellow"/>
        </w:rPr>
        <w:t>…</w:t>
      </w:r>
      <w:r w:rsidRPr="002B1114">
        <w:t xml:space="preserve"> </w:t>
      </w:r>
      <w:r w:rsidR="00127BD4" w:rsidRPr="002B1114">
        <w:t xml:space="preserve">(see </w:t>
      </w:r>
      <w:r w:rsidR="00127BD4" w:rsidRPr="002B1114">
        <w:fldChar w:fldCharType="begin"/>
      </w:r>
      <w:r w:rsidR="00127BD4" w:rsidRPr="002B1114">
        <w:instrText xml:space="preserve"> REF _Ref414959507 \r \h </w:instrText>
      </w:r>
      <w:r w:rsidR="00127BD4" w:rsidRPr="002B1114">
        <w:fldChar w:fldCharType="separate"/>
      </w:r>
      <w:r w:rsidR="00642E3D">
        <w:t>9.1.2</w:t>
      </w:r>
      <w:r w:rsidR="00127BD4" w:rsidRPr="002B1114">
        <w:fldChar w:fldCharType="end"/>
      </w:r>
      <w:r w:rsidR="00127BD4" w:rsidRPr="002B1114">
        <w:t>).</w:t>
      </w:r>
    </w:p>
    <w:p w14:paraId="66206FFC"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w:t>
      </w:r>
    </w:p>
    <w:p w14:paraId="0574FDA7"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9.2</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4</w:t>
      </w:r>
      <w:r w:rsidR="00606D4A">
        <w:fldChar w:fldCharType="end"/>
      </w:r>
      <w:r>
        <w:t>:</w:t>
      </w:r>
      <w:r>
        <w:tab/>
      </w:r>
      <w:r w:rsidRPr="002B1114">
        <w:t xml:space="preserve">Assessment of the acute risk for birds due to exposure to </w:t>
      </w:r>
      <w:r w:rsidRPr="002B1114">
        <w:rPr>
          <w:highlight w:val="yellow"/>
        </w:rPr>
        <w:t>active substance 1</w:t>
      </w:r>
      <w:r w:rsidRPr="002B1114">
        <w:t xml:space="preserve"> via contaminated drinking water in leaf whorls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34"/>
        <w:gridCol w:w="1335"/>
        <w:gridCol w:w="172"/>
        <w:gridCol w:w="1163"/>
        <w:gridCol w:w="1335"/>
        <w:gridCol w:w="1335"/>
        <w:gridCol w:w="1335"/>
        <w:gridCol w:w="1339"/>
      </w:tblGrid>
      <w:tr w:rsidR="00D526BE" w:rsidRPr="002B1114" w14:paraId="42B502C5" w14:textId="77777777" w:rsidTr="006F3DE2">
        <w:tc>
          <w:tcPr>
            <w:tcW w:w="1520" w:type="pct"/>
            <w:gridSpan w:val="3"/>
            <w:tcBorders>
              <w:bottom w:val="nil"/>
            </w:tcBorders>
          </w:tcPr>
          <w:p w14:paraId="7433AC35" w14:textId="77777777" w:rsidR="00D526BE" w:rsidRPr="002B1114" w:rsidRDefault="00D526BE" w:rsidP="00AA32CE">
            <w:pPr>
              <w:pStyle w:val="RepTableBold"/>
              <w:rPr>
                <w:lang w:val="en-GB"/>
              </w:rPr>
            </w:pPr>
            <w:r w:rsidRPr="002B1114">
              <w:rPr>
                <w:lang w:val="en-GB"/>
              </w:rPr>
              <w:t>Intended use</w:t>
            </w:r>
          </w:p>
        </w:tc>
        <w:tc>
          <w:tcPr>
            <w:tcW w:w="3480" w:type="pct"/>
            <w:gridSpan w:val="5"/>
            <w:tcBorders>
              <w:bottom w:val="nil"/>
            </w:tcBorders>
          </w:tcPr>
          <w:p w14:paraId="7D626476" w14:textId="77777777" w:rsidR="00D526BE" w:rsidRPr="002B1114" w:rsidRDefault="00D526BE" w:rsidP="00AA32CE">
            <w:pPr>
              <w:pStyle w:val="RepTable"/>
            </w:pPr>
          </w:p>
        </w:tc>
      </w:tr>
      <w:tr w:rsidR="00D526BE" w:rsidRPr="002B1114" w14:paraId="4F078408" w14:textId="77777777" w:rsidTr="006F3DE2">
        <w:tc>
          <w:tcPr>
            <w:tcW w:w="1520" w:type="pct"/>
            <w:gridSpan w:val="3"/>
            <w:tcBorders>
              <w:top w:val="nil"/>
              <w:bottom w:val="nil"/>
            </w:tcBorders>
          </w:tcPr>
          <w:p w14:paraId="35381BCE" w14:textId="77777777" w:rsidR="00D526BE" w:rsidRPr="002B1114" w:rsidRDefault="00D526BE" w:rsidP="00AA32CE">
            <w:pPr>
              <w:pStyle w:val="RepTableBold"/>
              <w:rPr>
                <w:lang w:val="en-GB"/>
              </w:rPr>
            </w:pPr>
            <w:r w:rsidRPr="002B1114">
              <w:rPr>
                <w:lang w:val="en-GB"/>
              </w:rPr>
              <w:t>Active substance</w:t>
            </w:r>
          </w:p>
        </w:tc>
        <w:tc>
          <w:tcPr>
            <w:tcW w:w="3480" w:type="pct"/>
            <w:gridSpan w:val="5"/>
            <w:tcBorders>
              <w:top w:val="nil"/>
              <w:bottom w:val="nil"/>
            </w:tcBorders>
          </w:tcPr>
          <w:p w14:paraId="448F7851" w14:textId="77777777" w:rsidR="00D526BE" w:rsidRPr="002B1114" w:rsidRDefault="000D2B38" w:rsidP="00127BD4">
            <w:pPr>
              <w:pStyle w:val="RepTable"/>
              <w:rPr>
                <w:highlight w:val="yellow"/>
              </w:rPr>
            </w:pPr>
            <w:r w:rsidRPr="002B1114">
              <w:rPr>
                <w:highlight w:val="yellow"/>
              </w:rPr>
              <w:t>active substance 1</w:t>
            </w:r>
          </w:p>
        </w:tc>
      </w:tr>
      <w:tr w:rsidR="00D526BE" w:rsidRPr="002B1114" w14:paraId="0E6C375F" w14:textId="77777777" w:rsidTr="006F3DE2">
        <w:tc>
          <w:tcPr>
            <w:tcW w:w="1520" w:type="pct"/>
            <w:gridSpan w:val="3"/>
            <w:tcBorders>
              <w:top w:val="nil"/>
              <w:bottom w:val="single" w:sz="4" w:space="0" w:color="auto"/>
            </w:tcBorders>
          </w:tcPr>
          <w:p w14:paraId="6E61011E" w14:textId="77777777" w:rsidR="00D526BE" w:rsidRPr="002B1114" w:rsidRDefault="00D526BE" w:rsidP="00AA32CE">
            <w:pPr>
              <w:pStyle w:val="RepTableBold"/>
              <w:rPr>
                <w:lang w:val="en-GB"/>
              </w:rPr>
            </w:pPr>
            <w:r w:rsidRPr="002B1114">
              <w:rPr>
                <w:lang w:val="en-GB"/>
              </w:rPr>
              <w:t>Application rate (g/ha)</w:t>
            </w:r>
          </w:p>
        </w:tc>
        <w:tc>
          <w:tcPr>
            <w:tcW w:w="3480" w:type="pct"/>
            <w:gridSpan w:val="5"/>
            <w:tcBorders>
              <w:top w:val="nil"/>
              <w:bottom w:val="single" w:sz="4" w:space="0" w:color="auto"/>
            </w:tcBorders>
          </w:tcPr>
          <w:p w14:paraId="1A74D06A" w14:textId="77777777" w:rsidR="00D526BE" w:rsidRPr="002B1114" w:rsidRDefault="00D526BE" w:rsidP="00AA32CE">
            <w:pPr>
              <w:pStyle w:val="RepTable"/>
            </w:pPr>
            <w:r w:rsidRPr="002B1114">
              <w:rPr>
                <w:highlight w:val="yellow"/>
              </w:rPr>
              <w:t xml:space="preserve">n × </w:t>
            </w:r>
            <w:r w:rsidR="007D753E" w:rsidRPr="002B1114">
              <w:rPr>
                <w:highlight w:val="yellow"/>
              </w:rPr>
              <w:t>xxx</w:t>
            </w:r>
          </w:p>
        </w:tc>
      </w:tr>
      <w:tr w:rsidR="00D526BE" w:rsidRPr="002B1114" w14:paraId="37D38891" w14:textId="77777777" w:rsidTr="006F3DE2">
        <w:tc>
          <w:tcPr>
            <w:tcW w:w="1520" w:type="pct"/>
            <w:gridSpan w:val="3"/>
            <w:tcBorders>
              <w:bottom w:val="nil"/>
            </w:tcBorders>
          </w:tcPr>
          <w:p w14:paraId="6894E837" w14:textId="77777777" w:rsidR="00D526BE" w:rsidRPr="002B1114" w:rsidRDefault="00D526BE" w:rsidP="00AA32CE">
            <w:pPr>
              <w:pStyle w:val="RepTableBold"/>
              <w:rPr>
                <w:lang w:val="en-GB"/>
              </w:rPr>
            </w:pPr>
            <w:r w:rsidRPr="002B1114">
              <w:rPr>
                <w:lang w:val="en-GB"/>
              </w:rPr>
              <w:t>Acute toxicity (mg/kg bw)</w:t>
            </w:r>
          </w:p>
        </w:tc>
        <w:tc>
          <w:tcPr>
            <w:tcW w:w="3480" w:type="pct"/>
            <w:gridSpan w:val="5"/>
            <w:tcBorders>
              <w:bottom w:val="nil"/>
            </w:tcBorders>
          </w:tcPr>
          <w:p w14:paraId="339D625E" w14:textId="77777777" w:rsidR="00D526BE" w:rsidRPr="002B1114" w:rsidRDefault="00D526BE" w:rsidP="00AA32CE">
            <w:pPr>
              <w:pStyle w:val="RepTable"/>
            </w:pPr>
          </w:p>
        </w:tc>
      </w:tr>
      <w:tr w:rsidR="00D526BE" w:rsidRPr="002B1114" w14:paraId="09F9A1B1" w14:textId="77777777" w:rsidTr="006F3DE2">
        <w:tc>
          <w:tcPr>
            <w:tcW w:w="1520" w:type="pct"/>
            <w:gridSpan w:val="3"/>
            <w:tcBorders>
              <w:top w:val="nil"/>
            </w:tcBorders>
          </w:tcPr>
          <w:p w14:paraId="492AE30A" w14:textId="77777777" w:rsidR="00D526BE" w:rsidRPr="002B1114" w:rsidRDefault="00D526BE" w:rsidP="00AA32CE">
            <w:pPr>
              <w:pStyle w:val="RepTableBold"/>
              <w:rPr>
                <w:lang w:val="en-GB"/>
              </w:rPr>
            </w:pPr>
            <w:r w:rsidRPr="002B1114">
              <w:rPr>
                <w:lang w:val="en-GB"/>
              </w:rPr>
              <w:t>TER criterion</w:t>
            </w:r>
          </w:p>
        </w:tc>
        <w:tc>
          <w:tcPr>
            <w:tcW w:w="3480" w:type="pct"/>
            <w:gridSpan w:val="5"/>
            <w:tcBorders>
              <w:top w:val="nil"/>
            </w:tcBorders>
          </w:tcPr>
          <w:p w14:paraId="0D54D199" w14:textId="77777777" w:rsidR="00D526BE" w:rsidRPr="002B1114" w:rsidRDefault="00D526BE" w:rsidP="00AA32CE">
            <w:pPr>
              <w:pStyle w:val="RepTable"/>
            </w:pPr>
            <w:r w:rsidRPr="002B1114">
              <w:t>10</w:t>
            </w:r>
          </w:p>
        </w:tc>
      </w:tr>
      <w:tr w:rsidR="00D526BE" w:rsidRPr="002B1114" w14:paraId="22318F56" w14:textId="77777777" w:rsidTr="006F3DE2">
        <w:tc>
          <w:tcPr>
            <w:tcW w:w="714" w:type="pct"/>
          </w:tcPr>
          <w:p w14:paraId="48BCC53D" w14:textId="77777777" w:rsidR="00D526BE" w:rsidRPr="002B1114" w:rsidRDefault="00D526BE" w:rsidP="00AA32CE">
            <w:pPr>
              <w:pStyle w:val="RepTableBold"/>
              <w:rPr>
                <w:lang w:val="en-GB"/>
              </w:rPr>
            </w:pPr>
            <w:r w:rsidRPr="002B1114">
              <w:rPr>
                <w:lang w:val="en-GB"/>
              </w:rPr>
              <w:t xml:space="preserve">(Single) </w:t>
            </w:r>
            <w:proofErr w:type="spellStart"/>
            <w:r w:rsidRPr="002B1114">
              <w:rPr>
                <w:lang w:val="en-GB"/>
              </w:rPr>
              <w:t>applic</w:t>
            </w:r>
            <w:proofErr w:type="spellEnd"/>
            <w:r w:rsidRPr="002B1114">
              <w:rPr>
                <w:lang w:val="en-GB"/>
              </w:rPr>
              <w:t>. rate</w:t>
            </w:r>
          </w:p>
          <w:p w14:paraId="0CE78902" w14:textId="77777777" w:rsidR="00D526BE" w:rsidRPr="002B1114" w:rsidRDefault="00D526BE" w:rsidP="00AA32CE">
            <w:pPr>
              <w:pStyle w:val="RepTableBold"/>
              <w:rPr>
                <w:lang w:val="en-GB"/>
              </w:rPr>
            </w:pPr>
            <w:r w:rsidRPr="002B1114">
              <w:rPr>
                <w:lang w:val="en-GB"/>
              </w:rPr>
              <w:t>(g/ha)</w:t>
            </w:r>
          </w:p>
        </w:tc>
        <w:tc>
          <w:tcPr>
            <w:tcW w:w="714" w:type="pct"/>
          </w:tcPr>
          <w:p w14:paraId="297FCF05" w14:textId="77777777" w:rsidR="00D526BE" w:rsidRPr="002B1114" w:rsidRDefault="00D526BE" w:rsidP="00AA32CE">
            <w:pPr>
              <w:pStyle w:val="RepTableBold"/>
              <w:rPr>
                <w:lang w:val="en-GB"/>
              </w:rPr>
            </w:pPr>
            <w:r w:rsidRPr="002B1114">
              <w:rPr>
                <w:lang w:val="en-GB"/>
              </w:rPr>
              <w:t xml:space="preserve">Water </w:t>
            </w:r>
            <w:proofErr w:type="spellStart"/>
            <w:r w:rsidRPr="002B1114">
              <w:rPr>
                <w:lang w:val="en-GB"/>
              </w:rPr>
              <w:t>applic</w:t>
            </w:r>
            <w:proofErr w:type="spellEnd"/>
            <w:r w:rsidRPr="002B1114">
              <w:rPr>
                <w:lang w:val="en-GB"/>
              </w:rPr>
              <w:t>. rate</w:t>
            </w:r>
          </w:p>
          <w:p w14:paraId="2735BC9F" w14:textId="77777777" w:rsidR="00D526BE" w:rsidRPr="002B1114" w:rsidRDefault="00D526BE" w:rsidP="00AA32CE">
            <w:pPr>
              <w:pStyle w:val="RepTableBold"/>
              <w:rPr>
                <w:lang w:val="en-GB"/>
              </w:rPr>
            </w:pPr>
            <w:r w:rsidRPr="002B1114">
              <w:rPr>
                <w:lang w:val="en-GB"/>
              </w:rPr>
              <w:t>(L/ha)</w:t>
            </w:r>
          </w:p>
        </w:tc>
        <w:tc>
          <w:tcPr>
            <w:tcW w:w="714" w:type="pct"/>
            <w:gridSpan w:val="2"/>
          </w:tcPr>
          <w:p w14:paraId="5391F661" w14:textId="77777777" w:rsidR="00D526BE" w:rsidRPr="002B1114" w:rsidRDefault="00D526BE" w:rsidP="00AA32CE">
            <w:pPr>
              <w:pStyle w:val="RepTableBold"/>
              <w:rPr>
                <w:lang w:val="en-GB"/>
              </w:rPr>
            </w:pPr>
            <w:proofErr w:type="spellStart"/>
            <w:r w:rsidRPr="002B1114">
              <w:rPr>
                <w:lang w:val="en-GB"/>
              </w:rPr>
              <w:t>C</w:t>
            </w:r>
            <w:r w:rsidRPr="002B1114">
              <w:rPr>
                <w:vertAlign w:val="subscript"/>
                <w:lang w:val="en-GB"/>
              </w:rPr>
              <w:t>spray</w:t>
            </w:r>
            <w:proofErr w:type="spellEnd"/>
            <w:r w:rsidRPr="002B1114">
              <w:rPr>
                <w:vertAlign w:val="subscript"/>
                <w:lang w:val="en-GB"/>
              </w:rPr>
              <w:t>-sol.</w:t>
            </w:r>
          </w:p>
          <w:p w14:paraId="21A5C02E" w14:textId="77777777" w:rsidR="00D526BE" w:rsidRPr="002B1114" w:rsidRDefault="00D526BE" w:rsidP="00AA32CE">
            <w:pPr>
              <w:pStyle w:val="RepTableBold"/>
              <w:rPr>
                <w:lang w:val="en-GB"/>
              </w:rPr>
            </w:pPr>
            <w:r w:rsidRPr="002B1114">
              <w:rPr>
                <w:lang w:val="en-GB"/>
              </w:rPr>
              <w:t>(g/L)</w:t>
            </w:r>
          </w:p>
        </w:tc>
        <w:tc>
          <w:tcPr>
            <w:tcW w:w="714" w:type="pct"/>
          </w:tcPr>
          <w:p w14:paraId="6ECA6F7D" w14:textId="77777777" w:rsidR="00D526BE" w:rsidRPr="002B1114" w:rsidRDefault="00D526BE" w:rsidP="00AA32CE">
            <w:pPr>
              <w:pStyle w:val="RepTableBold"/>
              <w:rPr>
                <w:lang w:val="en-GB"/>
              </w:rPr>
            </w:pPr>
            <w:proofErr w:type="spellStart"/>
            <w:r w:rsidRPr="002B1114">
              <w:rPr>
                <w:lang w:val="en-GB"/>
              </w:rPr>
              <w:t>PEC</w:t>
            </w:r>
            <w:r w:rsidRPr="002B1114">
              <w:rPr>
                <w:vertAlign w:val="subscript"/>
                <w:lang w:val="en-GB"/>
              </w:rPr>
              <w:t>leaf</w:t>
            </w:r>
            <w:proofErr w:type="spellEnd"/>
            <w:r w:rsidRPr="002B1114">
              <w:rPr>
                <w:vertAlign w:val="subscript"/>
                <w:lang w:val="en-GB"/>
              </w:rPr>
              <w:t>-whorl</w:t>
            </w:r>
            <w:r w:rsidRPr="002B1114">
              <w:rPr>
                <w:lang w:val="en-GB"/>
              </w:rPr>
              <w:t xml:space="preserve"> =</w:t>
            </w:r>
            <w:r w:rsidRPr="002B1114">
              <w:rPr>
                <w:lang w:val="en-GB"/>
              </w:rPr>
              <w:br/>
            </w:r>
            <w:proofErr w:type="spellStart"/>
            <w:r w:rsidRPr="002B1114">
              <w:rPr>
                <w:lang w:val="en-GB"/>
              </w:rPr>
              <w:t>C</w:t>
            </w:r>
            <w:r w:rsidRPr="002B1114">
              <w:rPr>
                <w:vertAlign w:val="subscript"/>
                <w:lang w:val="en-GB"/>
              </w:rPr>
              <w:t>spray</w:t>
            </w:r>
            <w:proofErr w:type="spellEnd"/>
            <w:r w:rsidRPr="002B1114">
              <w:rPr>
                <w:vertAlign w:val="subscript"/>
                <w:lang w:val="en-GB"/>
              </w:rPr>
              <w:t>-sol.</w:t>
            </w:r>
            <w:r w:rsidRPr="002B1114">
              <w:rPr>
                <w:lang w:val="en-GB"/>
              </w:rPr>
              <w:t>/5</w:t>
            </w:r>
          </w:p>
          <w:p w14:paraId="6723F2E3" w14:textId="77777777" w:rsidR="00D526BE" w:rsidRPr="002B1114" w:rsidRDefault="00D526BE" w:rsidP="00AA32CE">
            <w:pPr>
              <w:pStyle w:val="RepTableBold"/>
              <w:rPr>
                <w:lang w:val="en-GB"/>
              </w:rPr>
            </w:pPr>
            <w:r w:rsidRPr="002B1114">
              <w:rPr>
                <w:lang w:val="en-GB"/>
              </w:rPr>
              <w:t>(mg/L)</w:t>
            </w:r>
          </w:p>
        </w:tc>
        <w:tc>
          <w:tcPr>
            <w:tcW w:w="714" w:type="pct"/>
          </w:tcPr>
          <w:p w14:paraId="6929DEA1" w14:textId="77777777" w:rsidR="00D526BE" w:rsidRPr="002B1114" w:rsidRDefault="00D526BE" w:rsidP="00AA32CE">
            <w:pPr>
              <w:pStyle w:val="RepTableBold"/>
              <w:rPr>
                <w:lang w:val="en-GB"/>
              </w:rPr>
            </w:pPr>
            <w:r w:rsidRPr="002B1114">
              <w:rPr>
                <w:lang w:val="en-GB"/>
              </w:rPr>
              <w:t>DW uptake</w:t>
            </w:r>
          </w:p>
          <w:p w14:paraId="064EC379" w14:textId="77777777" w:rsidR="00D526BE" w:rsidRPr="002B1114" w:rsidRDefault="00D526BE" w:rsidP="00AA32CE">
            <w:pPr>
              <w:pStyle w:val="RepTableBold"/>
              <w:rPr>
                <w:lang w:val="en-GB"/>
              </w:rPr>
            </w:pPr>
            <w:r w:rsidRPr="002B1114">
              <w:rPr>
                <w:lang w:val="en-GB"/>
              </w:rPr>
              <w:t>(L/kg bw/d)</w:t>
            </w:r>
          </w:p>
        </w:tc>
        <w:tc>
          <w:tcPr>
            <w:tcW w:w="714" w:type="pct"/>
          </w:tcPr>
          <w:p w14:paraId="16ADAB89" w14:textId="77777777" w:rsidR="00D526BE" w:rsidRPr="002B1114" w:rsidRDefault="00D526BE" w:rsidP="00AA32CE">
            <w:pPr>
              <w:pStyle w:val="RepTableBold"/>
              <w:rPr>
                <w:lang w:val="en-GB"/>
              </w:rPr>
            </w:pPr>
            <w:r w:rsidRPr="002B1114">
              <w:rPr>
                <w:lang w:val="en-GB"/>
              </w:rPr>
              <w:t>Daily dose</w:t>
            </w:r>
          </w:p>
          <w:p w14:paraId="1F9A718D" w14:textId="77777777" w:rsidR="00D526BE" w:rsidRPr="002B1114" w:rsidRDefault="00D526BE" w:rsidP="00AA32CE">
            <w:pPr>
              <w:pStyle w:val="RepTableBold"/>
              <w:rPr>
                <w:lang w:val="en-GB"/>
              </w:rPr>
            </w:pPr>
            <w:r w:rsidRPr="002B1114">
              <w:rPr>
                <w:lang w:val="en-GB"/>
              </w:rPr>
              <w:t>(mg/kg bw/d)</w:t>
            </w:r>
          </w:p>
        </w:tc>
        <w:tc>
          <w:tcPr>
            <w:tcW w:w="716" w:type="pct"/>
          </w:tcPr>
          <w:p w14:paraId="0302EC58"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tc>
      </w:tr>
      <w:tr w:rsidR="00D526BE" w:rsidRPr="002B1114" w14:paraId="2E4A8BE0" w14:textId="77777777" w:rsidTr="006F3DE2">
        <w:tc>
          <w:tcPr>
            <w:tcW w:w="714" w:type="pct"/>
          </w:tcPr>
          <w:p w14:paraId="6254A5E4" w14:textId="77777777" w:rsidR="00D526BE" w:rsidRPr="002B1114" w:rsidRDefault="00D526BE" w:rsidP="00D526BE">
            <w:pPr>
              <w:pStyle w:val="RepTable"/>
            </w:pPr>
          </w:p>
        </w:tc>
        <w:tc>
          <w:tcPr>
            <w:tcW w:w="714" w:type="pct"/>
          </w:tcPr>
          <w:p w14:paraId="646D0FE4" w14:textId="77777777" w:rsidR="00D526BE" w:rsidRPr="002B1114" w:rsidRDefault="00D526BE" w:rsidP="00D526BE">
            <w:pPr>
              <w:pStyle w:val="RepTable"/>
            </w:pPr>
          </w:p>
        </w:tc>
        <w:tc>
          <w:tcPr>
            <w:tcW w:w="714" w:type="pct"/>
            <w:gridSpan w:val="2"/>
          </w:tcPr>
          <w:p w14:paraId="47078587" w14:textId="77777777" w:rsidR="00D526BE" w:rsidRPr="002B1114" w:rsidRDefault="00D526BE" w:rsidP="00D526BE">
            <w:pPr>
              <w:pStyle w:val="RepTable"/>
            </w:pPr>
          </w:p>
        </w:tc>
        <w:tc>
          <w:tcPr>
            <w:tcW w:w="714" w:type="pct"/>
          </w:tcPr>
          <w:p w14:paraId="069A74DF" w14:textId="77777777" w:rsidR="00D526BE" w:rsidRPr="002B1114" w:rsidRDefault="00D526BE" w:rsidP="00D526BE">
            <w:pPr>
              <w:pStyle w:val="RepTable"/>
            </w:pPr>
          </w:p>
        </w:tc>
        <w:tc>
          <w:tcPr>
            <w:tcW w:w="714" w:type="pct"/>
          </w:tcPr>
          <w:p w14:paraId="6E8246E8" w14:textId="77777777" w:rsidR="00D526BE" w:rsidRPr="002B1114" w:rsidRDefault="00D526BE" w:rsidP="00AA32CE">
            <w:pPr>
              <w:pStyle w:val="RepTable"/>
            </w:pPr>
            <w:r w:rsidRPr="002B1114">
              <w:t>0.46</w:t>
            </w:r>
          </w:p>
        </w:tc>
        <w:tc>
          <w:tcPr>
            <w:tcW w:w="714" w:type="pct"/>
          </w:tcPr>
          <w:p w14:paraId="16E71F74" w14:textId="77777777" w:rsidR="00D526BE" w:rsidRPr="002B1114" w:rsidRDefault="00D526BE" w:rsidP="00D526BE">
            <w:pPr>
              <w:pStyle w:val="RepTable"/>
            </w:pPr>
          </w:p>
        </w:tc>
        <w:tc>
          <w:tcPr>
            <w:tcW w:w="716" w:type="pct"/>
          </w:tcPr>
          <w:p w14:paraId="3BAE71A5" w14:textId="77777777" w:rsidR="00D526BE" w:rsidRPr="002B1114" w:rsidRDefault="00D526BE" w:rsidP="00AA32CE">
            <w:pPr>
              <w:pStyle w:val="RepTable"/>
            </w:pPr>
          </w:p>
        </w:tc>
      </w:tr>
    </w:tbl>
    <w:p w14:paraId="7CE4EE68" w14:textId="77777777" w:rsidR="00D526BE" w:rsidRPr="002B1114" w:rsidRDefault="00D526BE" w:rsidP="003846B8">
      <w:pPr>
        <w:pStyle w:val="RepTableFootnote"/>
        <w:tabs>
          <w:tab w:val="clear" w:pos="425"/>
          <w:tab w:val="left" w:pos="0"/>
        </w:tabs>
        <w:ind w:left="0" w:firstLine="0"/>
        <w:rPr>
          <w:lang w:val="en-GB"/>
        </w:rPr>
      </w:pPr>
      <w:r w:rsidRPr="002B1114">
        <w:rPr>
          <w:lang w:val="en-GB"/>
        </w:rPr>
        <w:t>C</w:t>
      </w:r>
      <w:r w:rsidRPr="002B1114">
        <w:rPr>
          <w:vertAlign w:val="subscript"/>
          <w:lang w:val="en-GB"/>
        </w:rPr>
        <w:t>spray-sol</w:t>
      </w:r>
      <w:r w:rsidRPr="002B1114">
        <w:rPr>
          <w:lang w:val="en-GB"/>
        </w:rPr>
        <w:t>: concentration in spray solution; PEC</w:t>
      </w:r>
      <w:r w:rsidRPr="002B1114">
        <w:rPr>
          <w:vertAlign w:val="subscript"/>
          <w:lang w:val="en-GB"/>
        </w:rPr>
        <w:t>leaf-whorl</w:t>
      </w:r>
      <w:r w:rsidRPr="002B1114">
        <w:rPr>
          <w:lang w:val="en-GB"/>
        </w:rPr>
        <w:t>: concentration in pools in leaf whorls; DW: drinking water; TER: toxicity to exposure ratio. TER values shown in bold fall below the relevant trigger.</w:t>
      </w:r>
    </w:p>
    <w:p w14:paraId="759B0A68" w14:textId="77777777" w:rsidR="00D526BE" w:rsidRPr="002B1114" w:rsidRDefault="00D526BE" w:rsidP="00AA32CE">
      <w:pPr>
        <w:pStyle w:val="RepNewPart"/>
      </w:pPr>
      <w:r w:rsidRPr="002B1114">
        <w:t>Puddle scenario</w:t>
      </w:r>
    </w:p>
    <w:p w14:paraId="57EB3715" w14:textId="77777777" w:rsidR="00D526BE" w:rsidRPr="002B1114" w:rsidRDefault="00D526BE" w:rsidP="00AA32CE">
      <w:pPr>
        <w:pStyle w:val="RepStandard"/>
      </w:pPr>
      <w:r w:rsidRPr="002B1114">
        <w:t>Due to the characteristics of the exposure scenario in connection with the standard assumptions for water uptake by animals, no specific calculations of exposure and TER are necessary when the ratio of effective application rate (in g/ha) to relevant endpoint (in mg/kg bw/d) does not exceed 50 in the case of less sorptive substances (Koc &lt; 500 L/kg) or 3000 in the case of more sorptive substances (Koc ≥ 500 L/kg).</w:t>
      </w:r>
    </w:p>
    <w:p w14:paraId="75AD11D8" w14:textId="77777777" w:rsidR="00EE027F" w:rsidRPr="002B1114" w:rsidRDefault="00EE027F" w:rsidP="00AA32CE">
      <w:pPr>
        <w:pStyle w:val="RepStandard"/>
      </w:pPr>
    </w:p>
    <w:p w14:paraId="0B9276EB" w14:textId="77777777" w:rsidR="00D526BE" w:rsidRPr="002B1114" w:rsidRDefault="00D526BE" w:rsidP="00AA32CE">
      <w:pPr>
        <w:pStyle w:val="RepStandard"/>
        <w:rPr>
          <w:highlight w:val="yellow"/>
        </w:rPr>
      </w:pPr>
      <w:r w:rsidRPr="002B1114">
        <w:t>With a K(f)</w:t>
      </w:r>
      <w:proofErr w:type="spellStart"/>
      <w:r w:rsidRPr="002B1114">
        <w:t>oc</w:t>
      </w:r>
      <w:proofErr w:type="spellEnd"/>
      <w:r w:rsidRPr="002B1114">
        <w:t xml:space="preserve"> of </w:t>
      </w:r>
      <w:r w:rsidR="00127BD4" w:rsidRPr="002B1114">
        <w:rPr>
          <w:highlight w:val="yellow"/>
        </w:rPr>
        <w:t>xxx</w:t>
      </w:r>
      <w:r w:rsidRPr="002B1114">
        <w:t xml:space="preserve">, </w:t>
      </w:r>
      <w:r w:rsidR="000D2B38" w:rsidRPr="002B1114">
        <w:rPr>
          <w:highlight w:val="yellow"/>
        </w:rPr>
        <w:t>active substance 1</w:t>
      </w:r>
      <w:r w:rsidRPr="002B1114">
        <w:t xml:space="preserve">belongs to the group of less/more sorptive substances. To achieve a concise risk assessment, the risk envelope approach is applied. Here, the assessment for the use group </w:t>
      </w:r>
      <w:r w:rsidR="00127BD4" w:rsidRPr="002B1114">
        <w:rPr>
          <w:highlight w:val="yellow"/>
        </w:rPr>
        <w:t>xxx</w:t>
      </w:r>
      <w:r w:rsidRPr="002B1114">
        <w:t xml:space="preserve"> also covers the risk for birds from all other intended uses in groups </w:t>
      </w:r>
      <w:r w:rsidR="00127BD4" w:rsidRPr="002B1114">
        <w:rPr>
          <w:highlight w:val="yellow"/>
        </w:rPr>
        <w:t>xxx</w:t>
      </w:r>
      <w:r w:rsidRPr="002B1114">
        <w:t xml:space="preserve"> </w:t>
      </w:r>
      <w:r w:rsidR="00127BD4" w:rsidRPr="002B1114">
        <w:t xml:space="preserve">(see </w:t>
      </w:r>
      <w:r w:rsidR="00127BD4" w:rsidRPr="002B1114">
        <w:fldChar w:fldCharType="begin"/>
      </w:r>
      <w:r w:rsidR="00127BD4" w:rsidRPr="002B1114">
        <w:instrText xml:space="preserve"> REF _Ref414959601 \r \h </w:instrText>
      </w:r>
      <w:r w:rsidR="00127BD4" w:rsidRPr="002B1114">
        <w:fldChar w:fldCharType="separate"/>
      </w:r>
      <w:r w:rsidR="00642E3D">
        <w:t>9.1.2</w:t>
      </w:r>
      <w:r w:rsidR="00127BD4" w:rsidRPr="002B1114">
        <w:fldChar w:fldCharType="end"/>
      </w:r>
      <w:r w:rsidR="00127BD4" w:rsidRPr="002B1114">
        <w:t>)</w:t>
      </w:r>
      <w:r w:rsidR="00B14245" w:rsidRPr="002B1114">
        <w:t>.</w:t>
      </w:r>
    </w:p>
    <w:p w14:paraId="0CE8DB22" w14:textId="77777777" w:rsidR="00C06DED" w:rsidRPr="002B1114" w:rsidRDefault="00C06DED" w:rsidP="00AA32CE">
      <w:pPr>
        <w:pStyle w:val="RepStandard"/>
        <w:rPr>
          <w:highlight w:val="yellow"/>
        </w:rPr>
      </w:pPr>
    </w:p>
    <w:tbl>
      <w:tblPr>
        <w:tblW w:w="5000" w:type="pct"/>
        <w:tblCellMar>
          <w:left w:w="0" w:type="dxa"/>
          <w:right w:w="0" w:type="dxa"/>
        </w:tblCellMar>
        <w:tblLook w:val="04A0" w:firstRow="1" w:lastRow="0" w:firstColumn="1" w:lastColumn="0" w:noHBand="0" w:noVBand="1"/>
      </w:tblPr>
      <w:tblGrid>
        <w:gridCol w:w="4247"/>
        <w:gridCol w:w="1477"/>
        <w:gridCol w:w="2077"/>
        <w:gridCol w:w="1557"/>
      </w:tblGrid>
      <w:tr w:rsidR="00D526BE" w:rsidRPr="002B1114" w14:paraId="62530712" w14:textId="77777777" w:rsidTr="009C4BB1">
        <w:tc>
          <w:tcPr>
            <w:tcW w:w="2269" w:type="pct"/>
          </w:tcPr>
          <w:p w14:paraId="5C2B5EF2" w14:textId="77777777" w:rsidR="00D526BE" w:rsidRPr="002B1114" w:rsidRDefault="00D526BE" w:rsidP="00AA32CE">
            <w:pPr>
              <w:pStyle w:val="RepStandard"/>
            </w:pPr>
            <w:r w:rsidRPr="002B1114">
              <w:t>Effective application rate (g/ha)</w:t>
            </w:r>
            <w:r w:rsidRPr="002B1114">
              <w:tab/>
              <w:t>=</w:t>
            </w:r>
          </w:p>
        </w:tc>
        <w:tc>
          <w:tcPr>
            <w:tcW w:w="789" w:type="pct"/>
          </w:tcPr>
          <w:p w14:paraId="06E66194" w14:textId="77777777" w:rsidR="00D526BE" w:rsidRPr="002B1114" w:rsidRDefault="00D526BE" w:rsidP="00D526BE">
            <w:pPr>
              <w:rPr>
                <w:lang w:val="en-GB"/>
              </w:rPr>
            </w:pPr>
          </w:p>
        </w:tc>
        <w:tc>
          <w:tcPr>
            <w:tcW w:w="1110" w:type="pct"/>
          </w:tcPr>
          <w:p w14:paraId="4F3A2150" w14:textId="77777777" w:rsidR="00D526BE" w:rsidRPr="002B1114" w:rsidRDefault="00D526BE" w:rsidP="00D526BE">
            <w:pPr>
              <w:tabs>
                <w:tab w:val="right" w:pos="992"/>
              </w:tabs>
              <w:rPr>
                <w:lang w:val="en-GB"/>
              </w:rPr>
            </w:pPr>
          </w:p>
        </w:tc>
        <w:tc>
          <w:tcPr>
            <w:tcW w:w="833" w:type="pct"/>
          </w:tcPr>
          <w:p w14:paraId="041CDCE6" w14:textId="77777777" w:rsidR="00D526BE" w:rsidRPr="002B1114" w:rsidRDefault="00D526BE" w:rsidP="00D526BE">
            <w:pPr>
              <w:rPr>
                <w:lang w:val="en-GB"/>
              </w:rPr>
            </w:pPr>
          </w:p>
        </w:tc>
      </w:tr>
      <w:tr w:rsidR="00D526BE" w:rsidRPr="002B1114" w14:paraId="5B8F5C35" w14:textId="77777777" w:rsidTr="009C4BB1">
        <w:tc>
          <w:tcPr>
            <w:tcW w:w="2269" w:type="pct"/>
          </w:tcPr>
          <w:p w14:paraId="26431B20" w14:textId="77777777" w:rsidR="00D526BE" w:rsidRPr="002B1114" w:rsidRDefault="00D526BE" w:rsidP="00AA32CE">
            <w:pPr>
              <w:pStyle w:val="RepStandard"/>
            </w:pPr>
            <w:r w:rsidRPr="002B1114">
              <w:t>Acute toxicity (mg/kg bw)</w:t>
            </w:r>
            <w:r w:rsidRPr="002B1114">
              <w:tab/>
              <w:t>=</w:t>
            </w:r>
          </w:p>
        </w:tc>
        <w:tc>
          <w:tcPr>
            <w:tcW w:w="789" w:type="pct"/>
          </w:tcPr>
          <w:p w14:paraId="77746F71" w14:textId="77777777" w:rsidR="00D526BE" w:rsidRPr="002B1114" w:rsidRDefault="00D526BE" w:rsidP="00AA32CE">
            <w:pPr>
              <w:pStyle w:val="RepStandard"/>
            </w:pPr>
          </w:p>
        </w:tc>
        <w:tc>
          <w:tcPr>
            <w:tcW w:w="1110" w:type="pct"/>
          </w:tcPr>
          <w:p w14:paraId="48E43391" w14:textId="77777777" w:rsidR="00D526BE" w:rsidRPr="002B1114" w:rsidRDefault="00D526BE" w:rsidP="00AA32CE">
            <w:pPr>
              <w:pStyle w:val="RepStandard"/>
            </w:pPr>
            <w:r w:rsidRPr="002B1114">
              <w:t>quotient</w:t>
            </w:r>
            <w:r w:rsidRPr="002B1114">
              <w:tab/>
              <w:t>=</w:t>
            </w:r>
          </w:p>
        </w:tc>
        <w:tc>
          <w:tcPr>
            <w:tcW w:w="833" w:type="pct"/>
          </w:tcPr>
          <w:p w14:paraId="759B22B4" w14:textId="77777777" w:rsidR="00D526BE" w:rsidRPr="002B1114" w:rsidRDefault="00D526BE" w:rsidP="00D526BE">
            <w:pPr>
              <w:rPr>
                <w:lang w:val="en-GB"/>
              </w:rPr>
            </w:pPr>
          </w:p>
        </w:tc>
      </w:tr>
      <w:tr w:rsidR="00D526BE" w:rsidRPr="002B1114" w14:paraId="5EF1B5B3" w14:textId="77777777" w:rsidTr="009C4BB1">
        <w:tc>
          <w:tcPr>
            <w:tcW w:w="2269" w:type="pct"/>
          </w:tcPr>
          <w:p w14:paraId="25D1512B" w14:textId="77777777" w:rsidR="00D526BE" w:rsidRPr="002B1114" w:rsidRDefault="00D526BE" w:rsidP="00AA32CE">
            <w:pPr>
              <w:pStyle w:val="RepStandard"/>
            </w:pPr>
            <w:proofErr w:type="spellStart"/>
            <w:r w:rsidRPr="002B1114">
              <w:t>Reprod</w:t>
            </w:r>
            <w:proofErr w:type="spellEnd"/>
            <w:r w:rsidRPr="002B1114">
              <w:t>. toxicity (mg/kg bw/d)</w:t>
            </w:r>
            <w:r w:rsidRPr="002B1114">
              <w:tab/>
              <w:t>=</w:t>
            </w:r>
          </w:p>
        </w:tc>
        <w:tc>
          <w:tcPr>
            <w:tcW w:w="789" w:type="pct"/>
          </w:tcPr>
          <w:p w14:paraId="6A23B862" w14:textId="77777777" w:rsidR="00D526BE" w:rsidRPr="002B1114" w:rsidRDefault="00D526BE" w:rsidP="00AA32CE">
            <w:pPr>
              <w:pStyle w:val="RepStandard"/>
            </w:pPr>
          </w:p>
        </w:tc>
        <w:tc>
          <w:tcPr>
            <w:tcW w:w="1110" w:type="pct"/>
          </w:tcPr>
          <w:p w14:paraId="776578AA" w14:textId="77777777" w:rsidR="00D526BE" w:rsidRPr="002B1114" w:rsidRDefault="00D526BE" w:rsidP="00AA32CE">
            <w:pPr>
              <w:pStyle w:val="RepStandard"/>
            </w:pPr>
            <w:r w:rsidRPr="002B1114">
              <w:t>quotient</w:t>
            </w:r>
            <w:r w:rsidRPr="002B1114">
              <w:tab/>
              <w:t>=</w:t>
            </w:r>
          </w:p>
        </w:tc>
        <w:tc>
          <w:tcPr>
            <w:tcW w:w="833" w:type="pct"/>
          </w:tcPr>
          <w:p w14:paraId="0AD315A3" w14:textId="77777777" w:rsidR="00D526BE" w:rsidRPr="002B1114" w:rsidRDefault="00D526BE" w:rsidP="00AA32CE">
            <w:pPr>
              <w:pStyle w:val="RepStandard"/>
            </w:pPr>
          </w:p>
        </w:tc>
      </w:tr>
    </w:tbl>
    <w:p w14:paraId="79D489A9" w14:textId="77777777" w:rsidR="00D526BE" w:rsidRPr="002B1114" w:rsidRDefault="00EE027F" w:rsidP="00AA32CE">
      <w:pPr>
        <w:pStyle w:val="RepEditorNotes"/>
      </w:pPr>
      <w:r w:rsidRPr="002B1114">
        <w:t>Or</w:t>
      </w:r>
    </w:p>
    <w:p w14:paraId="69B21F57" w14:textId="77777777" w:rsidR="00D526BE" w:rsidRPr="002B1114" w:rsidRDefault="00D526BE" w:rsidP="00AA32CE">
      <w:pPr>
        <w:pStyle w:val="RepStandard"/>
      </w:pPr>
      <w:r w:rsidRPr="002B1114">
        <w:t>With a K(f)</w:t>
      </w:r>
      <w:proofErr w:type="spellStart"/>
      <w:r w:rsidRPr="002B1114">
        <w:t>oc</w:t>
      </w:r>
      <w:proofErr w:type="spellEnd"/>
      <w:r w:rsidRPr="002B1114">
        <w:t xml:space="preserve"> of </w:t>
      </w:r>
      <w:r w:rsidR="00B14245" w:rsidRPr="002B1114">
        <w:rPr>
          <w:highlight w:val="yellow"/>
        </w:rPr>
        <w:t>xxx</w:t>
      </w:r>
      <w:r w:rsidR="00B14245" w:rsidRPr="002B1114">
        <w:t xml:space="preserve">, </w:t>
      </w:r>
      <w:r w:rsidR="000D2B38" w:rsidRPr="002B1114">
        <w:rPr>
          <w:highlight w:val="yellow"/>
        </w:rPr>
        <w:t>active substance 1</w:t>
      </w:r>
      <w:r w:rsidRPr="002B1114">
        <w:t xml:space="preserve">belongs to the group of less/more sorptive substances. Since the </w:t>
      </w:r>
      <w:r w:rsidRPr="002B1114">
        <w:lastRenderedPageBreak/>
        <w:t>ratio of effective application rate (in g/ha) to relevant endpoint (in mg/kg bw/d) exceeds the critical value of 50/3000 for at least one use scenario, a quantitative risk assessment (calculation of TER values) is necessary.</w:t>
      </w:r>
    </w:p>
    <w:p w14:paraId="71692BB0" w14:textId="77777777" w:rsidR="00D526BE" w:rsidRPr="002B1114" w:rsidRDefault="00D526BE" w:rsidP="00AA32CE">
      <w:pPr>
        <w:pStyle w:val="RepStandard"/>
        <w:rPr>
          <w:highlight w:val="yellow"/>
        </w:rPr>
      </w:pPr>
      <w:r w:rsidRPr="002B1114">
        <w:t xml:space="preserve">To achieve a concise risk assessment, the risk envelope approach is applied. Here, the assessment for the use group </w:t>
      </w:r>
      <w:r w:rsidR="00267216" w:rsidRPr="002B1114">
        <w:rPr>
          <w:highlight w:val="yellow"/>
        </w:rPr>
        <w:t>xxx</w:t>
      </w:r>
      <w:r w:rsidRPr="002B1114">
        <w:t xml:space="preserve"> also covers the risk for birds from all other intended uses in groups </w:t>
      </w:r>
      <w:r w:rsidR="00267216" w:rsidRPr="002B1114">
        <w:rPr>
          <w:highlight w:val="yellow"/>
        </w:rPr>
        <w:t>xxx</w:t>
      </w:r>
      <w:r w:rsidR="00B14245" w:rsidRPr="002B1114">
        <w:t xml:space="preserve"> (see </w:t>
      </w:r>
      <w:r w:rsidR="00B14245" w:rsidRPr="002B1114">
        <w:fldChar w:fldCharType="begin"/>
      </w:r>
      <w:r w:rsidR="00B14245" w:rsidRPr="002B1114">
        <w:instrText xml:space="preserve"> REF _Ref414959601 \r \h </w:instrText>
      </w:r>
      <w:r w:rsidR="00B14245" w:rsidRPr="002B1114">
        <w:fldChar w:fldCharType="separate"/>
      </w:r>
      <w:r w:rsidR="00642E3D">
        <w:t>9.1.2</w:t>
      </w:r>
      <w:r w:rsidR="00B14245" w:rsidRPr="002B1114">
        <w:fldChar w:fldCharType="end"/>
      </w:r>
      <w:r w:rsidR="00B14245" w:rsidRPr="002B1114">
        <w:t>).</w:t>
      </w:r>
    </w:p>
    <w:p w14:paraId="6ABDEC08"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w:t>
      </w:r>
    </w:p>
    <w:p w14:paraId="1314DABB"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9.2</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5</w:t>
      </w:r>
      <w:r w:rsidR="00606D4A">
        <w:fldChar w:fldCharType="end"/>
      </w:r>
      <w:r>
        <w:t>:</w:t>
      </w:r>
      <w:r w:rsidRPr="003810E8">
        <w:t xml:space="preserve"> </w:t>
      </w:r>
      <w:r w:rsidRPr="002B1114">
        <w:t xml:space="preserve">Assessment of the risk for birds due to exposure to </w:t>
      </w:r>
      <w:r w:rsidRPr="002B1114">
        <w:rPr>
          <w:highlight w:val="yellow"/>
        </w:rPr>
        <w:t>active substance 1</w:t>
      </w:r>
      <w:r w:rsidRPr="002B1114">
        <w:t xml:space="preserve"> via contaminated drinking water in puddles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58"/>
        <w:gridCol w:w="1281"/>
        <w:gridCol w:w="277"/>
        <w:gridCol w:w="1557"/>
        <w:gridCol w:w="1557"/>
        <w:gridCol w:w="1557"/>
        <w:gridCol w:w="1561"/>
      </w:tblGrid>
      <w:tr w:rsidR="00D526BE" w:rsidRPr="002B1114" w14:paraId="73628FFE" w14:textId="77777777" w:rsidTr="006F3DE2">
        <w:trPr>
          <w:cantSplit/>
        </w:trPr>
        <w:tc>
          <w:tcPr>
            <w:tcW w:w="1518" w:type="pct"/>
            <w:gridSpan w:val="2"/>
            <w:tcBorders>
              <w:bottom w:val="nil"/>
            </w:tcBorders>
          </w:tcPr>
          <w:p w14:paraId="2217FA06" w14:textId="77777777" w:rsidR="00D526BE" w:rsidRPr="002B1114" w:rsidRDefault="00D526BE" w:rsidP="00AA32CE">
            <w:pPr>
              <w:pStyle w:val="RepTableBold"/>
              <w:rPr>
                <w:lang w:val="en-GB"/>
              </w:rPr>
            </w:pPr>
            <w:r w:rsidRPr="002B1114">
              <w:rPr>
                <w:lang w:val="en-GB"/>
              </w:rPr>
              <w:t>Intended use</w:t>
            </w:r>
          </w:p>
        </w:tc>
        <w:tc>
          <w:tcPr>
            <w:tcW w:w="3482" w:type="pct"/>
            <w:gridSpan w:val="5"/>
            <w:tcBorders>
              <w:bottom w:val="nil"/>
            </w:tcBorders>
          </w:tcPr>
          <w:p w14:paraId="0CDF739A" w14:textId="77777777" w:rsidR="00D526BE" w:rsidRPr="002B1114" w:rsidRDefault="00D526BE" w:rsidP="00AA32CE">
            <w:pPr>
              <w:pStyle w:val="RepTable"/>
            </w:pPr>
          </w:p>
        </w:tc>
      </w:tr>
      <w:tr w:rsidR="00D526BE" w:rsidRPr="002B1114" w14:paraId="4EA7D7D6" w14:textId="77777777" w:rsidTr="006F3DE2">
        <w:trPr>
          <w:cantSplit/>
        </w:trPr>
        <w:tc>
          <w:tcPr>
            <w:tcW w:w="1518" w:type="pct"/>
            <w:gridSpan w:val="2"/>
            <w:tcBorders>
              <w:top w:val="nil"/>
              <w:bottom w:val="nil"/>
            </w:tcBorders>
          </w:tcPr>
          <w:p w14:paraId="273AF431" w14:textId="77777777" w:rsidR="00D526BE" w:rsidRPr="002B1114" w:rsidRDefault="00D526BE" w:rsidP="00AA32CE">
            <w:pPr>
              <w:pStyle w:val="RepTableBold"/>
              <w:rPr>
                <w:lang w:val="en-GB"/>
              </w:rPr>
            </w:pPr>
            <w:r w:rsidRPr="002B1114">
              <w:rPr>
                <w:lang w:val="en-GB"/>
              </w:rPr>
              <w:t>Active substance</w:t>
            </w:r>
          </w:p>
        </w:tc>
        <w:tc>
          <w:tcPr>
            <w:tcW w:w="3482" w:type="pct"/>
            <w:gridSpan w:val="5"/>
            <w:tcBorders>
              <w:top w:val="nil"/>
              <w:bottom w:val="nil"/>
            </w:tcBorders>
          </w:tcPr>
          <w:p w14:paraId="1BB6CB74" w14:textId="77777777" w:rsidR="00D526BE" w:rsidRPr="002B1114" w:rsidRDefault="000D2B38" w:rsidP="00B14245">
            <w:pPr>
              <w:pStyle w:val="RepTable"/>
              <w:rPr>
                <w:highlight w:val="yellow"/>
              </w:rPr>
            </w:pPr>
            <w:r w:rsidRPr="002B1114">
              <w:rPr>
                <w:highlight w:val="yellow"/>
              </w:rPr>
              <w:t>active substance 1</w:t>
            </w:r>
          </w:p>
        </w:tc>
      </w:tr>
      <w:tr w:rsidR="00D526BE" w:rsidRPr="002B1114" w14:paraId="319B4B68" w14:textId="77777777" w:rsidTr="006F3DE2">
        <w:trPr>
          <w:cantSplit/>
        </w:trPr>
        <w:tc>
          <w:tcPr>
            <w:tcW w:w="1518" w:type="pct"/>
            <w:gridSpan w:val="2"/>
            <w:tcBorders>
              <w:top w:val="nil"/>
              <w:bottom w:val="single" w:sz="4" w:space="0" w:color="auto"/>
            </w:tcBorders>
          </w:tcPr>
          <w:p w14:paraId="18101D83" w14:textId="77777777" w:rsidR="00D526BE" w:rsidRPr="002B1114" w:rsidRDefault="00D526BE" w:rsidP="00AA32CE">
            <w:pPr>
              <w:pStyle w:val="RepTableBold"/>
              <w:rPr>
                <w:lang w:val="en-GB"/>
              </w:rPr>
            </w:pPr>
            <w:r w:rsidRPr="002B1114">
              <w:rPr>
                <w:lang w:val="en-GB"/>
              </w:rPr>
              <w:t>Application rate (g/ha)</w:t>
            </w:r>
          </w:p>
        </w:tc>
        <w:tc>
          <w:tcPr>
            <w:tcW w:w="3482" w:type="pct"/>
            <w:gridSpan w:val="5"/>
            <w:tcBorders>
              <w:top w:val="nil"/>
              <w:bottom w:val="single" w:sz="4" w:space="0" w:color="auto"/>
            </w:tcBorders>
          </w:tcPr>
          <w:p w14:paraId="3D48EC3A" w14:textId="77777777" w:rsidR="00D526BE" w:rsidRPr="002B1114" w:rsidRDefault="00D526BE" w:rsidP="00AA32CE">
            <w:pPr>
              <w:pStyle w:val="RepTable"/>
            </w:pPr>
            <w:r w:rsidRPr="002B1114">
              <w:rPr>
                <w:highlight w:val="yellow"/>
              </w:rPr>
              <w:t xml:space="preserve">n × </w:t>
            </w:r>
            <w:r w:rsidR="007D753E" w:rsidRPr="002B1114">
              <w:rPr>
                <w:highlight w:val="yellow"/>
              </w:rPr>
              <w:t>xxx</w:t>
            </w:r>
          </w:p>
        </w:tc>
      </w:tr>
      <w:tr w:rsidR="00D526BE" w:rsidRPr="002B1114" w14:paraId="41897251" w14:textId="77777777" w:rsidTr="006F3DE2">
        <w:trPr>
          <w:cantSplit/>
        </w:trPr>
        <w:tc>
          <w:tcPr>
            <w:tcW w:w="1518" w:type="pct"/>
            <w:gridSpan w:val="2"/>
            <w:tcBorders>
              <w:bottom w:val="nil"/>
            </w:tcBorders>
          </w:tcPr>
          <w:p w14:paraId="2DA8A28F" w14:textId="77777777" w:rsidR="00D526BE" w:rsidRPr="002B1114" w:rsidRDefault="00D526BE" w:rsidP="00AA32CE">
            <w:pPr>
              <w:pStyle w:val="RepTableBold"/>
              <w:rPr>
                <w:lang w:val="en-GB"/>
              </w:rPr>
            </w:pPr>
            <w:r w:rsidRPr="002B1114">
              <w:rPr>
                <w:lang w:val="en-GB"/>
              </w:rPr>
              <w:t>Acute toxicity (mg/kg bw)</w:t>
            </w:r>
          </w:p>
        </w:tc>
        <w:tc>
          <w:tcPr>
            <w:tcW w:w="3482" w:type="pct"/>
            <w:gridSpan w:val="5"/>
            <w:tcBorders>
              <w:bottom w:val="nil"/>
            </w:tcBorders>
          </w:tcPr>
          <w:p w14:paraId="39711041" w14:textId="77777777" w:rsidR="00D526BE" w:rsidRPr="002B1114" w:rsidRDefault="00D526BE" w:rsidP="00AA32CE">
            <w:pPr>
              <w:pStyle w:val="RepTable"/>
            </w:pPr>
          </w:p>
        </w:tc>
      </w:tr>
      <w:tr w:rsidR="00D526BE" w:rsidRPr="002B1114" w14:paraId="09844E45" w14:textId="77777777" w:rsidTr="006F3DE2">
        <w:trPr>
          <w:cantSplit/>
        </w:trPr>
        <w:tc>
          <w:tcPr>
            <w:tcW w:w="1518" w:type="pct"/>
            <w:gridSpan w:val="2"/>
            <w:tcBorders>
              <w:top w:val="nil"/>
            </w:tcBorders>
          </w:tcPr>
          <w:p w14:paraId="50F36C0F" w14:textId="77777777" w:rsidR="00D526BE" w:rsidRPr="002B1114" w:rsidRDefault="00D526BE" w:rsidP="00AA32CE">
            <w:pPr>
              <w:pStyle w:val="RepTableBold"/>
              <w:rPr>
                <w:lang w:val="en-GB"/>
              </w:rPr>
            </w:pPr>
            <w:r w:rsidRPr="002B1114">
              <w:rPr>
                <w:lang w:val="en-GB"/>
              </w:rPr>
              <w:t>TER criterion</w:t>
            </w:r>
          </w:p>
        </w:tc>
        <w:tc>
          <w:tcPr>
            <w:tcW w:w="3482" w:type="pct"/>
            <w:gridSpan w:val="5"/>
            <w:tcBorders>
              <w:top w:val="nil"/>
            </w:tcBorders>
          </w:tcPr>
          <w:p w14:paraId="2585651A" w14:textId="77777777" w:rsidR="00D526BE" w:rsidRPr="002B1114" w:rsidRDefault="00D526BE" w:rsidP="00AA32CE">
            <w:pPr>
              <w:pStyle w:val="RepTable"/>
            </w:pPr>
            <w:r w:rsidRPr="002B1114">
              <w:t>10</w:t>
            </w:r>
          </w:p>
        </w:tc>
      </w:tr>
      <w:tr w:rsidR="00D526BE" w:rsidRPr="002B1114" w14:paraId="1C5138F9" w14:textId="77777777" w:rsidTr="006F3DE2">
        <w:trPr>
          <w:cantSplit/>
        </w:trPr>
        <w:tc>
          <w:tcPr>
            <w:tcW w:w="1518" w:type="pct"/>
            <w:gridSpan w:val="2"/>
            <w:tcBorders>
              <w:bottom w:val="nil"/>
            </w:tcBorders>
          </w:tcPr>
          <w:p w14:paraId="33BB6CE8" w14:textId="77777777" w:rsidR="00D526BE" w:rsidRPr="002B1114" w:rsidRDefault="00D526BE" w:rsidP="00AA32CE">
            <w:pPr>
              <w:pStyle w:val="RepTableBold"/>
              <w:rPr>
                <w:lang w:val="en-GB"/>
              </w:rPr>
            </w:pPr>
            <w:proofErr w:type="spellStart"/>
            <w:r w:rsidRPr="002B1114">
              <w:rPr>
                <w:lang w:val="en-GB"/>
              </w:rPr>
              <w:t>Reprod</w:t>
            </w:r>
            <w:proofErr w:type="spellEnd"/>
            <w:r w:rsidRPr="002B1114">
              <w:rPr>
                <w:lang w:val="en-GB"/>
              </w:rPr>
              <w:t>. toxicity (mg/kg bw/d)</w:t>
            </w:r>
          </w:p>
        </w:tc>
        <w:tc>
          <w:tcPr>
            <w:tcW w:w="3482" w:type="pct"/>
            <w:gridSpan w:val="5"/>
            <w:tcBorders>
              <w:bottom w:val="nil"/>
            </w:tcBorders>
          </w:tcPr>
          <w:p w14:paraId="384DD0D4" w14:textId="77777777" w:rsidR="00D526BE" w:rsidRPr="002B1114" w:rsidRDefault="00D526BE" w:rsidP="00AA32CE">
            <w:pPr>
              <w:pStyle w:val="RepTable"/>
            </w:pPr>
          </w:p>
        </w:tc>
      </w:tr>
      <w:tr w:rsidR="00D526BE" w:rsidRPr="002B1114" w14:paraId="701D8940" w14:textId="77777777" w:rsidTr="006F3DE2">
        <w:trPr>
          <w:cantSplit/>
        </w:trPr>
        <w:tc>
          <w:tcPr>
            <w:tcW w:w="1518" w:type="pct"/>
            <w:gridSpan w:val="2"/>
            <w:tcBorders>
              <w:top w:val="nil"/>
            </w:tcBorders>
          </w:tcPr>
          <w:p w14:paraId="730367C5" w14:textId="77777777" w:rsidR="00D526BE" w:rsidRPr="002B1114" w:rsidRDefault="00D526BE" w:rsidP="00AA32CE">
            <w:pPr>
              <w:pStyle w:val="RepTableBold"/>
              <w:rPr>
                <w:lang w:val="en-GB"/>
              </w:rPr>
            </w:pPr>
            <w:r w:rsidRPr="002B1114">
              <w:rPr>
                <w:lang w:val="en-GB"/>
              </w:rPr>
              <w:t>TER criterion</w:t>
            </w:r>
          </w:p>
        </w:tc>
        <w:tc>
          <w:tcPr>
            <w:tcW w:w="3482" w:type="pct"/>
            <w:gridSpan w:val="5"/>
            <w:tcBorders>
              <w:top w:val="nil"/>
            </w:tcBorders>
          </w:tcPr>
          <w:p w14:paraId="64B0DD10" w14:textId="77777777" w:rsidR="00D526BE" w:rsidRPr="002B1114" w:rsidRDefault="00D526BE" w:rsidP="00AA32CE">
            <w:pPr>
              <w:pStyle w:val="RepTable"/>
            </w:pPr>
            <w:r w:rsidRPr="002B1114">
              <w:t>5</w:t>
            </w:r>
          </w:p>
        </w:tc>
      </w:tr>
      <w:tr w:rsidR="00D526BE" w:rsidRPr="002B1114" w14:paraId="0E07B09F" w14:textId="77777777" w:rsidTr="006F3DE2">
        <w:trPr>
          <w:cantSplit/>
          <w:trHeight w:val="312"/>
        </w:trPr>
        <w:tc>
          <w:tcPr>
            <w:tcW w:w="833" w:type="pct"/>
            <w:vMerge w:val="restart"/>
          </w:tcPr>
          <w:p w14:paraId="38273F4E" w14:textId="77777777" w:rsidR="00D526BE" w:rsidRPr="002B1114" w:rsidRDefault="00D526BE" w:rsidP="00AA32CE">
            <w:pPr>
              <w:pStyle w:val="RepTableBold"/>
              <w:rPr>
                <w:lang w:val="en-GB"/>
              </w:rPr>
            </w:pPr>
            <w:r w:rsidRPr="002B1114">
              <w:rPr>
                <w:lang w:val="en-GB"/>
              </w:rPr>
              <w:t xml:space="preserve">Soil-relevant </w:t>
            </w:r>
            <w:proofErr w:type="spellStart"/>
            <w:r w:rsidRPr="002B1114">
              <w:rPr>
                <w:lang w:val="en-GB"/>
              </w:rPr>
              <w:t>applic</w:t>
            </w:r>
            <w:proofErr w:type="spellEnd"/>
            <w:r w:rsidRPr="002B1114">
              <w:rPr>
                <w:lang w:val="en-GB"/>
              </w:rPr>
              <w:t>. rate</w:t>
            </w:r>
          </w:p>
          <w:p w14:paraId="54B47245" w14:textId="77777777" w:rsidR="00D526BE" w:rsidRPr="002B1114" w:rsidRDefault="00D526BE" w:rsidP="00AA32CE">
            <w:pPr>
              <w:pStyle w:val="RepTableBold"/>
              <w:rPr>
                <w:lang w:val="en-GB"/>
              </w:rPr>
            </w:pPr>
            <w:r w:rsidRPr="002B1114">
              <w:rPr>
                <w:lang w:val="en-GB"/>
              </w:rPr>
              <w:t>(g/ha)</w:t>
            </w:r>
          </w:p>
        </w:tc>
        <w:tc>
          <w:tcPr>
            <w:tcW w:w="833" w:type="pct"/>
            <w:gridSpan w:val="2"/>
            <w:vMerge w:val="restart"/>
          </w:tcPr>
          <w:p w14:paraId="2990A03A" w14:textId="77777777" w:rsidR="00D526BE" w:rsidRPr="002B1114" w:rsidRDefault="00D526BE" w:rsidP="00AA32CE">
            <w:pPr>
              <w:pStyle w:val="RepTableBold"/>
              <w:rPr>
                <w:lang w:val="en-GB"/>
              </w:rPr>
            </w:pPr>
            <w:r w:rsidRPr="002B1114">
              <w:rPr>
                <w:lang w:val="en-GB"/>
              </w:rPr>
              <w:t>Koc</w:t>
            </w:r>
          </w:p>
          <w:p w14:paraId="2C5F9EC6" w14:textId="77777777" w:rsidR="00D526BE" w:rsidRPr="002B1114" w:rsidRDefault="00D526BE" w:rsidP="00AA32CE">
            <w:pPr>
              <w:pStyle w:val="RepTableBold"/>
              <w:rPr>
                <w:lang w:val="en-GB"/>
              </w:rPr>
            </w:pPr>
            <w:r w:rsidRPr="002B1114">
              <w:rPr>
                <w:lang w:val="en-GB"/>
              </w:rPr>
              <w:t>(L/kg)</w:t>
            </w:r>
          </w:p>
        </w:tc>
        <w:tc>
          <w:tcPr>
            <w:tcW w:w="833" w:type="pct"/>
            <w:vMerge w:val="restart"/>
          </w:tcPr>
          <w:p w14:paraId="6B5AD344" w14:textId="77777777" w:rsidR="00D526BE" w:rsidRPr="002B1114" w:rsidRDefault="00D526BE" w:rsidP="00AA32CE">
            <w:pPr>
              <w:pStyle w:val="RepTableBold"/>
              <w:rPr>
                <w:lang w:val="en-GB"/>
              </w:rPr>
            </w:pPr>
            <w:proofErr w:type="spellStart"/>
            <w:r w:rsidRPr="002B1114">
              <w:rPr>
                <w:lang w:val="en-GB"/>
              </w:rPr>
              <w:t>PEC</w:t>
            </w:r>
            <w:r w:rsidRPr="002B1114">
              <w:rPr>
                <w:vertAlign w:val="subscript"/>
                <w:lang w:val="en-GB"/>
              </w:rPr>
              <w:t>puddle</w:t>
            </w:r>
            <w:proofErr w:type="spellEnd"/>
          </w:p>
          <w:p w14:paraId="1667C088" w14:textId="77777777" w:rsidR="00D526BE" w:rsidRPr="002B1114" w:rsidRDefault="00D526BE" w:rsidP="00AA32CE">
            <w:pPr>
              <w:pStyle w:val="RepTableBold"/>
              <w:rPr>
                <w:lang w:val="en-GB"/>
              </w:rPr>
            </w:pPr>
            <w:r w:rsidRPr="002B1114">
              <w:rPr>
                <w:lang w:val="en-GB"/>
              </w:rPr>
              <w:t>(mg/L)</w:t>
            </w:r>
          </w:p>
        </w:tc>
        <w:tc>
          <w:tcPr>
            <w:tcW w:w="833" w:type="pct"/>
            <w:vMerge w:val="restart"/>
          </w:tcPr>
          <w:p w14:paraId="2551D961" w14:textId="77777777" w:rsidR="00D526BE" w:rsidRPr="002B1114" w:rsidRDefault="00D526BE" w:rsidP="00AA32CE">
            <w:pPr>
              <w:pStyle w:val="RepTableBold"/>
              <w:rPr>
                <w:lang w:val="en-GB"/>
              </w:rPr>
            </w:pPr>
            <w:r w:rsidRPr="002B1114">
              <w:rPr>
                <w:lang w:val="en-GB"/>
              </w:rPr>
              <w:t>DW uptake</w:t>
            </w:r>
          </w:p>
          <w:p w14:paraId="500D2C03" w14:textId="77777777" w:rsidR="00D526BE" w:rsidRPr="002B1114" w:rsidRDefault="00D526BE" w:rsidP="00AA32CE">
            <w:pPr>
              <w:pStyle w:val="RepTableBold"/>
              <w:rPr>
                <w:lang w:val="en-GB"/>
              </w:rPr>
            </w:pPr>
            <w:r w:rsidRPr="002B1114">
              <w:rPr>
                <w:lang w:val="en-GB"/>
              </w:rPr>
              <w:t>(L/kg bw/d)</w:t>
            </w:r>
          </w:p>
        </w:tc>
        <w:tc>
          <w:tcPr>
            <w:tcW w:w="833" w:type="pct"/>
            <w:vMerge w:val="restart"/>
          </w:tcPr>
          <w:p w14:paraId="245E5DC3" w14:textId="77777777" w:rsidR="00D526BE" w:rsidRPr="002B1114" w:rsidRDefault="00D526BE" w:rsidP="00AA32CE">
            <w:pPr>
              <w:pStyle w:val="RepTableBold"/>
              <w:rPr>
                <w:lang w:val="en-GB"/>
              </w:rPr>
            </w:pPr>
            <w:r w:rsidRPr="002B1114">
              <w:rPr>
                <w:lang w:val="en-GB"/>
              </w:rPr>
              <w:t>Daily dose</w:t>
            </w:r>
          </w:p>
          <w:p w14:paraId="533FC02E" w14:textId="77777777" w:rsidR="00D526BE" w:rsidRPr="002B1114" w:rsidRDefault="00D526BE" w:rsidP="00AA32CE">
            <w:pPr>
              <w:pStyle w:val="RepTableBold"/>
              <w:rPr>
                <w:lang w:val="en-GB"/>
              </w:rPr>
            </w:pPr>
            <w:r w:rsidRPr="002B1114">
              <w:rPr>
                <w:lang w:val="en-GB"/>
              </w:rPr>
              <w:t>(mg/kg bw/d)</w:t>
            </w:r>
          </w:p>
        </w:tc>
        <w:tc>
          <w:tcPr>
            <w:tcW w:w="835" w:type="pct"/>
          </w:tcPr>
          <w:p w14:paraId="4FBC8358"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tc>
      </w:tr>
      <w:tr w:rsidR="00D526BE" w:rsidRPr="002B1114" w14:paraId="479BC629" w14:textId="77777777" w:rsidTr="006F3DE2">
        <w:trPr>
          <w:cantSplit/>
          <w:trHeight w:val="312"/>
        </w:trPr>
        <w:tc>
          <w:tcPr>
            <w:tcW w:w="833" w:type="pct"/>
            <w:vMerge/>
          </w:tcPr>
          <w:p w14:paraId="580F7B95" w14:textId="77777777" w:rsidR="00D526BE" w:rsidRPr="002B1114" w:rsidRDefault="00D526BE" w:rsidP="00D526BE">
            <w:pPr>
              <w:pStyle w:val="RepTableBold"/>
              <w:rPr>
                <w:lang w:val="en-GB"/>
              </w:rPr>
            </w:pPr>
          </w:p>
        </w:tc>
        <w:tc>
          <w:tcPr>
            <w:tcW w:w="833" w:type="pct"/>
            <w:gridSpan w:val="2"/>
            <w:vMerge/>
          </w:tcPr>
          <w:p w14:paraId="6504E954" w14:textId="77777777" w:rsidR="00D526BE" w:rsidRPr="002B1114" w:rsidRDefault="00D526BE" w:rsidP="00D526BE">
            <w:pPr>
              <w:pStyle w:val="RepTableBold"/>
              <w:rPr>
                <w:lang w:val="en-GB"/>
              </w:rPr>
            </w:pPr>
          </w:p>
        </w:tc>
        <w:tc>
          <w:tcPr>
            <w:tcW w:w="833" w:type="pct"/>
            <w:vMerge/>
          </w:tcPr>
          <w:p w14:paraId="0878326E" w14:textId="77777777" w:rsidR="00D526BE" w:rsidRPr="002B1114" w:rsidRDefault="00D526BE" w:rsidP="00D526BE">
            <w:pPr>
              <w:pStyle w:val="RepTableBold"/>
              <w:rPr>
                <w:lang w:val="en-GB"/>
              </w:rPr>
            </w:pPr>
          </w:p>
        </w:tc>
        <w:tc>
          <w:tcPr>
            <w:tcW w:w="833" w:type="pct"/>
            <w:vMerge/>
          </w:tcPr>
          <w:p w14:paraId="0633638E" w14:textId="77777777" w:rsidR="00D526BE" w:rsidRPr="002B1114" w:rsidRDefault="00D526BE" w:rsidP="00D526BE">
            <w:pPr>
              <w:pStyle w:val="RepTableBold"/>
              <w:rPr>
                <w:lang w:val="en-GB"/>
              </w:rPr>
            </w:pPr>
          </w:p>
        </w:tc>
        <w:tc>
          <w:tcPr>
            <w:tcW w:w="833" w:type="pct"/>
            <w:vMerge/>
          </w:tcPr>
          <w:p w14:paraId="7C7EFDE6" w14:textId="77777777" w:rsidR="00D526BE" w:rsidRPr="002B1114" w:rsidRDefault="00D526BE" w:rsidP="00D526BE">
            <w:pPr>
              <w:pStyle w:val="RepTableBold"/>
              <w:rPr>
                <w:lang w:val="en-GB"/>
              </w:rPr>
            </w:pPr>
          </w:p>
        </w:tc>
        <w:tc>
          <w:tcPr>
            <w:tcW w:w="835" w:type="pct"/>
          </w:tcPr>
          <w:p w14:paraId="2EDF4D0D"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tc>
      </w:tr>
      <w:tr w:rsidR="00D526BE" w:rsidRPr="002B1114" w14:paraId="7C31F957" w14:textId="77777777" w:rsidTr="006F3DE2">
        <w:trPr>
          <w:cantSplit/>
          <w:trHeight w:val="230"/>
        </w:trPr>
        <w:tc>
          <w:tcPr>
            <w:tcW w:w="833" w:type="pct"/>
            <w:vMerge w:val="restart"/>
            <w:vAlign w:val="center"/>
          </w:tcPr>
          <w:p w14:paraId="3E0DF5F3" w14:textId="77777777" w:rsidR="00D526BE" w:rsidRPr="002B1114" w:rsidRDefault="00D526BE" w:rsidP="00D526BE">
            <w:pPr>
              <w:pStyle w:val="RepTable"/>
            </w:pPr>
          </w:p>
        </w:tc>
        <w:tc>
          <w:tcPr>
            <w:tcW w:w="833" w:type="pct"/>
            <w:gridSpan w:val="2"/>
            <w:vMerge w:val="restart"/>
            <w:vAlign w:val="center"/>
          </w:tcPr>
          <w:p w14:paraId="38A14A10" w14:textId="77777777" w:rsidR="00D526BE" w:rsidRPr="002B1114" w:rsidRDefault="00D526BE" w:rsidP="00D526BE">
            <w:pPr>
              <w:pStyle w:val="RepTable"/>
            </w:pPr>
          </w:p>
        </w:tc>
        <w:tc>
          <w:tcPr>
            <w:tcW w:w="833" w:type="pct"/>
            <w:vMerge w:val="restart"/>
            <w:vAlign w:val="center"/>
          </w:tcPr>
          <w:p w14:paraId="1EA3190A" w14:textId="77777777" w:rsidR="00D526BE" w:rsidRPr="002B1114" w:rsidRDefault="00D526BE" w:rsidP="00D526BE">
            <w:pPr>
              <w:pStyle w:val="RepTable"/>
            </w:pPr>
          </w:p>
        </w:tc>
        <w:tc>
          <w:tcPr>
            <w:tcW w:w="833" w:type="pct"/>
            <w:vMerge w:val="restart"/>
            <w:vAlign w:val="center"/>
          </w:tcPr>
          <w:p w14:paraId="72044436" w14:textId="77777777" w:rsidR="00D526BE" w:rsidRPr="002B1114" w:rsidRDefault="00D526BE" w:rsidP="00AA32CE">
            <w:pPr>
              <w:pStyle w:val="RepTable"/>
            </w:pPr>
            <w:r w:rsidRPr="002B1114">
              <w:t>0.46</w:t>
            </w:r>
          </w:p>
        </w:tc>
        <w:tc>
          <w:tcPr>
            <w:tcW w:w="833" w:type="pct"/>
            <w:vMerge w:val="restart"/>
            <w:vAlign w:val="center"/>
          </w:tcPr>
          <w:p w14:paraId="28B9B292" w14:textId="77777777" w:rsidR="00D526BE" w:rsidRPr="002B1114" w:rsidRDefault="00D526BE" w:rsidP="00D526BE">
            <w:pPr>
              <w:pStyle w:val="RepTable"/>
            </w:pPr>
          </w:p>
        </w:tc>
        <w:tc>
          <w:tcPr>
            <w:tcW w:w="835" w:type="pct"/>
            <w:vAlign w:val="center"/>
          </w:tcPr>
          <w:p w14:paraId="770454B1" w14:textId="77777777" w:rsidR="00D526BE" w:rsidRPr="002B1114" w:rsidRDefault="00D526BE" w:rsidP="00AA32CE">
            <w:pPr>
              <w:pStyle w:val="RepTable"/>
            </w:pPr>
          </w:p>
        </w:tc>
      </w:tr>
      <w:tr w:rsidR="00D526BE" w:rsidRPr="002B1114" w14:paraId="42F509DE" w14:textId="77777777" w:rsidTr="006F3DE2">
        <w:trPr>
          <w:cantSplit/>
          <w:trHeight w:val="230"/>
        </w:trPr>
        <w:tc>
          <w:tcPr>
            <w:tcW w:w="833" w:type="pct"/>
            <w:vMerge/>
            <w:vAlign w:val="center"/>
          </w:tcPr>
          <w:p w14:paraId="2437864D" w14:textId="77777777" w:rsidR="00D526BE" w:rsidRPr="002B1114" w:rsidRDefault="00D526BE" w:rsidP="00D526BE">
            <w:pPr>
              <w:pStyle w:val="RepTable"/>
            </w:pPr>
          </w:p>
        </w:tc>
        <w:tc>
          <w:tcPr>
            <w:tcW w:w="833" w:type="pct"/>
            <w:gridSpan w:val="2"/>
            <w:vMerge/>
            <w:vAlign w:val="center"/>
          </w:tcPr>
          <w:p w14:paraId="01281004" w14:textId="77777777" w:rsidR="00D526BE" w:rsidRPr="002B1114" w:rsidRDefault="00D526BE" w:rsidP="00D526BE">
            <w:pPr>
              <w:pStyle w:val="RepTable"/>
            </w:pPr>
          </w:p>
        </w:tc>
        <w:tc>
          <w:tcPr>
            <w:tcW w:w="833" w:type="pct"/>
            <w:vMerge/>
            <w:vAlign w:val="center"/>
          </w:tcPr>
          <w:p w14:paraId="78FB2D56" w14:textId="77777777" w:rsidR="00D526BE" w:rsidRPr="002B1114" w:rsidRDefault="00D526BE" w:rsidP="00D526BE">
            <w:pPr>
              <w:pStyle w:val="RepTable"/>
            </w:pPr>
          </w:p>
        </w:tc>
        <w:tc>
          <w:tcPr>
            <w:tcW w:w="833" w:type="pct"/>
            <w:vMerge/>
            <w:vAlign w:val="center"/>
          </w:tcPr>
          <w:p w14:paraId="57072BCF" w14:textId="77777777" w:rsidR="00D526BE" w:rsidRPr="002B1114" w:rsidRDefault="00D526BE" w:rsidP="00D526BE">
            <w:pPr>
              <w:pStyle w:val="RepTable"/>
            </w:pPr>
          </w:p>
        </w:tc>
        <w:tc>
          <w:tcPr>
            <w:tcW w:w="833" w:type="pct"/>
            <w:vMerge/>
            <w:vAlign w:val="center"/>
          </w:tcPr>
          <w:p w14:paraId="49289B69" w14:textId="77777777" w:rsidR="00D526BE" w:rsidRPr="002B1114" w:rsidRDefault="00D526BE" w:rsidP="00D526BE">
            <w:pPr>
              <w:pStyle w:val="RepTable"/>
            </w:pPr>
          </w:p>
        </w:tc>
        <w:tc>
          <w:tcPr>
            <w:tcW w:w="835" w:type="pct"/>
            <w:vAlign w:val="center"/>
          </w:tcPr>
          <w:p w14:paraId="35DEE49C" w14:textId="77777777" w:rsidR="00D526BE" w:rsidRPr="002B1114" w:rsidRDefault="00D526BE" w:rsidP="00AA32CE">
            <w:pPr>
              <w:pStyle w:val="RepTable"/>
            </w:pPr>
          </w:p>
        </w:tc>
      </w:tr>
    </w:tbl>
    <w:p w14:paraId="4D885148" w14:textId="77777777" w:rsidR="00D526BE" w:rsidRPr="002B1114" w:rsidRDefault="00D526BE" w:rsidP="003846B8">
      <w:pPr>
        <w:pStyle w:val="RepTableFootnote"/>
        <w:tabs>
          <w:tab w:val="clear" w:pos="425"/>
          <w:tab w:val="left" w:pos="0"/>
        </w:tabs>
        <w:ind w:left="0" w:firstLine="0"/>
        <w:rPr>
          <w:lang w:val="en-GB"/>
        </w:rPr>
      </w:pPr>
      <w:r w:rsidRPr="002B1114">
        <w:rPr>
          <w:lang w:val="en-GB"/>
        </w:rPr>
        <w:t>PEC</w:t>
      </w:r>
      <w:r w:rsidRPr="002B1114">
        <w:rPr>
          <w:vertAlign w:val="subscript"/>
          <w:lang w:val="en-GB"/>
        </w:rPr>
        <w:t>puddle</w:t>
      </w:r>
      <w:r w:rsidRPr="002B1114">
        <w:rPr>
          <w:lang w:val="en-GB"/>
        </w:rPr>
        <w:t>: concentration in puddles; DW: drinking water; TER: toxicity to exposure ratio. TER values shown in bold fall below the relevant trigger.</w:t>
      </w:r>
    </w:p>
    <w:p w14:paraId="01A30383" w14:textId="77777777" w:rsidR="00D526BE" w:rsidRPr="002B1114" w:rsidRDefault="00D526BE" w:rsidP="00AA32CE">
      <w:pPr>
        <w:pStyle w:val="berschrift4"/>
        <w:rPr>
          <w:lang w:val="en-GB"/>
        </w:rPr>
      </w:pPr>
      <w:bookmarkStart w:id="209" w:name="_Toc105318971"/>
      <w:bookmarkStart w:id="210" w:name="_Toc140312107"/>
      <w:bookmarkStart w:id="211" w:name="_Toc234290973"/>
      <w:bookmarkStart w:id="212" w:name="_Toc321980196"/>
      <w:bookmarkStart w:id="213" w:name="_Toc412643978"/>
      <w:bookmarkStart w:id="214" w:name="_Toc413916824"/>
      <w:bookmarkStart w:id="215" w:name="_Toc413916966"/>
      <w:bookmarkStart w:id="216" w:name="_Toc413922027"/>
      <w:bookmarkStart w:id="217" w:name="_Toc413922516"/>
      <w:bookmarkStart w:id="218" w:name="_Toc413922620"/>
      <w:bookmarkStart w:id="219" w:name="_Toc414955257"/>
      <w:bookmarkStart w:id="220" w:name="_Toc415214564"/>
      <w:bookmarkStart w:id="221" w:name="_Toc480804368"/>
      <w:r w:rsidRPr="002B1114">
        <w:rPr>
          <w:lang w:val="en-GB"/>
        </w:rPr>
        <w:t>Effects of secondary poisoning</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65CA6F96" w14:textId="77777777" w:rsidR="00D526BE" w:rsidRPr="002B1114" w:rsidRDefault="00B14245" w:rsidP="00AA32CE">
      <w:pPr>
        <w:pStyle w:val="RepStandard"/>
        <w:rPr>
          <w:highlight w:val="yellow"/>
        </w:rPr>
      </w:pPr>
      <w:r w:rsidRPr="002B1114">
        <w:t>The log P</w:t>
      </w:r>
      <w:r w:rsidRPr="002B1114">
        <w:rPr>
          <w:vertAlign w:val="subscript"/>
        </w:rPr>
        <w:t>ow</w:t>
      </w:r>
      <w:r w:rsidRPr="002B1114">
        <w:t xml:space="preserve"> of </w:t>
      </w:r>
      <w:r w:rsidR="000D2B38" w:rsidRPr="002B1114">
        <w:rPr>
          <w:highlight w:val="yellow"/>
        </w:rPr>
        <w:t>active substance 1</w:t>
      </w:r>
      <w:r w:rsidR="000D2B38" w:rsidRPr="002B1114">
        <w:t xml:space="preserve"> </w:t>
      </w:r>
      <w:r w:rsidR="00D526BE" w:rsidRPr="002B1114">
        <w:t xml:space="preserve">amounts to </w:t>
      </w:r>
      <w:r w:rsidRPr="002B1114">
        <w:rPr>
          <w:highlight w:val="yellow"/>
        </w:rPr>
        <w:t>xxx</w:t>
      </w:r>
      <w:r w:rsidR="00D526BE" w:rsidRPr="002B1114">
        <w:t xml:space="preserve"> and thus </w:t>
      </w:r>
      <w:r w:rsidR="00D526BE" w:rsidRPr="002B1114">
        <w:rPr>
          <w:highlight w:val="yellow"/>
        </w:rPr>
        <w:t>does not exceed/exceeds</w:t>
      </w:r>
      <w:r w:rsidR="00D526BE" w:rsidRPr="002B1114">
        <w:t xml:space="preserve"> the trigger value of 3. A risk assessment for effects due to secondary poisoning is </w:t>
      </w:r>
      <w:r w:rsidR="00D526BE" w:rsidRPr="002B1114">
        <w:rPr>
          <w:highlight w:val="yellow"/>
        </w:rPr>
        <w:t>not</w:t>
      </w:r>
      <w:r w:rsidR="00D526BE" w:rsidRPr="002B1114">
        <w:t xml:space="preserve"> required.</w:t>
      </w:r>
    </w:p>
    <w:p w14:paraId="2227B3C6" w14:textId="77777777" w:rsidR="00D526BE" w:rsidRPr="002B1114" w:rsidRDefault="00D526BE" w:rsidP="00AA32CE">
      <w:pPr>
        <w:pStyle w:val="RepNewPart"/>
      </w:pPr>
      <w:r w:rsidRPr="002B1114">
        <w:t>Risk assessment for earthworm-eating birds via secondary poisoning</w:t>
      </w:r>
    </w:p>
    <w:p w14:paraId="68286F8B" w14:textId="77777777" w:rsidR="00D526BE" w:rsidRPr="002B1114" w:rsidRDefault="00D526BE" w:rsidP="00AA32CE">
      <w:pPr>
        <w:pStyle w:val="RepStandard"/>
      </w:pPr>
      <w:r w:rsidRPr="002B1114">
        <w:t>Not required.</w:t>
      </w:r>
    </w:p>
    <w:p w14:paraId="724C25AC" w14:textId="77777777" w:rsidR="00D526BE" w:rsidRPr="002B1114" w:rsidRDefault="00B14245" w:rsidP="00AA32CE">
      <w:pPr>
        <w:pStyle w:val="RepEditorNotes"/>
      </w:pPr>
      <w:r w:rsidRPr="002B1114">
        <w:t>Or</w:t>
      </w:r>
    </w:p>
    <w:p w14:paraId="6E4E3330" w14:textId="77777777" w:rsidR="00D526BE" w:rsidRPr="002B1114" w:rsidRDefault="00D526BE" w:rsidP="00AA32CE">
      <w:pPr>
        <w:pStyle w:val="RepStandard"/>
      </w:pPr>
      <w:r w:rsidRPr="002B1114">
        <w:t>According to EFSA/2009/1438, the risk for vermivorous birds is assessed for a bird of 100 g body weight with a daily food consumption of 104.6 g. Bioaccumulation in earthworms is estimated based on measured/predicted concentrations in soil/porewater / is based on experimental data.</w:t>
      </w:r>
    </w:p>
    <w:p w14:paraId="490EB472" w14:textId="77777777" w:rsidR="00D526BE" w:rsidRPr="002B1114" w:rsidRDefault="00D526BE" w:rsidP="00AA32CE">
      <w:pPr>
        <w:pStyle w:val="RepStandard"/>
        <w:rPr>
          <w:highlight w:val="yellow"/>
        </w:rPr>
      </w:pPr>
      <w:r w:rsidRPr="002B1114">
        <w:t xml:space="preserve">To achieve a concise risk assessment, the risk envelope approach is applied. Here, the assessment for the use group </w:t>
      </w:r>
      <w:r w:rsidR="00267216" w:rsidRPr="002B1114">
        <w:rPr>
          <w:highlight w:val="yellow"/>
        </w:rPr>
        <w:t>xxx</w:t>
      </w:r>
      <w:r w:rsidRPr="002B1114">
        <w:t xml:space="preserve"> also covers the risk for birds from all other intended uses in groups </w:t>
      </w:r>
      <w:r w:rsidR="00FE5B54" w:rsidRPr="002B1114">
        <w:rPr>
          <w:highlight w:val="yellow"/>
        </w:rPr>
        <w:t>xxx</w:t>
      </w:r>
      <w:r w:rsidRPr="002B1114">
        <w:t xml:space="preserve"> </w:t>
      </w:r>
      <w:r w:rsidR="00B14245" w:rsidRPr="002B1114">
        <w:t xml:space="preserve">(see </w:t>
      </w:r>
      <w:r w:rsidR="00B14245" w:rsidRPr="002B1114">
        <w:fldChar w:fldCharType="begin"/>
      </w:r>
      <w:r w:rsidR="00B14245" w:rsidRPr="002B1114">
        <w:instrText xml:space="preserve"> REF _Ref414959601 \r \h </w:instrText>
      </w:r>
      <w:r w:rsidR="00B14245" w:rsidRPr="002B1114">
        <w:fldChar w:fldCharType="separate"/>
      </w:r>
      <w:r w:rsidR="00642E3D">
        <w:t>9.1.2</w:t>
      </w:r>
      <w:r w:rsidR="00B14245" w:rsidRPr="002B1114">
        <w:fldChar w:fldCharType="end"/>
      </w:r>
      <w:r w:rsidR="00B14245" w:rsidRPr="002B1114">
        <w:t>).</w:t>
      </w:r>
    </w:p>
    <w:p w14:paraId="542D4491" w14:textId="77777777" w:rsidR="00D526BE" w:rsidRPr="002B1114" w:rsidRDefault="00D526BE" w:rsidP="00AA32CE">
      <w:pPr>
        <w:pStyle w:val="RepEditorNotes"/>
      </w:pPr>
      <w:r w:rsidRPr="002B1114">
        <w:t xml:space="preserve">In case of deviations from the standard risk assessment approach, present respective explanations and justifications, in particular on relevant aspects as agreed on in the EU peer review. When an assessment is intended based on concentrations in porewater, thereupon considering the applicable default parameters from the Technical Guidance Document (TGD), the following lines of the table must be altered. Line 1: </w:t>
      </w:r>
      <w:proofErr w:type="spellStart"/>
      <w:r w:rsidRPr="002B1114">
        <w:t>PEC</w:t>
      </w:r>
      <w:r w:rsidRPr="002B1114">
        <w:rPr>
          <w:vertAlign w:val="subscript"/>
        </w:rPr>
        <w:t>porewater</w:t>
      </w:r>
      <w:proofErr w:type="spellEnd"/>
      <w:r w:rsidRPr="002B1114">
        <w:t xml:space="preserve"> instead of PEC</w:t>
      </w:r>
      <w:r w:rsidRPr="002B1114">
        <w:rPr>
          <w:vertAlign w:val="subscript"/>
        </w:rPr>
        <w:t>soil</w:t>
      </w:r>
      <w:r w:rsidRPr="002B1114">
        <w:t xml:space="preserve">; line 4: </w:t>
      </w:r>
      <w:proofErr w:type="spellStart"/>
      <w:r w:rsidRPr="002B1114">
        <w:t>f</w:t>
      </w:r>
      <w:r w:rsidRPr="002B1114">
        <w:rPr>
          <w:vertAlign w:val="subscript"/>
        </w:rPr>
        <w:t>oc</w:t>
      </w:r>
      <w:proofErr w:type="spellEnd"/>
      <w:r w:rsidRPr="002B1114">
        <w:t xml:space="preserve"> not relevant for this approach; line 5: </w:t>
      </w:r>
      <w:proofErr w:type="spellStart"/>
      <w:r w:rsidRPr="002B1114">
        <w:t>BCF</w:t>
      </w:r>
      <w:r w:rsidRPr="002B1114">
        <w:rPr>
          <w:vertAlign w:val="subscript"/>
        </w:rPr>
        <w:t>worm</w:t>
      </w:r>
      <w:proofErr w:type="spellEnd"/>
      <w:r w:rsidRPr="002B1114">
        <w:rPr>
          <w:vertAlign w:val="subscript"/>
        </w:rPr>
        <w:t xml:space="preserve">/water </w:t>
      </w:r>
      <w:r w:rsidRPr="002B1114">
        <w:t>= (</w:t>
      </w:r>
      <w:proofErr w:type="spellStart"/>
      <w:r w:rsidRPr="002B1114">
        <w:t>PEC</w:t>
      </w:r>
      <w:r w:rsidRPr="002B1114">
        <w:rPr>
          <w:vertAlign w:val="subscript"/>
        </w:rPr>
        <w:t>worm</w:t>
      </w:r>
      <w:r w:rsidRPr="002B1114">
        <w:t>,ww</w:t>
      </w:r>
      <w:proofErr w:type="spellEnd"/>
      <w:r w:rsidRPr="002B1114">
        <w:t>/</w:t>
      </w:r>
      <w:proofErr w:type="spellStart"/>
      <w:r w:rsidRPr="002B1114">
        <w:t>PEC</w:t>
      </w:r>
      <w:r w:rsidRPr="002B1114">
        <w:rPr>
          <w:vertAlign w:val="subscript"/>
        </w:rPr>
        <w:t>porewater</w:t>
      </w:r>
      <w:proofErr w:type="spellEnd"/>
      <w:r w:rsidRPr="002B1114">
        <w:t>) = (0.84 + 0.12 × P</w:t>
      </w:r>
      <w:r w:rsidRPr="002B1114">
        <w:rPr>
          <w:vertAlign w:val="subscript"/>
        </w:rPr>
        <w:t>ow</w:t>
      </w:r>
      <w:r w:rsidRPr="002B1114">
        <w:t>); line 6: consider gut content of earthworms</w:t>
      </w:r>
      <w:r w:rsidR="00F07772" w:rsidRPr="002B1114">
        <w:t>,</w:t>
      </w:r>
      <w:r w:rsidRPr="002B1114">
        <w:t xml:space="preserve"> if relevant.</w:t>
      </w:r>
    </w:p>
    <w:p w14:paraId="67AC4FA2" w14:textId="77777777" w:rsidR="003810E8" w:rsidRDefault="003810E8" w:rsidP="003810E8">
      <w:pPr>
        <w:pStyle w:val="Beschriftung"/>
      </w:pPr>
      <w:r>
        <w:lastRenderedPageBreak/>
        <w:t xml:space="preserve">Table </w:t>
      </w:r>
      <w:r w:rsidR="00606D4A">
        <w:fldChar w:fldCharType="begin"/>
      </w:r>
      <w:r w:rsidR="00606D4A">
        <w:instrText xml:space="preserve"> STYLEREF 2 \s </w:instrText>
      </w:r>
      <w:r w:rsidR="00606D4A">
        <w:fldChar w:fldCharType="separate"/>
      </w:r>
      <w:r w:rsidR="00642E3D">
        <w:rPr>
          <w:noProof/>
        </w:rPr>
        <w:t>9.2</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6</w:t>
      </w:r>
      <w:r w:rsidR="00606D4A">
        <w:fldChar w:fldCharType="end"/>
      </w:r>
      <w:r>
        <w:t>:</w:t>
      </w:r>
      <w:r>
        <w:tab/>
      </w:r>
      <w:r w:rsidRPr="002B1114">
        <w:t xml:space="preserve">Assessment of the risk for earthworm-eating birds due to exposure to </w:t>
      </w:r>
      <w:r w:rsidRPr="002B1114">
        <w:rPr>
          <w:highlight w:val="yellow"/>
        </w:rPr>
        <w:t>active substance 1</w:t>
      </w:r>
      <w:r w:rsidRPr="002B1114">
        <w:t xml:space="preserve">via bioaccumulation in earthworms (secondary poisoning) for the intended use in </w:t>
      </w:r>
      <w:r w:rsidRPr="002B1114">
        <w:rPr>
          <w:highlight w:val="yellow"/>
        </w:rPr>
        <w:t>crop</w:t>
      </w:r>
      <w:r w:rsidRPr="002B1114">
        <w:t xml:space="preserve"> (</w:t>
      </w:r>
      <w:r w:rsidRPr="002B1114">
        <w:rPr>
          <w:highlight w:val="yellow"/>
        </w:rPr>
        <w:t>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04"/>
        <w:gridCol w:w="2337"/>
        <w:gridCol w:w="4207"/>
      </w:tblGrid>
      <w:tr w:rsidR="00D526BE" w:rsidRPr="002B1114" w14:paraId="3D588A85" w14:textId="77777777" w:rsidTr="00A911C9">
        <w:trPr>
          <w:tblHeader/>
        </w:trPr>
        <w:tc>
          <w:tcPr>
            <w:tcW w:w="1500" w:type="pct"/>
            <w:shd w:val="clear" w:color="auto" w:fill="auto"/>
          </w:tcPr>
          <w:p w14:paraId="5877D556" w14:textId="77777777" w:rsidR="00D526BE" w:rsidRPr="002B1114" w:rsidRDefault="00D526BE" w:rsidP="00A911C9">
            <w:pPr>
              <w:pStyle w:val="RepTableHeader"/>
              <w:jc w:val="center"/>
              <w:rPr>
                <w:lang w:val="en-GB"/>
              </w:rPr>
            </w:pPr>
            <w:r w:rsidRPr="002B1114">
              <w:rPr>
                <w:lang w:val="en-GB"/>
              </w:rPr>
              <w:t>Parameter</w:t>
            </w:r>
          </w:p>
        </w:tc>
        <w:tc>
          <w:tcPr>
            <w:tcW w:w="1250" w:type="pct"/>
            <w:shd w:val="clear" w:color="auto" w:fill="auto"/>
          </w:tcPr>
          <w:p w14:paraId="08403C22" w14:textId="77777777" w:rsidR="00D526BE" w:rsidRPr="002B1114" w:rsidRDefault="000D2B38" w:rsidP="00F07772">
            <w:pPr>
              <w:pStyle w:val="RepTableHeader"/>
              <w:jc w:val="center"/>
              <w:rPr>
                <w:highlight w:val="yellow"/>
                <w:lang w:val="en-GB"/>
              </w:rPr>
            </w:pPr>
            <w:r w:rsidRPr="002B1114">
              <w:rPr>
                <w:highlight w:val="yellow"/>
                <w:lang w:val="en-GB"/>
              </w:rPr>
              <w:t>active substance 1</w:t>
            </w:r>
          </w:p>
        </w:tc>
        <w:tc>
          <w:tcPr>
            <w:tcW w:w="2250" w:type="pct"/>
            <w:shd w:val="clear" w:color="auto" w:fill="auto"/>
          </w:tcPr>
          <w:p w14:paraId="234F8971" w14:textId="77777777" w:rsidR="00D526BE" w:rsidRPr="002B1114" w:rsidRDefault="00D526BE" w:rsidP="00A911C9">
            <w:pPr>
              <w:pStyle w:val="RepTableHeader"/>
              <w:jc w:val="center"/>
              <w:rPr>
                <w:lang w:val="en-GB"/>
              </w:rPr>
            </w:pPr>
            <w:r w:rsidRPr="002B1114">
              <w:rPr>
                <w:lang w:val="en-GB"/>
              </w:rPr>
              <w:t>comments</w:t>
            </w:r>
          </w:p>
        </w:tc>
      </w:tr>
      <w:tr w:rsidR="00D526BE" w:rsidRPr="002B1114" w14:paraId="3AF1063C" w14:textId="77777777" w:rsidTr="00A911C9">
        <w:tc>
          <w:tcPr>
            <w:tcW w:w="1500" w:type="pct"/>
            <w:shd w:val="clear" w:color="auto" w:fill="auto"/>
          </w:tcPr>
          <w:p w14:paraId="08C6DB53" w14:textId="77777777" w:rsidR="00D526BE" w:rsidRPr="002B1114" w:rsidRDefault="00D526BE" w:rsidP="00AA32CE">
            <w:pPr>
              <w:pStyle w:val="RepTable"/>
            </w:pPr>
            <w:r w:rsidRPr="002B1114">
              <w:t>PEC</w:t>
            </w:r>
            <w:r w:rsidRPr="002B1114">
              <w:rPr>
                <w:vertAlign w:val="subscript"/>
              </w:rPr>
              <w:t>soil</w:t>
            </w:r>
            <w:r w:rsidRPr="002B1114">
              <w:t xml:space="preserve"> (twa = 21 d) (mg/kg soil)</w:t>
            </w:r>
          </w:p>
        </w:tc>
        <w:tc>
          <w:tcPr>
            <w:tcW w:w="1250" w:type="pct"/>
            <w:shd w:val="clear" w:color="auto" w:fill="auto"/>
          </w:tcPr>
          <w:p w14:paraId="4FD8ABCF" w14:textId="77777777" w:rsidR="00D526BE" w:rsidRPr="002B1114" w:rsidRDefault="00D526BE" w:rsidP="00C06DED">
            <w:pPr>
              <w:pStyle w:val="RepTable"/>
              <w:rPr>
                <w:highlight w:val="yellow"/>
              </w:rPr>
            </w:pPr>
          </w:p>
        </w:tc>
        <w:tc>
          <w:tcPr>
            <w:tcW w:w="2250" w:type="pct"/>
            <w:shd w:val="clear" w:color="auto" w:fill="auto"/>
          </w:tcPr>
          <w:p w14:paraId="464407EE" w14:textId="77777777" w:rsidR="00D526BE" w:rsidRPr="002B1114" w:rsidRDefault="00D526BE" w:rsidP="00AA32CE">
            <w:pPr>
              <w:pStyle w:val="RepTable"/>
            </w:pPr>
          </w:p>
        </w:tc>
      </w:tr>
      <w:tr w:rsidR="00D526BE" w:rsidRPr="002B1114" w14:paraId="6263FBE9" w14:textId="77777777" w:rsidTr="00A911C9">
        <w:tc>
          <w:tcPr>
            <w:tcW w:w="1500" w:type="pct"/>
            <w:shd w:val="clear" w:color="auto" w:fill="auto"/>
          </w:tcPr>
          <w:p w14:paraId="4B88FE4B" w14:textId="77777777" w:rsidR="00D526BE" w:rsidRPr="002B1114" w:rsidRDefault="00D526BE" w:rsidP="00AA32CE">
            <w:pPr>
              <w:pStyle w:val="RepTable"/>
            </w:pPr>
            <w:r w:rsidRPr="002B1114">
              <w:t>log P</w:t>
            </w:r>
            <w:r w:rsidRPr="002B1114">
              <w:rPr>
                <w:vertAlign w:val="subscript"/>
              </w:rPr>
              <w:t>ow</w:t>
            </w:r>
            <w:r w:rsidRPr="002B1114">
              <w:t xml:space="preserve"> / P</w:t>
            </w:r>
            <w:r w:rsidRPr="002B1114">
              <w:rPr>
                <w:vertAlign w:val="subscript"/>
              </w:rPr>
              <w:t>ow</w:t>
            </w:r>
          </w:p>
        </w:tc>
        <w:tc>
          <w:tcPr>
            <w:tcW w:w="1250" w:type="pct"/>
            <w:shd w:val="clear" w:color="auto" w:fill="auto"/>
          </w:tcPr>
          <w:p w14:paraId="61905C8F" w14:textId="77777777" w:rsidR="00D526BE" w:rsidRPr="002B1114" w:rsidRDefault="00D526BE" w:rsidP="00C06DED">
            <w:pPr>
              <w:pStyle w:val="RepTable"/>
              <w:rPr>
                <w:highlight w:val="yellow"/>
              </w:rPr>
            </w:pPr>
          </w:p>
        </w:tc>
        <w:tc>
          <w:tcPr>
            <w:tcW w:w="2250" w:type="pct"/>
            <w:shd w:val="clear" w:color="auto" w:fill="auto"/>
          </w:tcPr>
          <w:p w14:paraId="7A3BC791" w14:textId="77777777" w:rsidR="00D526BE" w:rsidRPr="002B1114" w:rsidRDefault="00D526BE" w:rsidP="00AA32CE">
            <w:pPr>
              <w:pStyle w:val="RepTable"/>
            </w:pPr>
          </w:p>
        </w:tc>
      </w:tr>
      <w:tr w:rsidR="00D526BE" w:rsidRPr="002B1114" w14:paraId="0C035ECC" w14:textId="77777777" w:rsidTr="00A911C9">
        <w:tc>
          <w:tcPr>
            <w:tcW w:w="1500" w:type="pct"/>
            <w:shd w:val="clear" w:color="auto" w:fill="auto"/>
          </w:tcPr>
          <w:p w14:paraId="30C40BC3" w14:textId="77777777" w:rsidR="00D526BE" w:rsidRPr="002B1114" w:rsidRDefault="00D526BE" w:rsidP="00AA32CE">
            <w:pPr>
              <w:pStyle w:val="RepTable"/>
            </w:pPr>
            <w:r w:rsidRPr="002B1114">
              <w:t>Koc</w:t>
            </w:r>
          </w:p>
        </w:tc>
        <w:tc>
          <w:tcPr>
            <w:tcW w:w="1250" w:type="pct"/>
            <w:shd w:val="clear" w:color="auto" w:fill="auto"/>
          </w:tcPr>
          <w:p w14:paraId="6C0403D1" w14:textId="77777777" w:rsidR="00D526BE" w:rsidRPr="002B1114" w:rsidRDefault="00D526BE" w:rsidP="00C06DED">
            <w:pPr>
              <w:pStyle w:val="RepTable"/>
              <w:rPr>
                <w:highlight w:val="yellow"/>
              </w:rPr>
            </w:pPr>
          </w:p>
        </w:tc>
        <w:tc>
          <w:tcPr>
            <w:tcW w:w="2250" w:type="pct"/>
            <w:shd w:val="clear" w:color="auto" w:fill="auto"/>
          </w:tcPr>
          <w:p w14:paraId="711349CE" w14:textId="77777777" w:rsidR="00D526BE" w:rsidRPr="002B1114" w:rsidRDefault="00D526BE" w:rsidP="00AA32CE">
            <w:pPr>
              <w:pStyle w:val="RepTable"/>
            </w:pPr>
            <w:r w:rsidRPr="002B1114">
              <w:t xml:space="preserve">Mean (n = </w:t>
            </w:r>
            <w:r w:rsidR="007D753E" w:rsidRPr="002B1114">
              <w:rPr>
                <w:highlight w:val="yellow"/>
              </w:rPr>
              <w:t>xxx</w:t>
            </w:r>
            <w:r w:rsidRPr="002B1114">
              <w:t>)</w:t>
            </w:r>
          </w:p>
        </w:tc>
      </w:tr>
      <w:tr w:rsidR="00D526BE" w:rsidRPr="002B1114" w14:paraId="75EA6D4F" w14:textId="77777777" w:rsidTr="00A911C9">
        <w:tc>
          <w:tcPr>
            <w:tcW w:w="1500" w:type="pct"/>
            <w:shd w:val="clear" w:color="auto" w:fill="auto"/>
          </w:tcPr>
          <w:p w14:paraId="78586E6E" w14:textId="77777777" w:rsidR="00D526BE" w:rsidRPr="002B1114" w:rsidRDefault="00D526BE" w:rsidP="00AA32CE">
            <w:pPr>
              <w:pStyle w:val="RepTable"/>
            </w:pPr>
            <w:r w:rsidRPr="002B1114">
              <w:t>foc</w:t>
            </w:r>
          </w:p>
        </w:tc>
        <w:tc>
          <w:tcPr>
            <w:tcW w:w="1250" w:type="pct"/>
            <w:shd w:val="clear" w:color="auto" w:fill="auto"/>
          </w:tcPr>
          <w:p w14:paraId="7391663F" w14:textId="77777777" w:rsidR="00D526BE" w:rsidRPr="002B1114" w:rsidRDefault="00D526BE" w:rsidP="00C06DED">
            <w:pPr>
              <w:pStyle w:val="RepTable"/>
              <w:rPr>
                <w:highlight w:val="yellow"/>
              </w:rPr>
            </w:pPr>
          </w:p>
        </w:tc>
        <w:tc>
          <w:tcPr>
            <w:tcW w:w="2250" w:type="pct"/>
            <w:shd w:val="clear" w:color="auto" w:fill="auto"/>
          </w:tcPr>
          <w:p w14:paraId="2C0C7B7E" w14:textId="77777777" w:rsidR="00D526BE" w:rsidRPr="002B1114" w:rsidRDefault="00D526BE" w:rsidP="00AA32CE">
            <w:pPr>
              <w:pStyle w:val="RepTable"/>
            </w:pPr>
            <w:r w:rsidRPr="002B1114">
              <w:t>Default</w:t>
            </w:r>
          </w:p>
        </w:tc>
      </w:tr>
      <w:tr w:rsidR="00D526BE" w:rsidRPr="002B1114" w14:paraId="5AE5A0F0" w14:textId="77777777" w:rsidTr="00A911C9">
        <w:tc>
          <w:tcPr>
            <w:tcW w:w="1500" w:type="pct"/>
            <w:shd w:val="clear" w:color="auto" w:fill="auto"/>
          </w:tcPr>
          <w:p w14:paraId="3D70560D" w14:textId="77777777" w:rsidR="00D526BE" w:rsidRPr="002B1114" w:rsidRDefault="00D526BE" w:rsidP="00AA32CE">
            <w:pPr>
              <w:pStyle w:val="RepTable"/>
            </w:pPr>
            <w:r w:rsidRPr="002B1114">
              <w:t>BCF</w:t>
            </w:r>
            <w:r w:rsidRPr="002B1114">
              <w:rPr>
                <w:vertAlign w:val="subscript"/>
              </w:rPr>
              <w:t>worm</w:t>
            </w:r>
          </w:p>
        </w:tc>
        <w:tc>
          <w:tcPr>
            <w:tcW w:w="1250" w:type="pct"/>
            <w:shd w:val="clear" w:color="auto" w:fill="auto"/>
          </w:tcPr>
          <w:p w14:paraId="19A20F5C" w14:textId="77777777" w:rsidR="00D526BE" w:rsidRPr="002B1114" w:rsidRDefault="00D526BE" w:rsidP="00C06DED">
            <w:pPr>
              <w:pStyle w:val="RepTable"/>
              <w:rPr>
                <w:highlight w:val="yellow"/>
              </w:rPr>
            </w:pPr>
          </w:p>
        </w:tc>
        <w:tc>
          <w:tcPr>
            <w:tcW w:w="2250" w:type="pct"/>
            <w:shd w:val="clear" w:color="auto" w:fill="auto"/>
          </w:tcPr>
          <w:p w14:paraId="7933FFB4" w14:textId="77777777" w:rsidR="00D526BE" w:rsidRPr="002B1114" w:rsidRDefault="00D526BE" w:rsidP="00AA32CE">
            <w:pPr>
              <w:pStyle w:val="RepTable"/>
            </w:pPr>
            <w:r w:rsidRPr="002B1114">
              <w:t>BCF</w:t>
            </w:r>
            <w:r w:rsidRPr="002B1114">
              <w:rPr>
                <w:vertAlign w:val="subscript"/>
              </w:rPr>
              <w:t xml:space="preserve">worm/soil </w:t>
            </w:r>
            <w:r w:rsidRPr="002B1114">
              <w:t>= (PEC</w:t>
            </w:r>
            <w:r w:rsidRPr="002B1114">
              <w:rPr>
                <w:vertAlign w:val="subscript"/>
              </w:rPr>
              <w:t>worm,ww</w:t>
            </w:r>
            <w:r w:rsidRPr="002B1114">
              <w:t>/PEC</w:t>
            </w:r>
            <w:r w:rsidRPr="002B1114">
              <w:rPr>
                <w:vertAlign w:val="subscript"/>
              </w:rPr>
              <w:t>soil,dw</w:t>
            </w:r>
            <w:r w:rsidRPr="002B1114">
              <w:t>)</w:t>
            </w:r>
            <w:r w:rsidRPr="002B1114">
              <w:br/>
              <w:t>= (0.84 + 0.12 × P</w:t>
            </w:r>
            <w:r w:rsidRPr="002B1114">
              <w:rPr>
                <w:vertAlign w:val="subscript"/>
              </w:rPr>
              <w:t>ow</w:t>
            </w:r>
            <w:r w:rsidRPr="002B1114">
              <w:t>) / foc × Koc</w:t>
            </w:r>
          </w:p>
        </w:tc>
      </w:tr>
      <w:tr w:rsidR="00D526BE" w:rsidRPr="002B1114" w14:paraId="5A876A66" w14:textId="77777777" w:rsidTr="00A911C9">
        <w:tc>
          <w:tcPr>
            <w:tcW w:w="1500" w:type="pct"/>
            <w:shd w:val="clear" w:color="auto" w:fill="auto"/>
          </w:tcPr>
          <w:p w14:paraId="365BFD77" w14:textId="77777777" w:rsidR="00D526BE" w:rsidRPr="002B1114" w:rsidRDefault="00D526BE" w:rsidP="00AA32CE">
            <w:pPr>
              <w:pStyle w:val="RepTable"/>
            </w:pPr>
            <w:r w:rsidRPr="002B1114">
              <w:t>PEC</w:t>
            </w:r>
            <w:r w:rsidRPr="002B1114">
              <w:rPr>
                <w:vertAlign w:val="subscript"/>
              </w:rPr>
              <w:t>worm</w:t>
            </w:r>
          </w:p>
        </w:tc>
        <w:tc>
          <w:tcPr>
            <w:tcW w:w="1250" w:type="pct"/>
            <w:shd w:val="clear" w:color="auto" w:fill="auto"/>
          </w:tcPr>
          <w:p w14:paraId="021795C0" w14:textId="77777777" w:rsidR="00D526BE" w:rsidRPr="002B1114" w:rsidRDefault="00D526BE" w:rsidP="00C06DED">
            <w:pPr>
              <w:pStyle w:val="RepTable"/>
              <w:rPr>
                <w:highlight w:val="yellow"/>
              </w:rPr>
            </w:pPr>
          </w:p>
        </w:tc>
        <w:tc>
          <w:tcPr>
            <w:tcW w:w="2250" w:type="pct"/>
            <w:shd w:val="clear" w:color="auto" w:fill="auto"/>
          </w:tcPr>
          <w:p w14:paraId="5DD8A038" w14:textId="77777777" w:rsidR="00D526BE" w:rsidRPr="002B1114" w:rsidRDefault="00D526BE" w:rsidP="00AA32CE">
            <w:pPr>
              <w:pStyle w:val="RepTable"/>
            </w:pPr>
            <w:r w:rsidRPr="002B1114">
              <w:t>PEC</w:t>
            </w:r>
            <w:r w:rsidRPr="002B1114">
              <w:rPr>
                <w:vertAlign w:val="subscript"/>
              </w:rPr>
              <w:t>worm</w:t>
            </w:r>
            <w:r w:rsidRPr="002B1114">
              <w:t xml:space="preserve"> = PEC</w:t>
            </w:r>
            <w:r w:rsidRPr="002B1114">
              <w:rPr>
                <w:vertAlign w:val="subscript"/>
              </w:rPr>
              <w:t>soil</w:t>
            </w:r>
            <w:r w:rsidRPr="002B1114">
              <w:t xml:space="preserve"> × BCF</w:t>
            </w:r>
            <w:r w:rsidRPr="002B1114">
              <w:rPr>
                <w:vertAlign w:val="subscript"/>
              </w:rPr>
              <w:t>worm/soil</w:t>
            </w:r>
          </w:p>
        </w:tc>
      </w:tr>
      <w:tr w:rsidR="00D526BE" w:rsidRPr="002B1114" w14:paraId="720A6B76" w14:textId="77777777" w:rsidTr="00A911C9">
        <w:tc>
          <w:tcPr>
            <w:tcW w:w="1500" w:type="pct"/>
            <w:shd w:val="clear" w:color="auto" w:fill="auto"/>
          </w:tcPr>
          <w:p w14:paraId="1809A4AC" w14:textId="77777777" w:rsidR="00D526BE" w:rsidRPr="002B1114" w:rsidRDefault="00D526BE" w:rsidP="00AA32CE">
            <w:pPr>
              <w:pStyle w:val="RepTable"/>
            </w:pPr>
            <w:r w:rsidRPr="002B1114">
              <w:t>Daily dietary dose (mg/kg bw/d)</w:t>
            </w:r>
          </w:p>
        </w:tc>
        <w:tc>
          <w:tcPr>
            <w:tcW w:w="1250" w:type="pct"/>
            <w:shd w:val="clear" w:color="auto" w:fill="auto"/>
          </w:tcPr>
          <w:p w14:paraId="44FF1740" w14:textId="77777777" w:rsidR="00D526BE" w:rsidRPr="002B1114" w:rsidRDefault="00D526BE" w:rsidP="00C06DED">
            <w:pPr>
              <w:pStyle w:val="RepTable"/>
              <w:rPr>
                <w:highlight w:val="yellow"/>
              </w:rPr>
            </w:pPr>
          </w:p>
        </w:tc>
        <w:tc>
          <w:tcPr>
            <w:tcW w:w="2250" w:type="pct"/>
            <w:shd w:val="clear" w:color="auto" w:fill="auto"/>
          </w:tcPr>
          <w:p w14:paraId="092BD802" w14:textId="77777777" w:rsidR="00D526BE" w:rsidRPr="002B1114" w:rsidRDefault="00D526BE" w:rsidP="00AA32CE">
            <w:pPr>
              <w:pStyle w:val="RepTable"/>
            </w:pPr>
            <w:r w:rsidRPr="002B1114">
              <w:t>DDD = PEC</w:t>
            </w:r>
            <w:r w:rsidRPr="002B1114">
              <w:rPr>
                <w:vertAlign w:val="subscript"/>
              </w:rPr>
              <w:t>worm</w:t>
            </w:r>
            <w:r w:rsidRPr="002B1114">
              <w:t xml:space="preserve"> × 1.05</w:t>
            </w:r>
          </w:p>
        </w:tc>
      </w:tr>
      <w:tr w:rsidR="00D526BE" w:rsidRPr="00642E3D" w14:paraId="0AEE586D" w14:textId="77777777" w:rsidTr="00A911C9">
        <w:tc>
          <w:tcPr>
            <w:tcW w:w="1500" w:type="pct"/>
            <w:shd w:val="clear" w:color="auto" w:fill="auto"/>
          </w:tcPr>
          <w:p w14:paraId="14C98A8D" w14:textId="77777777" w:rsidR="00D526BE" w:rsidRPr="002B1114" w:rsidRDefault="00D526BE" w:rsidP="00AA32CE">
            <w:pPr>
              <w:pStyle w:val="RepTable"/>
              <w:rPr>
                <w:lang w:val="de-DE"/>
              </w:rPr>
            </w:pPr>
            <w:r w:rsidRPr="002B1114">
              <w:rPr>
                <w:lang w:val="de-DE"/>
              </w:rPr>
              <w:t>NOEL (mg/kg bw/d)</w:t>
            </w:r>
          </w:p>
        </w:tc>
        <w:tc>
          <w:tcPr>
            <w:tcW w:w="1250" w:type="pct"/>
            <w:shd w:val="clear" w:color="auto" w:fill="auto"/>
          </w:tcPr>
          <w:p w14:paraId="12D5004B" w14:textId="77777777" w:rsidR="00D526BE" w:rsidRPr="002B1114" w:rsidRDefault="00D526BE" w:rsidP="00C06DED">
            <w:pPr>
              <w:pStyle w:val="RepTable"/>
              <w:rPr>
                <w:highlight w:val="yellow"/>
                <w:lang w:val="de-DE"/>
              </w:rPr>
            </w:pPr>
          </w:p>
        </w:tc>
        <w:tc>
          <w:tcPr>
            <w:tcW w:w="2250" w:type="pct"/>
            <w:shd w:val="clear" w:color="auto" w:fill="auto"/>
          </w:tcPr>
          <w:p w14:paraId="1078F226" w14:textId="77777777" w:rsidR="00D526BE" w:rsidRPr="002B1114" w:rsidRDefault="00D526BE" w:rsidP="00AA32CE">
            <w:pPr>
              <w:pStyle w:val="RepTable"/>
              <w:rPr>
                <w:lang w:val="de-DE"/>
              </w:rPr>
            </w:pPr>
          </w:p>
        </w:tc>
      </w:tr>
      <w:tr w:rsidR="00D526BE" w:rsidRPr="002B1114" w14:paraId="64728371" w14:textId="77777777" w:rsidTr="00A911C9">
        <w:tc>
          <w:tcPr>
            <w:tcW w:w="1500" w:type="pct"/>
            <w:shd w:val="clear" w:color="auto" w:fill="auto"/>
          </w:tcPr>
          <w:p w14:paraId="74C2FF0C" w14:textId="77777777" w:rsidR="00D526BE" w:rsidRPr="002B1114" w:rsidRDefault="00D526BE" w:rsidP="00AA32CE">
            <w:pPr>
              <w:pStyle w:val="RepTable"/>
            </w:pPr>
            <w:r w:rsidRPr="002B1114">
              <w:t>TER</w:t>
            </w:r>
            <w:r w:rsidRPr="002B1114">
              <w:rPr>
                <w:vertAlign w:val="subscript"/>
              </w:rPr>
              <w:t>lt</w:t>
            </w:r>
          </w:p>
        </w:tc>
        <w:tc>
          <w:tcPr>
            <w:tcW w:w="1250" w:type="pct"/>
            <w:shd w:val="clear" w:color="auto" w:fill="auto"/>
          </w:tcPr>
          <w:p w14:paraId="77BF6B10" w14:textId="77777777" w:rsidR="00D526BE" w:rsidRPr="002B1114" w:rsidRDefault="00D526BE" w:rsidP="00C06DED">
            <w:pPr>
              <w:pStyle w:val="RepTable"/>
              <w:rPr>
                <w:highlight w:val="yellow"/>
              </w:rPr>
            </w:pPr>
          </w:p>
        </w:tc>
        <w:tc>
          <w:tcPr>
            <w:tcW w:w="2250" w:type="pct"/>
            <w:shd w:val="clear" w:color="auto" w:fill="auto"/>
          </w:tcPr>
          <w:p w14:paraId="057B40D3" w14:textId="77777777" w:rsidR="00D526BE" w:rsidRPr="002B1114" w:rsidRDefault="00D526BE" w:rsidP="00AA32CE">
            <w:pPr>
              <w:pStyle w:val="RepTable"/>
            </w:pPr>
          </w:p>
        </w:tc>
      </w:tr>
    </w:tbl>
    <w:p w14:paraId="18296703" w14:textId="77777777" w:rsidR="00D526BE" w:rsidRPr="002B1114" w:rsidRDefault="00D526BE" w:rsidP="00AA32CE">
      <w:pPr>
        <w:pStyle w:val="RepTableFootnote"/>
        <w:rPr>
          <w:lang w:val="en-GB"/>
        </w:rPr>
      </w:pPr>
      <w:r w:rsidRPr="002B1114">
        <w:rPr>
          <w:lang w:val="en-GB"/>
        </w:rPr>
        <w:t>TER values shown in bold fall below the relevant trigger.</w:t>
      </w:r>
    </w:p>
    <w:p w14:paraId="07619338" w14:textId="77777777" w:rsidR="00D526BE" w:rsidRPr="002B1114" w:rsidRDefault="00D526BE" w:rsidP="00AA32CE">
      <w:pPr>
        <w:pStyle w:val="RepNewPart"/>
      </w:pPr>
      <w:r w:rsidRPr="002B1114">
        <w:t>Risk assessment for fish-eating birds via secondary poisoning</w:t>
      </w:r>
    </w:p>
    <w:p w14:paraId="45597681" w14:textId="77777777" w:rsidR="00D526BE" w:rsidRPr="002B1114" w:rsidRDefault="00D526BE" w:rsidP="00AA32CE">
      <w:pPr>
        <w:pStyle w:val="RepStandard"/>
      </w:pPr>
      <w:r w:rsidRPr="002B1114">
        <w:t>Not required.</w:t>
      </w:r>
    </w:p>
    <w:p w14:paraId="1423FE52" w14:textId="77777777" w:rsidR="00D526BE" w:rsidRPr="002B1114" w:rsidRDefault="00F07772" w:rsidP="00AA32CE">
      <w:pPr>
        <w:pStyle w:val="RepEditorNotes"/>
      </w:pPr>
      <w:r w:rsidRPr="002B1114">
        <w:t>Or</w:t>
      </w:r>
    </w:p>
    <w:p w14:paraId="43E03FE5" w14:textId="77777777" w:rsidR="00D526BE" w:rsidRPr="002B1114" w:rsidRDefault="00D526BE" w:rsidP="00AA32CE">
      <w:pPr>
        <w:pStyle w:val="RepStandard"/>
        <w:rPr>
          <w:highlight w:val="yellow"/>
        </w:rPr>
      </w:pPr>
      <w:r w:rsidRPr="002B1114">
        <w:t xml:space="preserve">According to EFSA/2009/1438, the risk for piscivorous birds is assessed for a bird of 1000 g body weight with a daily food consumption of 159 g. Bioaccumulation in fish is estimated based on predicted concentrations in surface water / is based on the regulatory acceptable concentration for aquatic organisms as a limit value for admissible concentrations of </w:t>
      </w:r>
      <w:r w:rsidR="00003F44" w:rsidRPr="002B1114">
        <w:rPr>
          <w:highlight w:val="yellow"/>
        </w:rPr>
        <w:t xml:space="preserve">active substance </w:t>
      </w:r>
      <w:r w:rsidR="00F07772" w:rsidRPr="002B1114">
        <w:rPr>
          <w:highlight w:val="yellow"/>
        </w:rPr>
        <w:t>1</w:t>
      </w:r>
      <w:r w:rsidRPr="002B1114">
        <w:t xml:space="preserve"> in water.</w:t>
      </w:r>
    </w:p>
    <w:p w14:paraId="0CFFFF33"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w:t>
      </w:r>
    </w:p>
    <w:p w14:paraId="53EDF42F"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9.2</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7</w:t>
      </w:r>
      <w:r w:rsidR="00606D4A">
        <w:fldChar w:fldCharType="end"/>
      </w:r>
      <w:r>
        <w:t>:</w:t>
      </w:r>
      <w:r>
        <w:tab/>
      </w:r>
      <w:r w:rsidRPr="002B1114">
        <w:t xml:space="preserve">Assessment of the risk for fish-eating birds due to exposure to </w:t>
      </w:r>
      <w:r w:rsidRPr="002B1114">
        <w:rPr>
          <w:highlight w:val="yellow"/>
        </w:rPr>
        <w:t>active substance 1</w:t>
      </w:r>
      <w:r w:rsidRPr="002B1114">
        <w:t xml:space="preserve"> via bioaccumulation in fish (secondary poisoning) for the intended use in </w:t>
      </w:r>
      <w:r w:rsidRPr="002B1114">
        <w:rPr>
          <w:highlight w:val="yellow"/>
        </w:rPr>
        <w:t>crop</w:t>
      </w:r>
      <w:r w:rsidRPr="002B1114">
        <w:t xml:space="preserve"> (</w:t>
      </w:r>
      <w:r w:rsidRPr="002B1114">
        <w:rPr>
          <w:highlight w:val="yellow"/>
        </w:rPr>
        <w:t>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04"/>
        <w:gridCol w:w="2337"/>
        <w:gridCol w:w="4207"/>
      </w:tblGrid>
      <w:tr w:rsidR="00D526BE" w:rsidRPr="002B1114" w14:paraId="030F12F1" w14:textId="77777777" w:rsidTr="00A911C9">
        <w:trPr>
          <w:tblHeader/>
        </w:trPr>
        <w:tc>
          <w:tcPr>
            <w:tcW w:w="1500" w:type="pct"/>
            <w:shd w:val="clear" w:color="auto" w:fill="auto"/>
          </w:tcPr>
          <w:p w14:paraId="6ABD92CD" w14:textId="77777777" w:rsidR="00D526BE" w:rsidRPr="002B1114" w:rsidRDefault="00D526BE" w:rsidP="00A911C9">
            <w:pPr>
              <w:pStyle w:val="RepTableHeader"/>
              <w:jc w:val="center"/>
              <w:rPr>
                <w:lang w:val="en-GB"/>
              </w:rPr>
            </w:pPr>
            <w:r w:rsidRPr="002B1114">
              <w:rPr>
                <w:lang w:val="en-GB"/>
              </w:rPr>
              <w:t>Parameter</w:t>
            </w:r>
          </w:p>
        </w:tc>
        <w:tc>
          <w:tcPr>
            <w:tcW w:w="1250" w:type="pct"/>
            <w:shd w:val="clear" w:color="auto" w:fill="auto"/>
          </w:tcPr>
          <w:p w14:paraId="05B5B99D" w14:textId="77777777" w:rsidR="00D526BE" w:rsidRPr="002B1114" w:rsidRDefault="000D2B38" w:rsidP="00F07772">
            <w:pPr>
              <w:pStyle w:val="RepTableHeader"/>
              <w:jc w:val="center"/>
              <w:rPr>
                <w:highlight w:val="yellow"/>
                <w:lang w:val="en-GB"/>
              </w:rPr>
            </w:pPr>
            <w:r w:rsidRPr="002B1114">
              <w:rPr>
                <w:highlight w:val="yellow"/>
                <w:lang w:val="en-GB"/>
              </w:rPr>
              <w:t>active substance 1</w:t>
            </w:r>
          </w:p>
        </w:tc>
        <w:tc>
          <w:tcPr>
            <w:tcW w:w="2250" w:type="pct"/>
            <w:shd w:val="clear" w:color="auto" w:fill="auto"/>
          </w:tcPr>
          <w:p w14:paraId="279E682B" w14:textId="77777777" w:rsidR="00D526BE" w:rsidRPr="002B1114" w:rsidRDefault="00D526BE" w:rsidP="00A911C9">
            <w:pPr>
              <w:pStyle w:val="RepTableHeader"/>
              <w:jc w:val="center"/>
              <w:rPr>
                <w:lang w:val="en-GB"/>
              </w:rPr>
            </w:pPr>
            <w:r w:rsidRPr="002B1114">
              <w:rPr>
                <w:lang w:val="en-GB"/>
              </w:rPr>
              <w:t>comments</w:t>
            </w:r>
          </w:p>
        </w:tc>
      </w:tr>
      <w:tr w:rsidR="00D526BE" w:rsidRPr="00642E3D" w14:paraId="3F47209E" w14:textId="77777777" w:rsidTr="00A911C9">
        <w:tc>
          <w:tcPr>
            <w:tcW w:w="1500" w:type="pct"/>
            <w:shd w:val="clear" w:color="auto" w:fill="auto"/>
          </w:tcPr>
          <w:p w14:paraId="74564871" w14:textId="77777777" w:rsidR="00D526BE" w:rsidRPr="002B1114" w:rsidRDefault="00D526BE" w:rsidP="00AA32CE">
            <w:pPr>
              <w:pStyle w:val="RepTable"/>
              <w:rPr>
                <w:lang w:val="de-DE"/>
              </w:rPr>
            </w:pPr>
            <w:r w:rsidRPr="002B1114">
              <w:rPr>
                <w:lang w:val="de-DE"/>
              </w:rPr>
              <w:t>PEC</w:t>
            </w:r>
            <w:r w:rsidRPr="002B1114">
              <w:rPr>
                <w:vertAlign w:val="subscript"/>
                <w:lang w:val="de-DE"/>
              </w:rPr>
              <w:t>sw</w:t>
            </w:r>
            <w:r w:rsidRPr="002B1114">
              <w:rPr>
                <w:lang w:val="de-DE"/>
              </w:rPr>
              <w:t xml:space="preserve"> (twa = 21 d) (mg/L)</w:t>
            </w:r>
          </w:p>
        </w:tc>
        <w:tc>
          <w:tcPr>
            <w:tcW w:w="1250" w:type="pct"/>
            <w:shd w:val="clear" w:color="auto" w:fill="auto"/>
          </w:tcPr>
          <w:p w14:paraId="2D260D4B" w14:textId="77777777" w:rsidR="00D526BE" w:rsidRPr="002B1114" w:rsidRDefault="00D526BE" w:rsidP="00C06DED">
            <w:pPr>
              <w:pStyle w:val="RepTable"/>
              <w:rPr>
                <w:highlight w:val="yellow"/>
                <w:lang w:val="de-DE"/>
              </w:rPr>
            </w:pPr>
          </w:p>
        </w:tc>
        <w:tc>
          <w:tcPr>
            <w:tcW w:w="2250" w:type="pct"/>
            <w:shd w:val="clear" w:color="auto" w:fill="auto"/>
          </w:tcPr>
          <w:p w14:paraId="27D8B291" w14:textId="77777777" w:rsidR="00D526BE" w:rsidRPr="002B1114" w:rsidRDefault="00D526BE" w:rsidP="00AA32CE">
            <w:pPr>
              <w:pStyle w:val="RepTable"/>
              <w:rPr>
                <w:lang w:val="de-DE"/>
              </w:rPr>
            </w:pPr>
          </w:p>
        </w:tc>
      </w:tr>
      <w:tr w:rsidR="00D526BE" w:rsidRPr="002B1114" w14:paraId="1175C850" w14:textId="77777777" w:rsidTr="00A911C9">
        <w:tc>
          <w:tcPr>
            <w:tcW w:w="1500" w:type="pct"/>
            <w:shd w:val="clear" w:color="auto" w:fill="auto"/>
          </w:tcPr>
          <w:p w14:paraId="26BB333A" w14:textId="77777777" w:rsidR="00D526BE" w:rsidRPr="002B1114" w:rsidRDefault="00D526BE" w:rsidP="00AA32CE">
            <w:pPr>
              <w:pStyle w:val="RepTable"/>
            </w:pPr>
            <w:r w:rsidRPr="002B1114">
              <w:t>BCF</w:t>
            </w:r>
            <w:r w:rsidRPr="002B1114">
              <w:rPr>
                <w:vertAlign w:val="subscript"/>
              </w:rPr>
              <w:t>fish</w:t>
            </w:r>
          </w:p>
        </w:tc>
        <w:tc>
          <w:tcPr>
            <w:tcW w:w="1250" w:type="pct"/>
            <w:shd w:val="clear" w:color="auto" w:fill="auto"/>
          </w:tcPr>
          <w:p w14:paraId="76A90C23" w14:textId="77777777" w:rsidR="00D526BE" w:rsidRPr="002B1114" w:rsidRDefault="00D526BE" w:rsidP="00C06DED">
            <w:pPr>
              <w:pStyle w:val="RepTable"/>
              <w:rPr>
                <w:highlight w:val="yellow"/>
              </w:rPr>
            </w:pPr>
          </w:p>
        </w:tc>
        <w:tc>
          <w:tcPr>
            <w:tcW w:w="2250" w:type="pct"/>
            <w:shd w:val="clear" w:color="auto" w:fill="auto"/>
          </w:tcPr>
          <w:p w14:paraId="4E439346" w14:textId="77777777" w:rsidR="00D526BE" w:rsidRPr="002B1114" w:rsidRDefault="00D526BE" w:rsidP="00AA32CE">
            <w:pPr>
              <w:pStyle w:val="RepTable"/>
            </w:pPr>
          </w:p>
        </w:tc>
      </w:tr>
      <w:tr w:rsidR="00D526BE" w:rsidRPr="002B1114" w14:paraId="1C56035A" w14:textId="77777777" w:rsidTr="00A911C9">
        <w:tc>
          <w:tcPr>
            <w:tcW w:w="1500" w:type="pct"/>
            <w:shd w:val="clear" w:color="auto" w:fill="auto"/>
          </w:tcPr>
          <w:p w14:paraId="6E925D68" w14:textId="77777777" w:rsidR="00D526BE" w:rsidRPr="002B1114" w:rsidRDefault="00D526BE" w:rsidP="00AA32CE">
            <w:pPr>
              <w:pStyle w:val="RepTable"/>
            </w:pPr>
            <w:r w:rsidRPr="002B1114">
              <w:t>BMF</w:t>
            </w:r>
          </w:p>
        </w:tc>
        <w:tc>
          <w:tcPr>
            <w:tcW w:w="1250" w:type="pct"/>
            <w:shd w:val="clear" w:color="auto" w:fill="auto"/>
          </w:tcPr>
          <w:p w14:paraId="00164F67" w14:textId="77777777" w:rsidR="00D526BE" w:rsidRPr="002B1114" w:rsidRDefault="00D526BE" w:rsidP="00C06DED">
            <w:pPr>
              <w:pStyle w:val="RepTable"/>
              <w:rPr>
                <w:highlight w:val="yellow"/>
              </w:rPr>
            </w:pPr>
          </w:p>
        </w:tc>
        <w:tc>
          <w:tcPr>
            <w:tcW w:w="2250" w:type="pct"/>
            <w:shd w:val="clear" w:color="auto" w:fill="auto"/>
          </w:tcPr>
          <w:p w14:paraId="72F0D631" w14:textId="77777777" w:rsidR="00D526BE" w:rsidRPr="002B1114" w:rsidRDefault="00D526BE" w:rsidP="00AA32CE">
            <w:pPr>
              <w:pStyle w:val="RepTable"/>
            </w:pPr>
            <w:r w:rsidRPr="002B1114">
              <w:t>biomagnification factor (relevant for BCF ≥ 2000)</w:t>
            </w:r>
          </w:p>
        </w:tc>
      </w:tr>
      <w:tr w:rsidR="00D526BE" w:rsidRPr="002B1114" w14:paraId="2A7ED6F2" w14:textId="77777777" w:rsidTr="00A911C9">
        <w:tc>
          <w:tcPr>
            <w:tcW w:w="1500" w:type="pct"/>
            <w:shd w:val="clear" w:color="auto" w:fill="auto"/>
          </w:tcPr>
          <w:p w14:paraId="2ACB4407" w14:textId="77777777" w:rsidR="00D526BE" w:rsidRPr="002B1114" w:rsidRDefault="00D526BE" w:rsidP="00AA32CE">
            <w:pPr>
              <w:pStyle w:val="RepTable"/>
            </w:pPr>
            <w:r w:rsidRPr="002B1114">
              <w:t>PEC</w:t>
            </w:r>
            <w:r w:rsidRPr="002B1114">
              <w:rPr>
                <w:vertAlign w:val="subscript"/>
              </w:rPr>
              <w:t>fish</w:t>
            </w:r>
          </w:p>
        </w:tc>
        <w:tc>
          <w:tcPr>
            <w:tcW w:w="1250" w:type="pct"/>
            <w:shd w:val="clear" w:color="auto" w:fill="auto"/>
          </w:tcPr>
          <w:p w14:paraId="52FD7A16" w14:textId="77777777" w:rsidR="00D526BE" w:rsidRPr="002B1114" w:rsidRDefault="00D526BE" w:rsidP="00C06DED">
            <w:pPr>
              <w:pStyle w:val="RepTable"/>
              <w:rPr>
                <w:highlight w:val="yellow"/>
              </w:rPr>
            </w:pPr>
          </w:p>
        </w:tc>
        <w:tc>
          <w:tcPr>
            <w:tcW w:w="2250" w:type="pct"/>
            <w:shd w:val="clear" w:color="auto" w:fill="auto"/>
          </w:tcPr>
          <w:p w14:paraId="61418B03" w14:textId="77777777" w:rsidR="00D526BE" w:rsidRPr="002B1114" w:rsidRDefault="00D526BE" w:rsidP="00AA32CE">
            <w:pPr>
              <w:pStyle w:val="RepTable"/>
            </w:pPr>
            <w:r w:rsidRPr="002B1114">
              <w:t>PEC</w:t>
            </w:r>
            <w:r w:rsidRPr="002B1114">
              <w:rPr>
                <w:vertAlign w:val="subscript"/>
              </w:rPr>
              <w:t>fish</w:t>
            </w:r>
            <w:r w:rsidRPr="002B1114">
              <w:t xml:space="preserve"> = PEC</w:t>
            </w:r>
            <w:r w:rsidRPr="002B1114">
              <w:rPr>
                <w:vertAlign w:val="subscript"/>
              </w:rPr>
              <w:t>water</w:t>
            </w:r>
            <w:r w:rsidRPr="002B1114">
              <w:t xml:space="preserve"> × BCF</w:t>
            </w:r>
            <w:r w:rsidRPr="002B1114">
              <w:rPr>
                <w:vertAlign w:val="subscript"/>
              </w:rPr>
              <w:t>fish</w:t>
            </w:r>
          </w:p>
        </w:tc>
      </w:tr>
      <w:tr w:rsidR="00D526BE" w:rsidRPr="002B1114" w14:paraId="69013951" w14:textId="77777777" w:rsidTr="00A911C9">
        <w:tc>
          <w:tcPr>
            <w:tcW w:w="1500" w:type="pct"/>
            <w:shd w:val="clear" w:color="auto" w:fill="auto"/>
          </w:tcPr>
          <w:p w14:paraId="5F08C81F" w14:textId="77777777" w:rsidR="00D526BE" w:rsidRPr="002B1114" w:rsidRDefault="00D526BE" w:rsidP="00AA32CE">
            <w:pPr>
              <w:pStyle w:val="RepTable"/>
            </w:pPr>
            <w:r w:rsidRPr="002B1114">
              <w:t>Daily dietary dose (mg/kg bw/d)</w:t>
            </w:r>
          </w:p>
        </w:tc>
        <w:tc>
          <w:tcPr>
            <w:tcW w:w="1250" w:type="pct"/>
            <w:shd w:val="clear" w:color="auto" w:fill="auto"/>
          </w:tcPr>
          <w:p w14:paraId="6EF22EAA" w14:textId="77777777" w:rsidR="00D526BE" w:rsidRPr="002B1114" w:rsidRDefault="00D526BE" w:rsidP="00C06DED">
            <w:pPr>
              <w:pStyle w:val="RepTable"/>
              <w:rPr>
                <w:highlight w:val="yellow"/>
              </w:rPr>
            </w:pPr>
          </w:p>
        </w:tc>
        <w:tc>
          <w:tcPr>
            <w:tcW w:w="2250" w:type="pct"/>
            <w:shd w:val="clear" w:color="auto" w:fill="auto"/>
          </w:tcPr>
          <w:p w14:paraId="5BF5350E" w14:textId="77777777" w:rsidR="00D526BE" w:rsidRPr="002B1114" w:rsidRDefault="00D526BE" w:rsidP="00AA32CE">
            <w:pPr>
              <w:pStyle w:val="RepTable"/>
            </w:pPr>
            <w:r w:rsidRPr="002B1114">
              <w:t>DDD = PEC</w:t>
            </w:r>
            <w:r w:rsidRPr="002B1114">
              <w:rPr>
                <w:vertAlign w:val="subscript"/>
              </w:rPr>
              <w:t>fish</w:t>
            </w:r>
            <w:r w:rsidRPr="002B1114">
              <w:t xml:space="preserve"> × 0.159</w:t>
            </w:r>
          </w:p>
        </w:tc>
      </w:tr>
      <w:tr w:rsidR="00D526BE" w:rsidRPr="00642E3D" w14:paraId="5F93809F" w14:textId="77777777" w:rsidTr="00A911C9">
        <w:tc>
          <w:tcPr>
            <w:tcW w:w="1500" w:type="pct"/>
            <w:shd w:val="clear" w:color="auto" w:fill="auto"/>
          </w:tcPr>
          <w:p w14:paraId="6F00D375" w14:textId="77777777" w:rsidR="00D526BE" w:rsidRPr="002B1114" w:rsidRDefault="00D526BE" w:rsidP="00AA32CE">
            <w:pPr>
              <w:pStyle w:val="RepTable"/>
              <w:rPr>
                <w:lang w:val="de-DE"/>
              </w:rPr>
            </w:pPr>
            <w:r w:rsidRPr="002B1114">
              <w:rPr>
                <w:lang w:val="de-DE"/>
              </w:rPr>
              <w:t>NOEL (mg/kg bw/d)</w:t>
            </w:r>
          </w:p>
        </w:tc>
        <w:tc>
          <w:tcPr>
            <w:tcW w:w="1250" w:type="pct"/>
            <w:shd w:val="clear" w:color="auto" w:fill="auto"/>
          </w:tcPr>
          <w:p w14:paraId="0DBD1316" w14:textId="77777777" w:rsidR="00D526BE" w:rsidRPr="002B1114" w:rsidRDefault="00D526BE" w:rsidP="00C06DED">
            <w:pPr>
              <w:pStyle w:val="RepTable"/>
              <w:rPr>
                <w:highlight w:val="yellow"/>
                <w:lang w:val="de-DE"/>
              </w:rPr>
            </w:pPr>
          </w:p>
        </w:tc>
        <w:tc>
          <w:tcPr>
            <w:tcW w:w="2250" w:type="pct"/>
            <w:shd w:val="clear" w:color="auto" w:fill="auto"/>
          </w:tcPr>
          <w:p w14:paraId="2991F5E8" w14:textId="77777777" w:rsidR="00D526BE" w:rsidRPr="002B1114" w:rsidRDefault="00D526BE" w:rsidP="00AA32CE">
            <w:pPr>
              <w:pStyle w:val="RepTable"/>
              <w:rPr>
                <w:lang w:val="de-DE"/>
              </w:rPr>
            </w:pPr>
          </w:p>
        </w:tc>
      </w:tr>
      <w:tr w:rsidR="00D526BE" w:rsidRPr="002B1114" w14:paraId="5E8848D3" w14:textId="77777777" w:rsidTr="00A911C9">
        <w:tc>
          <w:tcPr>
            <w:tcW w:w="1500" w:type="pct"/>
            <w:shd w:val="clear" w:color="auto" w:fill="auto"/>
          </w:tcPr>
          <w:p w14:paraId="38BA4E92" w14:textId="77777777" w:rsidR="00D526BE" w:rsidRPr="002B1114" w:rsidRDefault="00D526BE" w:rsidP="00AA32CE">
            <w:pPr>
              <w:pStyle w:val="RepTable"/>
            </w:pPr>
            <w:r w:rsidRPr="002B1114">
              <w:t>TER</w:t>
            </w:r>
            <w:r w:rsidRPr="002B1114">
              <w:rPr>
                <w:vertAlign w:val="subscript"/>
              </w:rPr>
              <w:t>lt</w:t>
            </w:r>
          </w:p>
        </w:tc>
        <w:tc>
          <w:tcPr>
            <w:tcW w:w="1250" w:type="pct"/>
            <w:shd w:val="clear" w:color="auto" w:fill="auto"/>
          </w:tcPr>
          <w:p w14:paraId="5E6505B6" w14:textId="77777777" w:rsidR="00D526BE" w:rsidRPr="002B1114" w:rsidRDefault="00D526BE" w:rsidP="00C06DED">
            <w:pPr>
              <w:pStyle w:val="RepTable"/>
              <w:rPr>
                <w:highlight w:val="yellow"/>
              </w:rPr>
            </w:pPr>
          </w:p>
        </w:tc>
        <w:tc>
          <w:tcPr>
            <w:tcW w:w="2250" w:type="pct"/>
            <w:shd w:val="clear" w:color="auto" w:fill="auto"/>
          </w:tcPr>
          <w:p w14:paraId="64990CAE" w14:textId="77777777" w:rsidR="00D526BE" w:rsidRPr="002B1114" w:rsidRDefault="00D526BE" w:rsidP="00AA32CE">
            <w:pPr>
              <w:pStyle w:val="RepTable"/>
            </w:pPr>
          </w:p>
        </w:tc>
      </w:tr>
    </w:tbl>
    <w:p w14:paraId="2D5EA9C9" w14:textId="77777777" w:rsidR="00D526BE" w:rsidRPr="002B1114" w:rsidRDefault="00D526BE" w:rsidP="00AA32CE">
      <w:pPr>
        <w:pStyle w:val="RepTableFootnote"/>
        <w:rPr>
          <w:lang w:val="en-GB"/>
        </w:rPr>
      </w:pPr>
      <w:r w:rsidRPr="002B1114">
        <w:rPr>
          <w:lang w:val="en-GB"/>
        </w:rPr>
        <w:t>TER values shown in bold fall below the relevant trigger.</w:t>
      </w:r>
    </w:p>
    <w:p w14:paraId="23A44369" w14:textId="77777777" w:rsidR="00D526BE" w:rsidRPr="002B1114" w:rsidRDefault="00D526BE" w:rsidP="00AA32CE">
      <w:pPr>
        <w:pStyle w:val="berschrift4"/>
        <w:rPr>
          <w:lang w:val="en-GB"/>
        </w:rPr>
      </w:pPr>
      <w:bookmarkStart w:id="222" w:name="_Toc399353255"/>
      <w:bookmarkStart w:id="223" w:name="_Toc412643979"/>
      <w:bookmarkStart w:id="224" w:name="_Toc413916825"/>
      <w:bookmarkStart w:id="225" w:name="_Toc413916967"/>
      <w:bookmarkStart w:id="226" w:name="_Toc413922028"/>
      <w:bookmarkStart w:id="227" w:name="_Toc413922517"/>
      <w:bookmarkStart w:id="228" w:name="_Toc413922621"/>
      <w:bookmarkStart w:id="229" w:name="_Toc414955258"/>
      <w:bookmarkStart w:id="230" w:name="_Toc415214565"/>
      <w:bookmarkStart w:id="231" w:name="_Toc480804369"/>
      <w:r w:rsidRPr="002B1114">
        <w:rPr>
          <w:lang w:val="en-GB"/>
        </w:rPr>
        <w:t>Biomagnification in terrestrial food chains</w:t>
      </w:r>
      <w:bookmarkEnd w:id="222"/>
      <w:bookmarkEnd w:id="223"/>
      <w:bookmarkEnd w:id="224"/>
      <w:bookmarkEnd w:id="225"/>
      <w:bookmarkEnd w:id="226"/>
      <w:bookmarkEnd w:id="227"/>
      <w:bookmarkEnd w:id="228"/>
      <w:bookmarkEnd w:id="229"/>
      <w:bookmarkEnd w:id="230"/>
      <w:bookmarkEnd w:id="231"/>
    </w:p>
    <w:p w14:paraId="6FBAE03E" w14:textId="77777777" w:rsidR="00D526BE" w:rsidRPr="002B1114" w:rsidRDefault="00D526BE" w:rsidP="00AA32CE">
      <w:pPr>
        <w:pStyle w:val="RepStandard"/>
      </w:pPr>
      <w:r w:rsidRPr="002B1114">
        <w:t>Not relevant.</w:t>
      </w:r>
    </w:p>
    <w:p w14:paraId="6F39A734" w14:textId="77777777" w:rsidR="009028F5" w:rsidRPr="002B1114" w:rsidRDefault="00D526BE" w:rsidP="00AA32CE">
      <w:pPr>
        <w:pStyle w:val="RepEditorNotes"/>
      </w:pPr>
      <w:r w:rsidRPr="002B1114">
        <w:lastRenderedPageBreak/>
        <w:t>Or</w:t>
      </w:r>
      <w:r w:rsidR="009028F5" w:rsidRPr="002B1114">
        <w:t>:</w:t>
      </w:r>
    </w:p>
    <w:p w14:paraId="11D05953" w14:textId="77777777" w:rsidR="00D526BE" w:rsidRPr="002B1114" w:rsidRDefault="009028F5" w:rsidP="00AA32CE">
      <w:pPr>
        <w:pStyle w:val="RepEditorNotes"/>
      </w:pPr>
      <w:r w:rsidRPr="002B1114">
        <w:t>P</w:t>
      </w:r>
      <w:r w:rsidR="00D526BE" w:rsidRPr="002B1114">
        <w:t>resent an assessment addressing the potential of the active substances for biomagnification in terrestrial food chains if relevant.</w:t>
      </w:r>
    </w:p>
    <w:p w14:paraId="00FF7A21" w14:textId="77777777" w:rsidR="009028F5" w:rsidRPr="002B1114" w:rsidRDefault="009028F5" w:rsidP="009028F5">
      <w:pPr>
        <w:pStyle w:val="RepStandard"/>
      </w:pPr>
    </w:p>
    <w:p w14:paraId="63FD0792" w14:textId="77777777" w:rsidR="00D526BE" w:rsidRPr="002B1114" w:rsidRDefault="00D526BE" w:rsidP="00AA32CE">
      <w:pPr>
        <w:pStyle w:val="berschrift3"/>
      </w:pPr>
      <w:bookmarkStart w:id="232" w:name="_Toc399353256"/>
      <w:bookmarkStart w:id="233" w:name="_Toc412643980"/>
      <w:bookmarkStart w:id="234" w:name="_Toc413916826"/>
      <w:bookmarkStart w:id="235" w:name="_Toc413916968"/>
      <w:bookmarkStart w:id="236" w:name="_Toc413922029"/>
      <w:bookmarkStart w:id="237" w:name="_Toc413922518"/>
      <w:bookmarkStart w:id="238" w:name="_Toc413922622"/>
      <w:bookmarkStart w:id="239" w:name="_Toc414955259"/>
      <w:bookmarkStart w:id="240" w:name="_Toc415214566"/>
      <w:bookmarkStart w:id="241" w:name="_Toc480804370"/>
      <w:r w:rsidRPr="002B1114">
        <w:t xml:space="preserve">Risk assessment for baits, pellets, granules, </w:t>
      </w:r>
      <w:proofErr w:type="spellStart"/>
      <w:r w:rsidRPr="002B1114">
        <w:t>prills</w:t>
      </w:r>
      <w:proofErr w:type="spellEnd"/>
      <w:r w:rsidRPr="002B1114">
        <w:t xml:space="preserve"> or treated seed</w:t>
      </w:r>
      <w:bookmarkEnd w:id="232"/>
      <w:bookmarkEnd w:id="233"/>
      <w:bookmarkEnd w:id="234"/>
      <w:bookmarkEnd w:id="235"/>
      <w:bookmarkEnd w:id="236"/>
      <w:bookmarkEnd w:id="237"/>
      <w:bookmarkEnd w:id="238"/>
      <w:bookmarkEnd w:id="239"/>
      <w:bookmarkEnd w:id="240"/>
      <w:bookmarkEnd w:id="241"/>
    </w:p>
    <w:p w14:paraId="7D186618" w14:textId="77777777" w:rsidR="00D526BE" w:rsidRPr="002B1114" w:rsidRDefault="00D526BE" w:rsidP="00AA32CE">
      <w:pPr>
        <w:pStyle w:val="RepStandard"/>
      </w:pPr>
      <w:r w:rsidRPr="002B1114">
        <w:t>Not relevant.</w:t>
      </w:r>
    </w:p>
    <w:p w14:paraId="2C11AE44" w14:textId="77777777" w:rsidR="009028F5" w:rsidRPr="002B1114" w:rsidRDefault="00D526BE" w:rsidP="00AA32CE">
      <w:pPr>
        <w:pStyle w:val="RepEditorNotes"/>
      </w:pPr>
      <w:r w:rsidRPr="002B1114">
        <w:t>Or</w:t>
      </w:r>
      <w:r w:rsidR="009028F5" w:rsidRPr="002B1114">
        <w:t>:</w:t>
      </w:r>
    </w:p>
    <w:p w14:paraId="3D5730CF" w14:textId="77777777" w:rsidR="00D526BE" w:rsidRPr="002B1114" w:rsidRDefault="009028F5" w:rsidP="00AA32CE">
      <w:pPr>
        <w:pStyle w:val="RepEditorNotes"/>
      </w:pPr>
      <w:r w:rsidRPr="002B1114">
        <w:t>C</w:t>
      </w:r>
      <w:r w:rsidR="00D526BE" w:rsidRPr="002B1114">
        <w:t xml:space="preserve">omplete this section in case of application as baits, pellets, granules, </w:t>
      </w:r>
      <w:proofErr w:type="spellStart"/>
      <w:r w:rsidR="00D526BE" w:rsidRPr="002B1114">
        <w:t>prills</w:t>
      </w:r>
      <w:proofErr w:type="spellEnd"/>
      <w:r w:rsidR="00D526BE" w:rsidRPr="002B1114">
        <w:t xml:space="preserve"> or treated seed with the same sub-chapters as for the assessment for spray applications (“Not relevant” should then be stated under </w:t>
      </w:r>
      <w:r w:rsidRPr="002B1114">
        <w:fldChar w:fldCharType="begin"/>
      </w:r>
      <w:r w:rsidRPr="002B1114">
        <w:instrText xml:space="preserve"> REF _Ref414959980 \r \h </w:instrText>
      </w:r>
      <w:r w:rsidRPr="002B1114">
        <w:fldChar w:fldCharType="separate"/>
      </w:r>
      <w:r w:rsidR="00642E3D">
        <w:t>9.2.2</w:t>
      </w:r>
      <w:r w:rsidRPr="002B1114">
        <w:fldChar w:fldCharType="end"/>
      </w:r>
      <w:r w:rsidRPr="002B1114">
        <w:t>.)</w:t>
      </w:r>
    </w:p>
    <w:p w14:paraId="54F84153" w14:textId="77777777" w:rsidR="009028F5" w:rsidRPr="002B1114" w:rsidRDefault="009028F5" w:rsidP="009028F5">
      <w:pPr>
        <w:pStyle w:val="RepStandard"/>
      </w:pPr>
    </w:p>
    <w:p w14:paraId="52EEFBF8" w14:textId="77777777" w:rsidR="00D526BE" w:rsidRPr="002B1114" w:rsidRDefault="00D526BE" w:rsidP="00AA32CE">
      <w:pPr>
        <w:pStyle w:val="berschrift3"/>
      </w:pPr>
      <w:bookmarkStart w:id="242" w:name="_Toc399353257"/>
      <w:bookmarkStart w:id="243" w:name="_Toc412643981"/>
      <w:bookmarkStart w:id="244" w:name="_Toc413916827"/>
      <w:bookmarkStart w:id="245" w:name="_Toc413916969"/>
      <w:bookmarkStart w:id="246" w:name="_Toc413922030"/>
      <w:bookmarkStart w:id="247" w:name="_Toc413922519"/>
      <w:bookmarkStart w:id="248" w:name="_Toc413922623"/>
      <w:bookmarkStart w:id="249" w:name="_Toc414955260"/>
      <w:bookmarkStart w:id="250" w:name="_Toc415214567"/>
      <w:bookmarkStart w:id="251" w:name="_Toc480804371"/>
      <w:r w:rsidRPr="002B1114">
        <w:t>Overall conclusions</w:t>
      </w:r>
      <w:bookmarkEnd w:id="242"/>
      <w:bookmarkEnd w:id="243"/>
      <w:bookmarkEnd w:id="244"/>
      <w:bookmarkEnd w:id="245"/>
      <w:bookmarkEnd w:id="246"/>
      <w:bookmarkEnd w:id="247"/>
      <w:bookmarkEnd w:id="248"/>
      <w:bookmarkEnd w:id="249"/>
      <w:bookmarkEnd w:id="250"/>
      <w:bookmarkEnd w:id="251"/>
    </w:p>
    <w:p w14:paraId="35454BBC" w14:textId="77777777" w:rsidR="00D526BE" w:rsidRPr="002B1114" w:rsidRDefault="00D526BE" w:rsidP="00AA32CE">
      <w:pPr>
        <w:pStyle w:val="RepEditorNotes"/>
      </w:pPr>
      <w:r w:rsidRPr="002B1114">
        <w:t>Insert a brief summary of the conclusions of the risk assessment. Only data and information considered in the previous sections, but no new information should be accounted for in the overall conclusions.</w:t>
      </w:r>
    </w:p>
    <w:p w14:paraId="3E7741B1" w14:textId="77777777" w:rsidR="009028F5" w:rsidRPr="002B1114" w:rsidRDefault="009028F5" w:rsidP="009028F5">
      <w:pPr>
        <w:pStyle w:val="RepStandard"/>
      </w:pPr>
    </w:p>
    <w:p w14:paraId="001FE757" w14:textId="77777777" w:rsidR="00D526BE" w:rsidRPr="002B1114" w:rsidRDefault="00D526BE" w:rsidP="00AA32CE">
      <w:pPr>
        <w:pStyle w:val="berschrift2"/>
      </w:pPr>
      <w:bookmarkStart w:id="252" w:name="_Toc399487264"/>
      <w:bookmarkStart w:id="253" w:name="_Ref405399189"/>
      <w:bookmarkStart w:id="254" w:name="_Ref405923364"/>
      <w:bookmarkStart w:id="255" w:name="_Toc412643982"/>
      <w:bookmarkStart w:id="256" w:name="_Toc413916828"/>
      <w:bookmarkStart w:id="257" w:name="_Toc413916970"/>
      <w:bookmarkStart w:id="258" w:name="_Toc413922031"/>
      <w:bookmarkStart w:id="259" w:name="_Toc413922520"/>
      <w:bookmarkStart w:id="260" w:name="_Toc413922624"/>
      <w:bookmarkStart w:id="261" w:name="_Toc414955261"/>
      <w:bookmarkStart w:id="262" w:name="_Toc415214568"/>
      <w:bookmarkStart w:id="263" w:name="_Toc480804372"/>
      <w:r w:rsidRPr="002B1114">
        <w:t>Effects on terrestrial vertebrates other than birds (KCP 10.1.2)</w:t>
      </w:r>
      <w:bookmarkEnd w:id="252"/>
      <w:bookmarkEnd w:id="253"/>
      <w:bookmarkEnd w:id="254"/>
      <w:bookmarkEnd w:id="255"/>
      <w:bookmarkEnd w:id="256"/>
      <w:bookmarkEnd w:id="257"/>
      <w:bookmarkEnd w:id="258"/>
      <w:bookmarkEnd w:id="259"/>
      <w:bookmarkEnd w:id="260"/>
      <w:bookmarkEnd w:id="261"/>
      <w:bookmarkEnd w:id="262"/>
      <w:bookmarkEnd w:id="263"/>
    </w:p>
    <w:p w14:paraId="62FAA562" w14:textId="77777777" w:rsidR="00D526BE" w:rsidRPr="002B1114" w:rsidRDefault="00D526BE" w:rsidP="00AA32CE">
      <w:pPr>
        <w:pStyle w:val="berschrift3"/>
      </w:pPr>
      <w:bookmarkStart w:id="264" w:name="_Toc412643983"/>
      <w:bookmarkStart w:id="265" w:name="_Toc413916829"/>
      <w:bookmarkStart w:id="266" w:name="_Toc413916971"/>
      <w:bookmarkStart w:id="267" w:name="_Toc413922032"/>
      <w:bookmarkStart w:id="268" w:name="_Toc413922521"/>
      <w:bookmarkStart w:id="269" w:name="_Toc413922625"/>
      <w:bookmarkStart w:id="270" w:name="_Toc414955262"/>
      <w:bookmarkStart w:id="271" w:name="_Toc415214569"/>
      <w:bookmarkStart w:id="272" w:name="_Toc480804373"/>
      <w:r w:rsidRPr="002B1114">
        <w:t>Toxicity data</w:t>
      </w:r>
      <w:bookmarkEnd w:id="264"/>
      <w:bookmarkEnd w:id="265"/>
      <w:bookmarkEnd w:id="266"/>
      <w:bookmarkEnd w:id="267"/>
      <w:bookmarkEnd w:id="268"/>
      <w:bookmarkEnd w:id="269"/>
      <w:bookmarkEnd w:id="270"/>
      <w:bookmarkEnd w:id="271"/>
      <w:bookmarkEnd w:id="272"/>
    </w:p>
    <w:p w14:paraId="44A783F5" w14:textId="77777777" w:rsidR="00D526BE" w:rsidRPr="002B1114" w:rsidRDefault="00D526BE" w:rsidP="00AA32CE">
      <w:pPr>
        <w:pStyle w:val="RepStandard"/>
      </w:pPr>
      <w:r w:rsidRPr="002B1114">
        <w:t xml:space="preserve">Mammalian toxicity studies have been carried out with </w:t>
      </w:r>
      <w:r w:rsidR="000D2B38" w:rsidRPr="002B1114">
        <w:rPr>
          <w:highlight w:val="yellow"/>
        </w:rPr>
        <w:t>active substance 1</w:t>
      </w:r>
      <w:r w:rsidR="009028F5" w:rsidRPr="002B1114">
        <w:t xml:space="preserve">/ </w:t>
      </w:r>
      <w:r w:rsidRPr="002B1114">
        <w:rPr>
          <w:highlight w:val="yellow"/>
        </w:rPr>
        <w:t>and its relevant metabolites</w:t>
      </w:r>
      <w:r w:rsidRPr="002B1114">
        <w:t xml:space="preserve">. Full details of these studies are provided in the respective EU DAR and related documents </w:t>
      </w:r>
      <w:r w:rsidRPr="002B1114">
        <w:rPr>
          <w:highlight w:val="yellow"/>
        </w:rPr>
        <w:t>as well as in Section 6 (</w:t>
      </w:r>
      <w:r w:rsidR="009028F5" w:rsidRPr="002B1114">
        <w:rPr>
          <w:highlight w:val="yellow"/>
        </w:rPr>
        <w:t xml:space="preserve">Mammalian </w:t>
      </w:r>
      <w:r w:rsidRPr="002B1114">
        <w:rPr>
          <w:highlight w:val="yellow"/>
        </w:rPr>
        <w:t>Toxicology) of this report (new studies)</w:t>
      </w:r>
      <w:r w:rsidRPr="002B1114">
        <w:t>.</w:t>
      </w:r>
    </w:p>
    <w:p w14:paraId="697E30AF" w14:textId="77777777" w:rsidR="00033648" w:rsidRPr="002B1114" w:rsidRDefault="00033648" w:rsidP="00AA32CE">
      <w:pPr>
        <w:pStyle w:val="RepStandard"/>
      </w:pPr>
    </w:p>
    <w:p w14:paraId="291E8BE2" w14:textId="77777777" w:rsidR="00C06DED" w:rsidRPr="002B1114" w:rsidRDefault="00D526BE" w:rsidP="00AA32CE">
      <w:pPr>
        <w:pStyle w:val="RepStandard"/>
        <w:rPr>
          <w:rStyle w:val="RepEditorNote"/>
          <w:color w:val="auto"/>
        </w:rPr>
      </w:pPr>
      <w:r w:rsidRPr="002B1114">
        <w:t xml:space="preserve">Effects on mammals of </w:t>
      </w:r>
      <w:r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0D2B38" w:rsidRPr="002B1114">
        <w:rPr>
          <w:highlight w:val="yellow"/>
        </w:rPr>
        <w:t>active substance 1</w:t>
      </w:r>
      <w:r w:rsidRPr="002B1114">
        <w:t xml:space="preserve">. </w:t>
      </w:r>
      <w:r w:rsidRPr="002B1114">
        <w:rPr>
          <w:highlight w:val="yellow"/>
        </w:rPr>
        <w:t xml:space="preserve">New data submitted with this application are listed in </w:t>
      </w:r>
      <w:r w:rsidR="0095704C" w:rsidRPr="002B1114">
        <w:rPr>
          <w:highlight w:val="yellow"/>
        </w:rPr>
        <w:fldChar w:fldCharType="begin"/>
      </w:r>
      <w:r w:rsidR="0095704C" w:rsidRPr="002B1114">
        <w:rPr>
          <w:highlight w:val="yellow"/>
        </w:rPr>
        <w:instrText xml:space="preserve"> REF _Ref414979066 \r \h </w:instrText>
      </w:r>
      <w:r w:rsidR="0095704C" w:rsidRPr="002B1114">
        <w:rPr>
          <w:highlight w:val="yellow"/>
        </w:rPr>
      </w:r>
      <w:r w:rsidR="0095704C" w:rsidRPr="002B1114">
        <w:rPr>
          <w:highlight w:val="yellow"/>
        </w:rPr>
        <w:fldChar w:fldCharType="separate"/>
      </w:r>
      <w:r w:rsidR="00642E3D">
        <w:rPr>
          <w:highlight w:val="yellow"/>
        </w:rPr>
        <w:t>Appendix 1</w:t>
      </w:r>
      <w:r w:rsidR="0095704C" w:rsidRPr="002B1114">
        <w:rPr>
          <w:highlight w:val="yellow"/>
        </w:rPr>
        <w:fldChar w:fldCharType="end"/>
      </w:r>
      <w:r w:rsidRPr="002B1114">
        <w:rPr>
          <w:highlight w:val="yellow"/>
        </w:rPr>
        <w:t xml:space="preserve"> and summarised in Section 6 (</w:t>
      </w:r>
      <w:r w:rsidR="009028F5" w:rsidRPr="002B1114">
        <w:rPr>
          <w:highlight w:val="yellow"/>
        </w:rPr>
        <w:t xml:space="preserve">Mammalian </w:t>
      </w:r>
      <w:r w:rsidRPr="002B1114">
        <w:rPr>
          <w:highlight w:val="yellow"/>
        </w:rPr>
        <w:t>Toxicology) of this report.</w:t>
      </w:r>
      <w:r w:rsidRPr="002B1114">
        <w:rPr>
          <w:rStyle w:val="RepEditorNote"/>
        </w:rPr>
        <w:t xml:space="preserve"> </w:t>
      </w:r>
    </w:p>
    <w:p w14:paraId="13E91C92" w14:textId="77777777" w:rsidR="00C06DED" w:rsidRPr="002B1114" w:rsidRDefault="009028F5" w:rsidP="00AA32CE">
      <w:pPr>
        <w:pStyle w:val="RepEditorNotes"/>
      </w:pPr>
      <w:r w:rsidRPr="002B1114">
        <w:t>Or</w:t>
      </w:r>
    </w:p>
    <w:p w14:paraId="70F9BABE" w14:textId="77777777" w:rsidR="00D526BE" w:rsidRPr="002B1114" w:rsidRDefault="00D526BE" w:rsidP="00AA32CE">
      <w:pPr>
        <w:pStyle w:val="RepStandard"/>
      </w:pPr>
      <w:r w:rsidRPr="002B1114">
        <w:t xml:space="preserve">However, the provision of further data on the formulation </w:t>
      </w:r>
      <w:proofErr w:type="spellStart"/>
      <w:r w:rsidRPr="002B1114">
        <w:rPr>
          <w:highlight w:val="yellow"/>
        </w:rPr>
        <w:t>formulation</w:t>
      </w:r>
      <w:proofErr w:type="spellEnd"/>
      <w:r w:rsidRPr="002B1114">
        <w:rPr>
          <w:highlight w:val="yellow"/>
        </w:rPr>
        <w:t xml:space="preserve"> </w:t>
      </w:r>
      <w:r w:rsidRPr="002B1114">
        <w:t>is not considered essential, because …</w:t>
      </w:r>
    </w:p>
    <w:p w14:paraId="377E0395" w14:textId="77777777" w:rsidR="00033648" w:rsidRPr="002B1114" w:rsidRDefault="00033648" w:rsidP="00AA32CE">
      <w:pPr>
        <w:pStyle w:val="RepStandard"/>
      </w:pPr>
    </w:p>
    <w:p w14:paraId="785C4F01"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084FDE71" w14:textId="77777777" w:rsidR="00D526BE" w:rsidRPr="002B1114" w:rsidRDefault="00D526BE" w:rsidP="00AA32CE">
      <w:pPr>
        <w:pStyle w:val="RepEditorNotes"/>
      </w:pPr>
      <w:r w:rsidRPr="002B1114">
        <w:t>The endpoints which are actually listed in the List of Endpoints (EFSA Conclusion, Review Report) should be included in the table. Possible conversion or extrapolation,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7B1538F0" w14:textId="77777777" w:rsidR="003810E8" w:rsidRDefault="003810E8" w:rsidP="003810E8">
      <w:pPr>
        <w:pStyle w:val="Beschriftung"/>
      </w:pPr>
      <w:r>
        <w:lastRenderedPageBreak/>
        <w:t xml:space="preserve">Table </w:t>
      </w:r>
      <w:r w:rsidR="00606D4A">
        <w:fldChar w:fldCharType="begin"/>
      </w:r>
      <w:r w:rsidR="00606D4A">
        <w:instrText xml:space="preserve"> STYLEREF 2 \s </w:instrText>
      </w:r>
      <w:r w:rsidR="00606D4A">
        <w:fldChar w:fldCharType="separate"/>
      </w:r>
      <w:r w:rsidR="00642E3D">
        <w:rPr>
          <w:noProof/>
        </w:rPr>
        <w:t>9.3</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Endpoints and effect values relevant for the risk assessment for mammals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9"/>
        <w:gridCol w:w="1869"/>
        <w:gridCol w:w="1870"/>
        <w:gridCol w:w="1870"/>
        <w:gridCol w:w="1870"/>
      </w:tblGrid>
      <w:tr w:rsidR="00D526BE" w:rsidRPr="002B1114" w14:paraId="0141A6A9" w14:textId="77777777" w:rsidTr="00A911C9">
        <w:trPr>
          <w:tblHeader/>
        </w:trPr>
        <w:tc>
          <w:tcPr>
            <w:tcW w:w="1000" w:type="pct"/>
            <w:shd w:val="clear" w:color="auto" w:fill="auto"/>
          </w:tcPr>
          <w:p w14:paraId="78364F9D"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569920C3" w14:textId="77777777" w:rsidR="00D526BE" w:rsidRPr="002B1114" w:rsidRDefault="00D526BE" w:rsidP="00A911C9">
            <w:pPr>
              <w:pStyle w:val="RepTableHeader"/>
              <w:jc w:val="center"/>
              <w:rPr>
                <w:lang w:val="en-GB"/>
              </w:rPr>
            </w:pPr>
            <w:r w:rsidRPr="002B1114">
              <w:rPr>
                <w:lang w:val="en-GB"/>
              </w:rPr>
              <w:t>Substance</w:t>
            </w:r>
          </w:p>
        </w:tc>
        <w:tc>
          <w:tcPr>
            <w:tcW w:w="1000" w:type="pct"/>
            <w:shd w:val="clear" w:color="auto" w:fill="auto"/>
          </w:tcPr>
          <w:p w14:paraId="4B8AB3E1" w14:textId="77777777" w:rsidR="00D526BE" w:rsidRPr="002B1114" w:rsidRDefault="00D526BE" w:rsidP="00A911C9">
            <w:pPr>
              <w:pStyle w:val="RepTableHeader"/>
              <w:jc w:val="center"/>
              <w:rPr>
                <w:lang w:val="en-GB"/>
              </w:rPr>
            </w:pPr>
            <w:r w:rsidRPr="002B1114">
              <w:rPr>
                <w:lang w:val="en-GB"/>
              </w:rPr>
              <w:t>Exposure</w:t>
            </w:r>
          </w:p>
          <w:p w14:paraId="23238CD1" w14:textId="77777777" w:rsidR="00D526BE" w:rsidRPr="002B1114" w:rsidRDefault="00D526BE" w:rsidP="00A911C9">
            <w:pPr>
              <w:pStyle w:val="RepTableHeader"/>
              <w:jc w:val="center"/>
              <w:rPr>
                <w:lang w:val="en-GB"/>
              </w:rPr>
            </w:pPr>
            <w:r w:rsidRPr="002B1114">
              <w:rPr>
                <w:lang w:val="en-GB"/>
              </w:rPr>
              <w:t>System</w:t>
            </w:r>
          </w:p>
        </w:tc>
        <w:tc>
          <w:tcPr>
            <w:tcW w:w="1000" w:type="pct"/>
            <w:shd w:val="clear" w:color="auto" w:fill="auto"/>
          </w:tcPr>
          <w:p w14:paraId="25DDEBBE" w14:textId="77777777" w:rsidR="00D526BE" w:rsidRPr="002B1114" w:rsidRDefault="00D526BE" w:rsidP="00A911C9">
            <w:pPr>
              <w:pStyle w:val="RepTableHeader"/>
              <w:jc w:val="center"/>
              <w:rPr>
                <w:lang w:val="en-GB"/>
              </w:rPr>
            </w:pPr>
            <w:r w:rsidRPr="002B1114">
              <w:rPr>
                <w:lang w:val="en-GB"/>
              </w:rPr>
              <w:t>Results</w:t>
            </w:r>
          </w:p>
        </w:tc>
        <w:tc>
          <w:tcPr>
            <w:tcW w:w="1000" w:type="pct"/>
            <w:shd w:val="clear" w:color="auto" w:fill="auto"/>
          </w:tcPr>
          <w:p w14:paraId="4DA9AC3E" w14:textId="77777777" w:rsidR="00D526BE" w:rsidRPr="002B1114" w:rsidRDefault="00D526BE" w:rsidP="00A911C9">
            <w:pPr>
              <w:pStyle w:val="RepTableHeader"/>
              <w:jc w:val="center"/>
              <w:rPr>
                <w:lang w:val="en-GB"/>
              </w:rPr>
            </w:pPr>
            <w:r w:rsidRPr="002B1114">
              <w:rPr>
                <w:lang w:val="en-GB"/>
              </w:rPr>
              <w:t>Reference</w:t>
            </w:r>
          </w:p>
        </w:tc>
      </w:tr>
      <w:tr w:rsidR="00D526BE" w:rsidRPr="002B1114" w14:paraId="62E0CD4F" w14:textId="77777777" w:rsidTr="00A911C9">
        <w:tc>
          <w:tcPr>
            <w:tcW w:w="1000" w:type="pct"/>
            <w:shd w:val="clear" w:color="auto" w:fill="auto"/>
          </w:tcPr>
          <w:p w14:paraId="4EA35698" w14:textId="77777777" w:rsidR="00D526BE" w:rsidRPr="002B1114" w:rsidRDefault="00D526BE" w:rsidP="00AA32CE">
            <w:pPr>
              <w:pStyle w:val="RepTable"/>
              <w:rPr>
                <w:highlight w:val="yellow"/>
              </w:rPr>
            </w:pPr>
            <w:r w:rsidRPr="002B1114">
              <w:rPr>
                <w:highlight w:val="yellow"/>
              </w:rPr>
              <w:t>Species sp.</w:t>
            </w:r>
          </w:p>
        </w:tc>
        <w:tc>
          <w:tcPr>
            <w:tcW w:w="1000" w:type="pct"/>
            <w:shd w:val="clear" w:color="auto" w:fill="auto"/>
          </w:tcPr>
          <w:p w14:paraId="6B3DDDB5" w14:textId="77777777" w:rsidR="00D526BE" w:rsidRPr="002B1114" w:rsidRDefault="000D2B38" w:rsidP="00781D82">
            <w:pPr>
              <w:pStyle w:val="RepTable"/>
              <w:rPr>
                <w:highlight w:val="yellow"/>
              </w:rPr>
            </w:pPr>
            <w:r w:rsidRPr="002B1114">
              <w:rPr>
                <w:highlight w:val="yellow"/>
              </w:rPr>
              <w:t>active substance 1</w:t>
            </w:r>
          </w:p>
        </w:tc>
        <w:tc>
          <w:tcPr>
            <w:tcW w:w="1000" w:type="pct"/>
            <w:shd w:val="clear" w:color="auto" w:fill="auto"/>
          </w:tcPr>
          <w:p w14:paraId="3F6F61EA" w14:textId="77777777" w:rsidR="00D526BE" w:rsidRPr="002B1114" w:rsidRDefault="00D526BE" w:rsidP="00AA32CE">
            <w:pPr>
              <w:pStyle w:val="RepTable"/>
              <w:rPr>
                <w:highlight w:val="yellow"/>
              </w:rPr>
            </w:pPr>
            <w:r w:rsidRPr="002B1114">
              <w:rPr>
                <w:highlight w:val="yellow"/>
              </w:rPr>
              <w:t>Oral</w:t>
            </w:r>
            <w:r w:rsidRPr="002B1114">
              <w:rPr>
                <w:highlight w:val="yellow"/>
              </w:rPr>
              <w:br/>
              <w:t>1 d</w:t>
            </w:r>
            <w:r w:rsidRPr="002B1114">
              <w:rPr>
                <w:highlight w:val="yellow"/>
              </w:rPr>
              <w:br/>
              <w:t>Acute</w:t>
            </w:r>
          </w:p>
        </w:tc>
        <w:tc>
          <w:tcPr>
            <w:tcW w:w="1000" w:type="pct"/>
            <w:shd w:val="clear" w:color="auto" w:fill="auto"/>
          </w:tcPr>
          <w:p w14:paraId="2F0C1CE9" w14:textId="77777777" w:rsidR="00D526BE" w:rsidRPr="002B1114" w:rsidRDefault="00D526BE" w:rsidP="00AA32CE">
            <w:pPr>
              <w:pStyle w:val="RepTable"/>
              <w:rPr>
                <w:highlight w:val="yellow"/>
                <w:lang w:val="de-DE"/>
              </w:rPr>
            </w:pPr>
            <w:r w:rsidRPr="002B1114">
              <w:rPr>
                <w:highlight w:val="yellow"/>
                <w:lang w:val="de-DE"/>
              </w:rPr>
              <w:t>LD</w:t>
            </w:r>
            <w:r w:rsidRPr="002B1114">
              <w:rPr>
                <w:highlight w:val="yellow"/>
                <w:vertAlign w:val="subscript"/>
                <w:lang w:val="de-DE"/>
              </w:rPr>
              <w:t>50</w:t>
            </w:r>
            <w:r w:rsidRPr="002B1114">
              <w:rPr>
                <w:highlight w:val="yellow"/>
                <w:lang w:val="de-DE"/>
              </w:rPr>
              <w:t xml:space="preserve"> = </w:t>
            </w:r>
            <w:r w:rsidR="007D753E" w:rsidRPr="002B1114">
              <w:rPr>
                <w:highlight w:val="yellow"/>
                <w:lang w:val="de-DE"/>
              </w:rPr>
              <w:t>xxx</w:t>
            </w:r>
            <w:r w:rsidRPr="002B1114">
              <w:rPr>
                <w:highlight w:val="yellow"/>
                <w:lang w:val="de-DE"/>
              </w:rPr>
              <w:t xml:space="preserve"> mg/kg bw</w:t>
            </w:r>
          </w:p>
        </w:tc>
        <w:tc>
          <w:tcPr>
            <w:tcW w:w="1000" w:type="pct"/>
            <w:shd w:val="clear" w:color="auto" w:fill="auto"/>
          </w:tcPr>
          <w:p w14:paraId="7EBDD462" w14:textId="77777777" w:rsidR="00D526BE" w:rsidRPr="002B1114" w:rsidRDefault="00D526BE" w:rsidP="00AA32CE">
            <w:pPr>
              <w:pStyle w:val="RepTable"/>
              <w:rPr>
                <w:highlight w:val="yellow"/>
              </w:rPr>
            </w:pPr>
            <w:r w:rsidRPr="002B1114">
              <w:rPr>
                <w:highlight w:val="yellow"/>
              </w:rPr>
              <w:t>EFSA Conclusion or Review Report</w:t>
            </w:r>
          </w:p>
          <w:p w14:paraId="5389A737"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3D962631" w14:textId="77777777" w:rsidTr="00A911C9">
        <w:tc>
          <w:tcPr>
            <w:tcW w:w="1000" w:type="pct"/>
            <w:shd w:val="clear" w:color="auto" w:fill="auto"/>
          </w:tcPr>
          <w:p w14:paraId="653131DA" w14:textId="77777777" w:rsidR="00D526BE" w:rsidRPr="002B1114" w:rsidRDefault="00D526BE" w:rsidP="00AA32CE">
            <w:pPr>
              <w:pStyle w:val="RepTable"/>
              <w:rPr>
                <w:highlight w:val="yellow"/>
              </w:rPr>
            </w:pPr>
            <w:r w:rsidRPr="002B1114">
              <w:rPr>
                <w:highlight w:val="yellow"/>
              </w:rPr>
              <w:t>Species sp.</w:t>
            </w:r>
          </w:p>
        </w:tc>
        <w:tc>
          <w:tcPr>
            <w:tcW w:w="1000" w:type="pct"/>
            <w:shd w:val="clear" w:color="auto" w:fill="auto"/>
          </w:tcPr>
          <w:p w14:paraId="2B527673" w14:textId="77777777" w:rsidR="00D526BE" w:rsidRPr="002B1114" w:rsidRDefault="000D2B38" w:rsidP="00781D82">
            <w:pPr>
              <w:pStyle w:val="RepTable"/>
              <w:rPr>
                <w:highlight w:val="yellow"/>
              </w:rPr>
            </w:pPr>
            <w:r w:rsidRPr="002B1114">
              <w:rPr>
                <w:highlight w:val="yellow"/>
              </w:rPr>
              <w:t>active substance 1</w:t>
            </w:r>
          </w:p>
        </w:tc>
        <w:tc>
          <w:tcPr>
            <w:tcW w:w="1000" w:type="pct"/>
            <w:shd w:val="clear" w:color="auto" w:fill="auto"/>
          </w:tcPr>
          <w:p w14:paraId="1596F618" w14:textId="77777777" w:rsidR="00D526BE" w:rsidRPr="002B1114" w:rsidRDefault="00D526BE" w:rsidP="00AA32CE">
            <w:pPr>
              <w:pStyle w:val="RepTable"/>
              <w:rPr>
                <w:highlight w:val="yellow"/>
              </w:rPr>
            </w:pPr>
            <w:r w:rsidRPr="002B1114">
              <w:rPr>
                <w:highlight w:val="yellow"/>
              </w:rPr>
              <w:t>Dietary</w:t>
            </w:r>
            <w:r w:rsidRPr="002B1114">
              <w:rPr>
                <w:highlight w:val="yellow"/>
              </w:rPr>
              <w:br/>
              <w:t>Reproductive toxicity</w:t>
            </w:r>
            <w:r w:rsidRPr="002B1114">
              <w:rPr>
                <w:highlight w:val="yellow"/>
              </w:rPr>
              <w:br/>
              <w:t>Two-generation study</w:t>
            </w:r>
          </w:p>
        </w:tc>
        <w:tc>
          <w:tcPr>
            <w:tcW w:w="1000" w:type="pct"/>
            <w:shd w:val="clear" w:color="auto" w:fill="auto"/>
          </w:tcPr>
          <w:p w14:paraId="5B6BA1CD" w14:textId="77777777" w:rsidR="00D526BE" w:rsidRPr="002B1114" w:rsidRDefault="00D526BE" w:rsidP="00AA32CE">
            <w:pPr>
              <w:pStyle w:val="RepTable"/>
              <w:rPr>
                <w:highlight w:val="yellow"/>
                <w:lang w:val="de-DE"/>
              </w:rPr>
            </w:pPr>
            <w:r w:rsidRPr="002B1114">
              <w:rPr>
                <w:highlight w:val="yellow"/>
                <w:lang w:val="de-DE"/>
              </w:rPr>
              <w:t xml:space="preserve">NOAEL = </w:t>
            </w:r>
            <w:r w:rsidR="007D753E" w:rsidRPr="002B1114">
              <w:rPr>
                <w:highlight w:val="yellow"/>
                <w:lang w:val="de-DE"/>
              </w:rPr>
              <w:t>xxx</w:t>
            </w:r>
            <w:r w:rsidRPr="002B1114">
              <w:rPr>
                <w:highlight w:val="yellow"/>
                <w:lang w:val="de-DE"/>
              </w:rPr>
              <w:t xml:space="preserve"> mg/kg bw/d</w:t>
            </w:r>
          </w:p>
          <w:p w14:paraId="4B2B2052" w14:textId="77777777" w:rsidR="00D526BE" w:rsidRPr="002B1114" w:rsidRDefault="00D526BE" w:rsidP="00AA32CE">
            <w:pPr>
              <w:pStyle w:val="RepTable"/>
              <w:rPr>
                <w:highlight w:val="yellow"/>
              </w:rPr>
            </w:pPr>
            <w:r w:rsidRPr="002B1114">
              <w:rPr>
                <w:highlight w:val="yellow"/>
              </w:rPr>
              <w:t>(parental / reproductive / offspring effects on …)</w:t>
            </w:r>
          </w:p>
        </w:tc>
        <w:tc>
          <w:tcPr>
            <w:tcW w:w="1000" w:type="pct"/>
            <w:shd w:val="clear" w:color="auto" w:fill="auto"/>
          </w:tcPr>
          <w:p w14:paraId="5083C460" w14:textId="77777777" w:rsidR="00D526BE" w:rsidRPr="002B1114" w:rsidRDefault="00D526BE" w:rsidP="00AA32CE">
            <w:pPr>
              <w:pStyle w:val="RepTable"/>
              <w:rPr>
                <w:highlight w:val="yellow"/>
              </w:rPr>
            </w:pPr>
            <w:r w:rsidRPr="002B1114">
              <w:rPr>
                <w:highlight w:val="yellow"/>
              </w:rPr>
              <w:t>EFSA Conclusion or Review Report</w:t>
            </w:r>
          </w:p>
          <w:p w14:paraId="6A1187DD"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3BF9D4EF" w14:textId="77777777" w:rsidTr="00A911C9">
        <w:tc>
          <w:tcPr>
            <w:tcW w:w="1000" w:type="pct"/>
            <w:shd w:val="clear" w:color="auto" w:fill="auto"/>
          </w:tcPr>
          <w:p w14:paraId="4443F7C6" w14:textId="77777777" w:rsidR="00D526BE" w:rsidRPr="002B1114" w:rsidRDefault="00D526BE" w:rsidP="00AA32CE">
            <w:pPr>
              <w:pStyle w:val="RepTable"/>
              <w:rPr>
                <w:highlight w:val="yellow"/>
              </w:rPr>
            </w:pPr>
            <w:r w:rsidRPr="002B1114">
              <w:rPr>
                <w:highlight w:val="yellow"/>
              </w:rPr>
              <w:t>Species sp.</w:t>
            </w:r>
          </w:p>
        </w:tc>
        <w:tc>
          <w:tcPr>
            <w:tcW w:w="1000" w:type="pct"/>
            <w:shd w:val="clear" w:color="auto" w:fill="auto"/>
          </w:tcPr>
          <w:p w14:paraId="7E8535D3" w14:textId="77777777" w:rsidR="00D526BE" w:rsidRPr="002B1114" w:rsidRDefault="000D2B38" w:rsidP="00781D82">
            <w:pPr>
              <w:pStyle w:val="RepTable"/>
              <w:rPr>
                <w:highlight w:val="yellow"/>
              </w:rPr>
            </w:pPr>
            <w:r w:rsidRPr="002B1114">
              <w:rPr>
                <w:highlight w:val="yellow"/>
              </w:rPr>
              <w:t>active substance 1</w:t>
            </w:r>
          </w:p>
        </w:tc>
        <w:tc>
          <w:tcPr>
            <w:tcW w:w="1000" w:type="pct"/>
            <w:shd w:val="clear" w:color="auto" w:fill="auto"/>
          </w:tcPr>
          <w:p w14:paraId="576EEA1E" w14:textId="77777777" w:rsidR="00D526BE" w:rsidRPr="002B1114" w:rsidRDefault="00D526BE" w:rsidP="00AA32CE">
            <w:pPr>
              <w:pStyle w:val="RepTable"/>
              <w:rPr>
                <w:highlight w:val="yellow"/>
              </w:rPr>
            </w:pPr>
            <w:r w:rsidRPr="002B1114">
              <w:rPr>
                <w:highlight w:val="yellow"/>
              </w:rPr>
              <w:t>Oral</w:t>
            </w:r>
            <w:r w:rsidRPr="002B1114">
              <w:rPr>
                <w:highlight w:val="yellow"/>
              </w:rPr>
              <w:br/>
              <w:t>Developmental toxicity</w:t>
            </w:r>
          </w:p>
        </w:tc>
        <w:tc>
          <w:tcPr>
            <w:tcW w:w="1000" w:type="pct"/>
            <w:shd w:val="clear" w:color="auto" w:fill="auto"/>
          </w:tcPr>
          <w:p w14:paraId="55187483" w14:textId="77777777" w:rsidR="00D526BE" w:rsidRPr="002B1114" w:rsidRDefault="00D526BE" w:rsidP="00AA32CE">
            <w:pPr>
              <w:pStyle w:val="RepTable"/>
              <w:rPr>
                <w:highlight w:val="yellow"/>
              </w:rPr>
            </w:pPr>
            <w:r w:rsidRPr="002B1114">
              <w:rPr>
                <w:highlight w:val="yellow"/>
              </w:rPr>
              <w:t xml:space="preserve">NOAEL </w:t>
            </w:r>
            <w:r w:rsidR="007D753E" w:rsidRPr="002B1114">
              <w:rPr>
                <w:highlight w:val="yellow"/>
              </w:rPr>
              <w:t>xxx</w:t>
            </w:r>
            <w:r w:rsidRPr="002B1114">
              <w:rPr>
                <w:highlight w:val="yellow"/>
              </w:rPr>
              <w:t xml:space="preserve"> mg/kg bw</w:t>
            </w:r>
          </w:p>
          <w:p w14:paraId="263AA9D9" w14:textId="77777777" w:rsidR="00D526BE" w:rsidRPr="002B1114" w:rsidRDefault="00D526BE" w:rsidP="00AA32CE">
            <w:pPr>
              <w:pStyle w:val="RepTable"/>
              <w:rPr>
                <w:highlight w:val="yellow"/>
              </w:rPr>
            </w:pPr>
            <w:r w:rsidRPr="002B1114">
              <w:rPr>
                <w:highlight w:val="yellow"/>
              </w:rPr>
              <w:t>(parental / reproductive effects on …)</w:t>
            </w:r>
          </w:p>
        </w:tc>
        <w:tc>
          <w:tcPr>
            <w:tcW w:w="1000" w:type="pct"/>
            <w:shd w:val="clear" w:color="auto" w:fill="auto"/>
          </w:tcPr>
          <w:p w14:paraId="33929EA8" w14:textId="77777777" w:rsidR="00D526BE" w:rsidRPr="002B1114" w:rsidRDefault="00D526BE" w:rsidP="00AA32CE">
            <w:pPr>
              <w:pStyle w:val="RepTable"/>
              <w:rPr>
                <w:highlight w:val="yellow"/>
              </w:rPr>
            </w:pPr>
            <w:r w:rsidRPr="002B1114">
              <w:rPr>
                <w:highlight w:val="yellow"/>
              </w:rPr>
              <w:t>EFSA Conclusion or Review Report</w:t>
            </w:r>
          </w:p>
          <w:p w14:paraId="1ADD6F0C" w14:textId="77777777" w:rsidR="00D526BE" w:rsidRPr="002B1114" w:rsidRDefault="00D526BE" w:rsidP="00AA32CE">
            <w:pPr>
              <w:pStyle w:val="RepTable"/>
              <w:rPr>
                <w:highlight w:val="yellow"/>
              </w:rPr>
            </w:pPr>
            <w:r w:rsidRPr="002B1114">
              <w:rPr>
                <w:highlight w:val="yellow"/>
              </w:rPr>
              <w:t>Author/Date/Study code</w:t>
            </w:r>
          </w:p>
        </w:tc>
      </w:tr>
    </w:tbl>
    <w:p w14:paraId="7A6AA9CA" w14:textId="77777777" w:rsidR="00D526BE" w:rsidRPr="002B1114" w:rsidRDefault="00D526BE" w:rsidP="00AA32CE">
      <w:pPr>
        <w:pStyle w:val="berschrift4"/>
        <w:rPr>
          <w:lang w:val="en-GB"/>
        </w:rPr>
      </w:pPr>
      <w:bookmarkStart w:id="273" w:name="_Toc412643984"/>
      <w:bookmarkStart w:id="274" w:name="_Toc413916830"/>
      <w:bookmarkStart w:id="275" w:name="_Toc413916972"/>
      <w:bookmarkStart w:id="276" w:name="_Toc413922033"/>
      <w:bookmarkStart w:id="277" w:name="_Toc413922522"/>
      <w:bookmarkStart w:id="278" w:name="_Toc413922626"/>
      <w:bookmarkStart w:id="279" w:name="_Toc414955263"/>
      <w:bookmarkStart w:id="280" w:name="_Toc415214570"/>
      <w:bookmarkStart w:id="281" w:name="_Toc480804374"/>
      <w:r w:rsidRPr="002B1114">
        <w:rPr>
          <w:lang w:val="en-GB"/>
        </w:rPr>
        <w:t>Justification for new endpoints</w:t>
      </w:r>
      <w:bookmarkEnd w:id="273"/>
      <w:bookmarkEnd w:id="274"/>
      <w:bookmarkEnd w:id="275"/>
      <w:bookmarkEnd w:id="276"/>
      <w:bookmarkEnd w:id="277"/>
      <w:bookmarkEnd w:id="278"/>
      <w:bookmarkEnd w:id="279"/>
      <w:bookmarkEnd w:id="280"/>
      <w:bookmarkEnd w:id="281"/>
    </w:p>
    <w:p w14:paraId="6900A9D5" w14:textId="77777777" w:rsidR="00D526BE" w:rsidRPr="002B1114" w:rsidRDefault="00D526BE" w:rsidP="00AA32CE">
      <w:pPr>
        <w:pStyle w:val="RepEditorNotes"/>
      </w:pPr>
      <w:bookmarkStart w:id="282" w:name="_Ref405896911"/>
      <w:r w:rsidRPr="002B1114">
        <w:t>Present a justification for any deviation from the EU agreed endpoints (see also SANCO/10328/2004– rev 8, 24.01.2012).</w:t>
      </w:r>
    </w:p>
    <w:p w14:paraId="59804F88" w14:textId="77777777" w:rsidR="00781D82" w:rsidRPr="002B1114" w:rsidRDefault="00781D82" w:rsidP="00781D82">
      <w:pPr>
        <w:pStyle w:val="RepStandard"/>
      </w:pPr>
    </w:p>
    <w:p w14:paraId="2A77F79D" w14:textId="77777777" w:rsidR="00D526BE" w:rsidRPr="002B1114" w:rsidRDefault="00D526BE" w:rsidP="00AA32CE">
      <w:pPr>
        <w:pStyle w:val="berschrift3"/>
      </w:pPr>
      <w:bookmarkStart w:id="283" w:name="_Toc412643985"/>
      <w:bookmarkStart w:id="284" w:name="_Toc413916831"/>
      <w:bookmarkStart w:id="285" w:name="_Toc413916973"/>
      <w:bookmarkStart w:id="286" w:name="_Toc413922034"/>
      <w:bookmarkStart w:id="287" w:name="_Toc413922523"/>
      <w:bookmarkStart w:id="288" w:name="_Toc413922627"/>
      <w:bookmarkStart w:id="289" w:name="_Toc414955264"/>
      <w:bookmarkStart w:id="290" w:name="_Ref414971625"/>
      <w:bookmarkStart w:id="291" w:name="_Toc415214571"/>
      <w:bookmarkStart w:id="292" w:name="_Toc480804375"/>
      <w:r w:rsidRPr="002B1114">
        <w:t>Risk assessment for spray applications</w:t>
      </w:r>
      <w:bookmarkEnd w:id="282"/>
      <w:bookmarkEnd w:id="283"/>
      <w:bookmarkEnd w:id="284"/>
      <w:bookmarkEnd w:id="285"/>
      <w:bookmarkEnd w:id="286"/>
      <w:bookmarkEnd w:id="287"/>
      <w:bookmarkEnd w:id="288"/>
      <w:bookmarkEnd w:id="289"/>
      <w:bookmarkEnd w:id="290"/>
      <w:bookmarkEnd w:id="291"/>
      <w:bookmarkEnd w:id="292"/>
    </w:p>
    <w:p w14:paraId="57630864" w14:textId="77777777" w:rsidR="00D526BE" w:rsidRPr="002B1114" w:rsidRDefault="00D526BE" w:rsidP="00AA32CE">
      <w:pPr>
        <w:pStyle w:val="RepStandard"/>
      </w:pPr>
      <w:r w:rsidRPr="002B1114">
        <w:t>The risk assessment is based on the methods presented in the Guidance Document on Risk Assessment for Mammals and Mammals on request from EFSA (EFSA Journal 2009; 7(12): 1438; hereafter referred to as EFSA/2009/1438).</w:t>
      </w:r>
    </w:p>
    <w:p w14:paraId="0D45D3AD" w14:textId="77777777" w:rsidR="00D526BE" w:rsidRPr="002B1114" w:rsidRDefault="00D526BE" w:rsidP="00AA32CE">
      <w:pPr>
        <w:pStyle w:val="RepStandard"/>
      </w:pPr>
      <w:r w:rsidRPr="002B1114">
        <w:rPr>
          <w:highlight w:val="yellow"/>
        </w:rPr>
        <w:t xml:space="preserve">To achieve a concise risk assessment, the risk envelope approach is applied. Here, the assessment for the use group </w:t>
      </w:r>
      <w:r w:rsidR="00FE5B54" w:rsidRPr="002B1114">
        <w:rPr>
          <w:highlight w:val="yellow"/>
        </w:rPr>
        <w:t>xxx</w:t>
      </w:r>
      <w:r w:rsidRPr="002B1114">
        <w:rPr>
          <w:highlight w:val="yellow"/>
        </w:rPr>
        <w:t xml:space="preserve"> also covers the risk for mammals from all other intended uses in groups </w:t>
      </w:r>
      <w:r w:rsidR="00FE5B54" w:rsidRPr="002B1114">
        <w:rPr>
          <w:highlight w:val="yellow"/>
        </w:rPr>
        <w:t>xxx</w:t>
      </w:r>
      <w:r w:rsidRPr="002B1114">
        <w:rPr>
          <w:highlight w:val="yellow"/>
        </w:rPr>
        <w:t xml:space="preserve"> </w:t>
      </w:r>
      <w:r w:rsidR="00F1703F" w:rsidRPr="002B1114">
        <w:rPr>
          <w:highlight w:val="yellow"/>
        </w:rPr>
        <w:t xml:space="preserve">(see </w:t>
      </w:r>
      <w:r w:rsidR="00F1703F" w:rsidRPr="002B1114">
        <w:rPr>
          <w:highlight w:val="yellow"/>
        </w:rPr>
        <w:fldChar w:fldCharType="begin"/>
      </w:r>
      <w:r w:rsidR="00F1703F" w:rsidRPr="002B1114">
        <w:rPr>
          <w:highlight w:val="yellow"/>
        </w:rPr>
        <w:instrText xml:space="preserve"> REF _Ref414960861 \r \h  \* MERGEFORMAT </w:instrText>
      </w:r>
      <w:r w:rsidR="00F1703F" w:rsidRPr="002B1114">
        <w:rPr>
          <w:highlight w:val="yellow"/>
        </w:rPr>
      </w:r>
      <w:r w:rsidR="00F1703F" w:rsidRPr="002B1114">
        <w:rPr>
          <w:highlight w:val="yellow"/>
        </w:rPr>
        <w:fldChar w:fldCharType="separate"/>
      </w:r>
      <w:r w:rsidR="00642E3D">
        <w:rPr>
          <w:highlight w:val="yellow"/>
        </w:rPr>
        <w:t>9.1.2</w:t>
      </w:r>
      <w:r w:rsidR="00F1703F" w:rsidRPr="002B1114">
        <w:rPr>
          <w:highlight w:val="yellow"/>
        </w:rPr>
        <w:fldChar w:fldCharType="end"/>
      </w:r>
      <w:r w:rsidR="00F1703F" w:rsidRPr="002B1114">
        <w:rPr>
          <w:highlight w:val="yellow"/>
        </w:rPr>
        <w:t>).</w:t>
      </w:r>
    </w:p>
    <w:p w14:paraId="4AD6442D"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w:t>
      </w:r>
    </w:p>
    <w:p w14:paraId="19025242" w14:textId="77777777" w:rsidR="00D526BE" w:rsidRPr="002B1114" w:rsidRDefault="00D526BE" w:rsidP="00AA32CE">
      <w:pPr>
        <w:pStyle w:val="berschrift4"/>
        <w:rPr>
          <w:lang w:val="en-GB"/>
        </w:rPr>
      </w:pPr>
      <w:bookmarkStart w:id="293" w:name="_Toc412643986"/>
      <w:bookmarkStart w:id="294" w:name="_Toc413916832"/>
      <w:bookmarkStart w:id="295" w:name="_Toc413916974"/>
      <w:bookmarkStart w:id="296" w:name="_Toc413922035"/>
      <w:bookmarkStart w:id="297" w:name="_Toc413922524"/>
      <w:bookmarkStart w:id="298" w:name="_Toc413922628"/>
      <w:bookmarkStart w:id="299" w:name="_Toc414955265"/>
      <w:bookmarkStart w:id="300" w:name="_Toc415214572"/>
      <w:bookmarkStart w:id="301" w:name="_Toc480804376"/>
      <w:r w:rsidRPr="002B1114">
        <w:rPr>
          <w:lang w:val="en-GB"/>
        </w:rPr>
        <w:t>First-tier assessment (screening/generic focal species)</w:t>
      </w:r>
      <w:bookmarkEnd w:id="293"/>
      <w:bookmarkEnd w:id="294"/>
      <w:bookmarkEnd w:id="295"/>
      <w:bookmarkEnd w:id="296"/>
      <w:bookmarkEnd w:id="297"/>
      <w:bookmarkEnd w:id="298"/>
      <w:bookmarkEnd w:id="299"/>
      <w:bookmarkEnd w:id="300"/>
      <w:bookmarkEnd w:id="301"/>
    </w:p>
    <w:p w14:paraId="091A74A3" w14:textId="77777777" w:rsidR="00D526BE" w:rsidRPr="002B1114" w:rsidRDefault="00D526BE" w:rsidP="00AA32CE">
      <w:pPr>
        <w:pStyle w:val="RepStandard"/>
      </w:pPr>
      <w:r w:rsidRPr="002B1114">
        <w:t>The results of the acute and reproductive first-tier risk assessments are summarised in the following tables.</w:t>
      </w:r>
    </w:p>
    <w:p w14:paraId="56F94FB4" w14:textId="77777777" w:rsidR="00D526BE" w:rsidRPr="002B1114" w:rsidRDefault="00D526BE" w:rsidP="00AA32CE">
      <w:pPr>
        <w:pStyle w:val="RepEditorNotes"/>
      </w:pPr>
      <w:r w:rsidRPr="002B1114">
        <w:t xml:space="preserve">As mentioned in EFSA/2009/1438, the screening steps are an option and the assessment may start </w:t>
      </w:r>
      <w:r w:rsidR="00EE027F" w:rsidRPr="002B1114">
        <w:t xml:space="preserve">as well </w:t>
      </w:r>
      <w:r w:rsidRPr="002B1114">
        <w:t>at the first-tier assessment. Therefore, they only need to be documented whe</w:t>
      </w:r>
      <w:r w:rsidR="00EE027F" w:rsidRPr="002B1114">
        <w:t>n</w:t>
      </w:r>
      <w:r w:rsidRPr="002B1114">
        <w:t xml:space="preserve"> the resulting TER values exceed the applicable acceptability criteria. In th</w:t>
      </w:r>
      <w:r w:rsidR="00EE027F" w:rsidRPr="002B1114">
        <w:t>is</w:t>
      </w:r>
      <w:r w:rsidRPr="002B1114">
        <w:t xml:space="preserve"> case, “indicator species for screening” should be written into the box for the indicator/generic focal species. Otherwise, the description of the generic focal species from Annex 1 of EFSA/2009/1438 should be copied into that box. In a crop scenario with several generic focal species, it is possible to omit calculations for generic focal species with smaller shortcut values when the TER value for a generic focal species with higher shortcut value already exceeds the applicable acceptability criterion. This should be indicated by a respective note.</w:t>
      </w:r>
    </w:p>
    <w:p w14:paraId="357398F6" w14:textId="77777777" w:rsidR="003810E8" w:rsidRDefault="003810E8" w:rsidP="003810E8">
      <w:pPr>
        <w:pStyle w:val="Beschriftung"/>
      </w:pPr>
      <w:r>
        <w:lastRenderedPageBreak/>
        <w:t xml:space="preserve">Table </w:t>
      </w:r>
      <w:r w:rsidR="00606D4A">
        <w:fldChar w:fldCharType="begin"/>
      </w:r>
      <w:r w:rsidR="00606D4A">
        <w:instrText xml:space="preserve"> STYLEREF 2 \s </w:instrText>
      </w:r>
      <w:r w:rsidR="00606D4A">
        <w:fldChar w:fldCharType="separate"/>
      </w:r>
      <w:r w:rsidR="00642E3D">
        <w:rPr>
          <w:noProof/>
        </w:rPr>
        <w:t>9.3</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First-tier assessment of the acute and long-term/reproductive risk for mammals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63"/>
        <w:gridCol w:w="929"/>
        <w:gridCol w:w="1875"/>
        <w:gridCol w:w="1169"/>
        <w:gridCol w:w="1169"/>
        <w:gridCol w:w="1169"/>
        <w:gridCol w:w="1174"/>
      </w:tblGrid>
      <w:tr w:rsidR="00D526BE" w:rsidRPr="002B1114" w14:paraId="41744572" w14:textId="77777777" w:rsidTr="006F3DE2">
        <w:tc>
          <w:tcPr>
            <w:tcW w:w="1494" w:type="pct"/>
            <w:gridSpan w:val="2"/>
            <w:tcBorders>
              <w:bottom w:val="nil"/>
            </w:tcBorders>
          </w:tcPr>
          <w:p w14:paraId="2EBFF6C6" w14:textId="77777777" w:rsidR="00D526BE" w:rsidRPr="002B1114" w:rsidRDefault="00D526BE" w:rsidP="00AA32CE">
            <w:pPr>
              <w:pStyle w:val="RepTableBold"/>
              <w:rPr>
                <w:lang w:val="en-GB"/>
              </w:rPr>
            </w:pPr>
            <w:r w:rsidRPr="002B1114">
              <w:rPr>
                <w:lang w:val="en-GB"/>
              </w:rPr>
              <w:t>Intended use</w:t>
            </w:r>
          </w:p>
        </w:tc>
        <w:tc>
          <w:tcPr>
            <w:tcW w:w="3506" w:type="pct"/>
            <w:gridSpan w:val="5"/>
            <w:tcBorders>
              <w:bottom w:val="nil"/>
            </w:tcBorders>
          </w:tcPr>
          <w:p w14:paraId="156AE8DE" w14:textId="77777777" w:rsidR="00D526BE" w:rsidRPr="002B1114" w:rsidRDefault="00D526BE" w:rsidP="00AA32CE">
            <w:pPr>
              <w:pStyle w:val="RepTable"/>
            </w:pPr>
          </w:p>
        </w:tc>
      </w:tr>
      <w:tr w:rsidR="00D526BE" w:rsidRPr="002B1114" w14:paraId="3415BA9F" w14:textId="77777777" w:rsidTr="006F3DE2">
        <w:tc>
          <w:tcPr>
            <w:tcW w:w="1494" w:type="pct"/>
            <w:gridSpan w:val="2"/>
            <w:tcBorders>
              <w:top w:val="nil"/>
              <w:bottom w:val="nil"/>
            </w:tcBorders>
          </w:tcPr>
          <w:p w14:paraId="2498F41E" w14:textId="77777777" w:rsidR="00D526BE" w:rsidRPr="002B1114" w:rsidRDefault="00D526BE" w:rsidP="00AA32CE">
            <w:pPr>
              <w:pStyle w:val="RepTableBold"/>
              <w:rPr>
                <w:lang w:val="en-GB"/>
              </w:rPr>
            </w:pPr>
            <w:r w:rsidRPr="002B1114">
              <w:rPr>
                <w:lang w:val="en-GB"/>
              </w:rPr>
              <w:t>Active substance/product</w:t>
            </w:r>
          </w:p>
        </w:tc>
        <w:tc>
          <w:tcPr>
            <w:tcW w:w="3506" w:type="pct"/>
            <w:gridSpan w:val="5"/>
            <w:tcBorders>
              <w:top w:val="nil"/>
              <w:bottom w:val="nil"/>
            </w:tcBorders>
          </w:tcPr>
          <w:p w14:paraId="1AD9E43D" w14:textId="77777777" w:rsidR="00D526BE" w:rsidRPr="002B1114" w:rsidRDefault="000D2B38" w:rsidP="00F1703F">
            <w:pPr>
              <w:pStyle w:val="RepTable"/>
              <w:rPr>
                <w:highlight w:val="yellow"/>
              </w:rPr>
            </w:pPr>
            <w:r w:rsidRPr="002B1114">
              <w:rPr>
                <w:highlight w:val="yellow"/>
              </w:rPr>
              <w:t>active substance 1</w:t>
            </w:r>
          </w:p>
        </w:tc>
      </w:tr>
      <w:tr w:rsidR="00D526BE" w:rsidRPr="002B1114" w14:paraId="77A89655" w14:textId="77777777" w:rsidTr="006F3DE2">
        <w:tc>
          <w:tcPr>
            <w:tcW w:w="1494" w:type="pct"/>
            <w:gridSpan w:val="2"/>
            <w:tcBorders>
              <w:top w:val="nil"/>
              <w:bottom w:val="single" w:sz="4" w:space="0" w:color="auto"/>
            </w:tcBorders>
          </w:tcPr>
          <w:p w14:paraId="40A54406" w14:textId="77777777" w:rsidR="00D526BE" w:rsidRPr="002B1114" w:rsidRDefault="00D526BE" w:rsidP="00AA32CE">
            <w:pPr>
              <w:pStyle w:val="RepTableBold"/>
              <w:rPr>
                <w:lang w:val="en-GB"/>
              </w:rPr>
            </w:pPr>
            <w:r w:rsidRPr="002B1114">
              <w:rPr>
                <w:lang w:val="en-GB"/>
              </w:rPr>
              <w:t>Application rate (g/ha)</w:t>
            </w:r>
          </w:p>
        </w:tc>
        <w:tc>
          <w:tcPr>
            <w:tcW w:w="3506" w:type="pct"/>
            <w:gridSpan w:val="5"/>
            <w:tcBorders>
              <w:top w:val="nil"/>
              <w:bottom w:val="single" w:sz="4" w:space="0" w:color="auto"/>
            </w:tcBorders>
          </w:tcPr>
          <w:p w14:paraId="1F2F60FD" w14:textId="77777777" w:rsidR="00D526BE" w:rsidRPr="002B1114" w:rsidRDefault="00D526BE" w:rsidP="00AA32CE">
            <w:pPr>
              <w:pStyle w:val="RepTable"/>
            </w:pPr>
            <w:r w:rsidRPr="002B1114">
              <w:rPr>
                <w:highlight w:val="yellow"/>
              </w:rPr>
              <w:t xml:space="preserve">n × </w:t>
            </w:r>
            <w:r w:rsidR="007D753E" w:rsidRPr="002B1114">
              <w:rPr>
                <w:highlight w:val="yellow"/>
              </w:rPr>
              <w:t>xxx</w:t>
            </w:r>
          </w:p>
        </w:tc>
      </w:tr>
      <w:tr w:rsidR="00D526BE" w:rsidRPr="002B1114" w14:paraId="154D39EE" w14:textId="77777777" w:rsidTr="006F3DE2">
        <w:tc>
          <w:tcPr>
            <w:tcW w:w="1494" w:type="pct"/>
            <w:gridSpan w:val="2"/>
            <w:tcBorders>
              <w:bottom w:val="nil"/>
            </w:tcBorders>
          </w:tcPr>
          <w:p w14:paraId="199C4593" w14:textId="77777777" w:rsidR="00D526BE" w:rsidRPr="002B1114" w:rsidRDefault="00D526BE" w:rsidP="00AA32CE">
            <w:pPr>
              <w:pStyle w:val="RepTableBold"/>
              <w:rPr>
                <w:lang w:val="en-GB"/>
              </w:rPr>
            </w:pPr>
            <w:r w:rsidRPr="002B1114">
              <w:rPr>
                <w:lang w:val="en-GB"/>
              </w:rPr>
              <w:t>Acute toxicity (mg/kg bw)</w:t>
            </w:r>
          </w:p>
        </w:tc>
        <w:tc>
          <w:tcPr>
            <w:tcW w:w="3506" w:type="pct"/>
            <w:gridSpan w:val="5"/>
            <w:tcBorders>
              <w:bottom w:val="nil"/>
            </w:tcBorders>
          </w:tcPr>
          <w:p w14:paraId="1B25D446" w14:textId="77777777" w:rsidR="00D526BE" w:rsidRPr="002B1114" w:rsidRDefault="00D526BE" w:rsidP="00AA32CE">
            <w:pPr>
              <w:pStyle w:val="RepTable"/>
            </w:pPr>
          </w:p>
        </w:tc>
      </w:tr>
      <w:tr w:rsidR="00D526BE" w:rsidRPr="002B1114" w14:paraId="6A3581B7" w14:textId="77777777" w:rsidTr="006F3DE2">
        <w:tc>
          <w:tcPr>
            <w:tcW w:w="1494" w:type="pct"/>
            <w:gridSpan w:val="2"/>
            <w:tcBorders>
              <w:top w:val="nil"/>
            </w:tcBorders>
          </w:tcPr>
          <w:p w14:paraId="4EB4114A" w14:textId="77777777" w:rsidR="00D526BE" w:rsidRPr="002B1114" w:rsidRDefault="00D526BE" w:rsidP="00AA32CE">
            <w:pPr>
              <w:pStyle w:val="RepTableBold"/>
              <w:rPr>
                <w:lang w:val="en-GB"/>
              </w:rPr>
            </w:pPr>
            <w:r w:rsidRPr="002B1114">
              <w:rPr>
                <w:lang w:val="en-GB"/>
              </w:rPr>
              <w:t>TER criterion</w:t>
            </w:r>
          </w:p>
        </w:tc>
        <w:tc>
          <w:tcPr>
            <w:tcW w:w="3506" w:type="pct"/>
            <w:gridSpan w:val="5"/>
            <w:tcBorders>
              <w:top w:val="nil"/>
            </w:tcBorders>
          </w:tcPr>
          <w:p w14:paraId="6D0815B4" w14:textId="77777777" w:rsidR="00D526BE" w:rsidRPr="002B1114" w:rsidRDefault="00D526BE" w:rsidP="00AA32CE">
            <w:pPr>
              <w:pStyle w:val="RepTable"/>
            </w:pPr>
            <w:r w:rsidRPr="002B1114">
              <w:t>10</w:t>
            </w:r>
          </w:p>
        </w:tc>
      </w:tr>
      <w:tr w:rsidR="00D526BE" w:rsidRPr="002B1114" w14:paraId="63ECC8DB" w14:textId="77777777" w:rsidTr="006F3DE2">
        <w:tc>
          <w:tcPr>
            <w:tcW w:w="997" w:type="pct"/>
          </w:tcPr>
          <w:p w14:paraId="21BE35E7" w14:textId="77777777" w:rsidR="00D526BE" w:rsidRPr="002B1114" w:rsidRDefault="00D526BE" w:rsidP="00AA32CE">
            <w:pPr>
              <w:pStyle w:val="RepTableBold"/>
              <w:rPr>
                <w:lang w:val="en-GB"/>
              </w:rPr>
            </w:pPr>
            <w:r w:rsidRPr="002B1114">
              <w:rPr>
                <w:lang w:val="en-GB"/>
              </w:rPr>
              <w:t>Crop scenario</w:t>
            </w:r>
          </w:p>
          <w:p w14:paraId="1926B264" w14:textId="77777777" w:rsidR="00D526BE" w:rsidRPr="002B1114" w:rsidRDefault="00D526BE" w:rsidP="00AA32CE">
            <w:pPr>
              <w:pStyle w:val="RepTableBold"/>
              <w:rPr>
                <w:lang w:val="en-GB"/>
              </w:rPr>
            </w:pPr>
            <w:r w:rsidRPr="002B1114">
              <w:rPr>
                <w:lang w:val="en-GB"/>
              </w:rPr>
              <w:t>Growth stage</w:t>
            </w:r>
          </w:p>
        </w:tc>
        <w:tc>
          <w:tcPr>
            <w:tcW w:w="1500" w:type="pct"/>
            <w:gridSpan w:val="2"/>
          </w:tcPr>
          <w:p w14:paraId="7C966723" w14:textId="77777777" w:rsidR="00D526BE" w:rsidRPr="002B1114" w:rsidRDefault="00D526BE" w:rsidP="00AA32CE">
            <w:pPr>
              <w:pStyle w:val="RepTableBold"/>
              <w:rPr>
                <w:lang w:val="en-GB"/>
              </w:rPr>
            </w:pPr>
            <w:r w:rsidRPr="002B1114">
              <w:rPr>
                <w:lang w:val="en-GB"/>
              </w:rPr>
              <w:t>Indicator/generic focal species</w:t>
            </w:r>
          </w:p>
        </w:tc>
        <w:tc>
          <w:tcPr>
            <w:tcW w:w="625" w:type="pct"/>
          </w:tcPr>
          <w:p w14:paraId="30FFAE7D" w14:textId="77777777" w:rsidR="00D526BE" w:rsidRPr="002B1114" w:rsidRDefault="00D526BE" w:rsidP="00AA32CE">
            <w:pPr>
              <w:pStyle w:val="RepTableBold"/>
              <w:rPr>
                <w:lang w:val="en-GB"/>
              </w:rPr>
            </w:pPr>
            <w:r w:rsidRPr="002B1114">
              <w:rPr>
                <w:lang w:val="en-GB"/>
              </w:rPr>
              <w:t>SV</w:t>
            </w:r>
            <w:r w:rsidRPr="002B1114">
              <w:rPr>
                <w:vertAlign w:val="subscript"/>
                <w:lang w:val="en-GB"/>
              </w:rPr>
              <w:t>90</w:t>
            </w:r>
          </w:p>
        </w:tc>
        <w:tc>
          <w:tcPr>
            <w:tcW w:w="625" w:type="pct"/>
          </w:tcPr>
          <w:p w14:paraId="5BD5C627" w14:textId="77777777" w:rsidR="00D526BE" w:rsidRPr="002B1114" w:rsidRDefault="00D526BE" w:rsidP="00AA32CE">
            <w:pPr>
              <w:pStyle w:val="RepTableBold"/>
              <w:rPr>
                <w:lang w:val="en-GB"/>
              </w:rPr>
            </w:pPr>
            <w:r w:rsidRPr="002B1114">
              <w:rPr>
                <w:lang w:val="en-GB"/>
              </w:rPr>
              <w:t>MAF</w:t>
            </w:r>
            <w:r w:rsidRPr="002B1114">
              <w:rPr>
                <w:vertAlign w:val="subscript"/>
                <w:lang w:val="en-GB"/>
              </w:rPr>
              <w:t>90</w:t>
            </w:r>
          </w:p>
        </w:tc>
        <w:tc>
          <w:tcPr>
            <w:tcW w:w="625" w:type="pct"/>
          </w:tcPr>
          <w:p w14:paraId="331FB0B8" w14:textId="77777777" w:rsidR="00D526BE" w:rsidRPr="002B1114" w:rsidRDefault="00D526BE" w:rsidP="00AA32CE">
            <w:pPr>
              <w:pStyle w:val="RepTableBold"/>
              <w:rPr>
                <w:lang w:val="de-DE"/>
              </w:rPr>
            </w:pPr>
            <w:r w:rsidRPr="002B1114">
              <w:rPr>
                <w:lang w:val="de-DE"/>
              </w:rPr>
              <w:t>DDD</w:t>
            </w:r>
            <w:r w:rsidRPr="002B1114">
              <w:rPr>
                <w:vertAlign w:val="subscript"/>
                <w:lang w:val="de-DE"/>
              </w:rPr>
              <w:t>90</w:t>
            </w:r>
          </w:p>
          <w:p w14:paraId="61CB418F" w14:textId="77777777" w:rsidR="00D526BE" w:rsidRPr="002B1114" w:rsidRDefault="00D526BE" w:rsidP="00AA32CE">
            <w:pPr>
              <w:pStyle w:val="RepTableBold"/>
              <w:rPr>
                <w:sz w:val="16"/>
                <w:szCs w:val="16"/>
                <w:lang w:val="de-DE"/>
              </w:rPr>
            </w:pPr>
            <w:r w:rsidRPr="002B1114">
              <w:rPr>
                <w:sz w:val="16"/>
                <w:szCs w:val="16"/>
                <w:lang w:val="de-DE"/>
              </w:rPr>
              <w:t>(mg/kg bw/d)</w:t>
            </w:r>
          </w:p>
        </w:tc>
        <w:tc>
          <w:tcPr>
            <w:tcW w:w="628" w:type="pct"/>
          </w:tcPr>
          <w:p w14:paraId="4D9EE610"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tc>
      </w:tr>
      <w:tr w:rsidR="00D526BE" w:rsidRPr="002B1114" w14:paraId="6E685A06" w14:textId="77777777" w:rsidTr="006F3DE2">
        <w:tc>
          <w:tcPr>
            <w:tcW w:w="997" w:type="pct"/>
          </w:tcPr>
          <w:p w14:paraId="0DE2599F" w14:textId="77777777" w:rsidR="00D526BE" w:rsidRPr="002B1114" w:rsidRDefault="00D526BE" w:rsidP="00D526BE">
            <w:pPr>
              <w:pStyle w:val="RepTable"/>
              <w:rPr>
                <w:highlight w:val="yellow"/>
              </w:rPr>
            </w:pPr>
          </w:p>
        </w:tc>
        <w:tc>
          <w:tcPr>
            <w:tcW w:w="1500" w:type="pct"/>
            <w:gridSpan w:val="2"/>
          </w:tcPr>
          <w:p w14:paraId="3F94D6FE" w14:textId="77777777" w:rsidR="00D526BE" w:rsidRPr="002B1114" w:rsidRDefault="00D526BE" w:rsidP="00D526BE">
            <w:pPr>
              <w:pStyle w:val="RepTable"/>
            </w:pPr>
          </w:p>
        </w:tc>
        <w:tc>
          <w:tcPr>
            <w:tcW w:w="625" w:type="pct"/>
          </w:tcPr>
          <w:p w14:paraId="4C08AAE2" w14:textId="77777777" w:rsidR="00D526BE" w:rsidRPr="002B1114" w:rsidRDefault="00D526BE" w:rsidP="00D526BE">
            <w:pPr>
              <w:pStyle w:val="RepTable"/>
            </w:pPr>
          </w:p>
        </w:tc>
        <w:tc>
          <w:tcPr>
            <w:tcW w:w="625" w:type="pct"/>
          </w:tcPr>
          <w:p w14:paraId="03908D6D" w14:textId="77777777" w:rsidR="00D526BE" w:rsidRPr="002B1114" w:rsidRDefault="00D526BE" w:rsidP="00D526BE">
            <w:pPr>
              <w:pStyle w:val="RepTable"/>
            </w:pPr>
          </w:p>
        </w:tc>
        <w:tc>
          <w:tcPr>
            <w:tcW w:w="625" w:type="pct"/>
          </w:tcPr>
          <w:p w14:paraId="5B8E4299" w14:textId="77777777" w:rsidR="00D526BE" w:rsidRPr="002B1114" w:rsidRDefault="00D526BE" w:rsidP="00D526BE">
            <w:pPr>
              <w:pStyle w:val="RepTable"/>
              <w:rPr>
                <w:highlight w:val="yellow"/>
              </w:rPr>
            </w:pPr>
          </w:p>
        </w:tc>
        <w:tc>
          <w:tcPr>
            <w:tcW w:w="628" w:type="pct"/>
          </w:tcPr>
          <w:p w14:paraId="7B9DC3AA" w14:textId="77777777" w:rsidR="00D526BE" w:rsidRPr="002B1114" w:rsidRDefault="00D526BE" w:rsidP="00AA32CE">
            <w:pPr>
              <w:pStyle w:val="RepTable"/>
              <w:rPr>
                <w:highlight w:val="yellow"/>
              </w:rPr>
            </w:pPr>
          </w:p>
        </w:tc>
      </w:tr>
      <w:tr w:rsidR="00D526BE" w:rsidRPr="002B1114" w14:paraId="4F4DC8CF" w14:textId="77777777" w:rsidTr="006F3DE2">
        <w:tc>
          <w:tcPr>
            <w:tcW w:w="1494" w:type="pct"/>
            <w:gridSpan w:val="2"/>
            <w:tcBorders>
              <w:bottom w:val="nil"/>
            </w:tcBorders>
          </w:tcPr>
          <w:p w14:paraId="34528F64" w14:textId="77777777" w:rsidR="00D526BE" w:rsidRPr="002B1114" w:rsidRDefault="00D526BE" w:rsidP="00AA32CE">
            <w:pPr>
              <w:pStyle w:val="RepTableBold"/>
              <w:rPr>
                <w:lang w:val="en-GB"/>
              </w:rPr>
            </w:pPr>
            <w:proofErr w:type="spellStart"/>
            <w:r w:rsidRPr="002B1114">
              <w:rPr>
                <w:lang w:val="en-GB"/>
              </w:rPr>
              <w:t>Reprod</w:t>
            </w:r>
            <w:proofErr w:type="spellEnd"/>
            <w:r w:rsidRPr="002B1114">
              <w:rPr>
                <w:lang w:val="en-GB"/>
              </w:rPr>
              <w:t>. toxicity (mg/kg bw/d)</w:t>
            </w:r>
          </w:p>
        </w:tc>
        <w:tc>
          <w:tcPr>
            <w:tcW w:w="3506" w:type="pct"/>
            <w:gridSpan w:val="5"/>
            <w:tcBorders>
              <w:bottom w:val="nil"/>
            </w:tcBorders>
          </w:tcPr>
          <w:p w14:paraId="5E53C8DE" w14:textId="77777777" w:rsidR="00D526BE" w:rsidRPr="002B1114" w:rsidRDefault="00D526BE" w:rsidP="00AA32CE">
            <w:pPr>
              <w:pStyle w:val="RepTable"/>
            </w:pPr>
          </w:p>
        </w:tc>
      </w:tr>
      <w:tr w:rsidR="00D526BE" w:rsidRPr="002B1114" w14:paraId="01087A55" w14:textId="77777777" w:rsidTr="006F3DE2">
        <w:tc>
          <w:tcPr>
            <w:tcW w:w="1494" w:type="pct"/>
            <w:gridSpan w:val="2"/>
            <w:tcBorders>
              <w:top w:val="nil"/>
            </w:tcBorders>
          </w:tcPr>
          <w:p w14:paraId="761D9712" w14:textId="77777777" w:rsidR="00D526BE" w:rsidRPr="002B1114" w:rsidRDefault="00D526BE" w:rsidP="00AA32CE">
            <w:pPr>
              <w:pStyle w:val="RepTableBold"/>
              <w:rPr>
                <w:lang w:val="en-GB"/>
              </w:rPr>
            </w:pPr>
            <w:r w:rsidRPr="002B1114">
              <w:rPr>
                <w:lang w:val="en-GB"/>
              </w:rPr>
              <w:t>TER criterion</w:t>
            </w:r>
          </w:p>
        </w:tc>
        <w:tc>
          <w:tcPr>
            <w:tcW w:w="3506" w:type="pct"/>
            <w:gridSpan w:val="5"/>
            <w:tcBorders>
              <w:top w:val="nil"/>
            </w:tcBorders>
          </w:tcPr>
          <w:p w14:paraId="683980A0" w14:textId="77777777" w:rsidR="00D526BE" w:rsidRPr="002B1114" w:rsidRDefault="00D526BE" w:rsidP="00AA32CE">
            <w:pPr>
              <w:pStyle w:val="RepTable"/>
            </w:pPr>
            <w:r w:rsidRPr="002B1114">
              <w:t>5</w:t>
            </w:r>
          </w:p>
        </w:tc>
      </w:tr>
      <w:tr w:rsidR="00D526BE" w:rsidRPr="002B1114" w14:paraId="58739B1B" w14:textId="77777777" w:rsidTr="006F3DE2">
        <w:tc>
          <w:tcPr>
            <w:tcW w:w="997" w:type="pct"/>
          </w:tcPr>
          <w:p w14:paraId="3D49BA30" w14:textId="77777777" w:rsidR="00D526BE" w:rsidRPr="002B1114" w:rsidRDefault="00D526BE" w:rsidP="00AA32CE">
            <w:pPr>
              <w:pStyle w:val="RepTableBold"/>
              <w:rPr>
                <w:lang w:val="en-GB"/>
              </w:rPr>
            </w:pPr>
            <w:r w:rsidRPr="002B1114">
              <w:rPr>
                <w:lang w:val="en-GB"/>
              </w:rPr>
              <w:t>Crop scenario</w:t>
            </w:r>
          </w:p>
          <w:p w14:paraId="50789CD4" w14:textId="77777777" w:rsidR="00D526BE" w:rsidRPr="002B1114" w:rsidRDefault="00D526BE" w:rsidP="00AA32CE">
            <w:pPr>
              <w:pStyle w:val="RepTableBold"/>
              <w:rPr>
                <w:lang w:val="en-GB"/>
              </w:rPr>
            </w:pPr>
            <w:r w:rsidRPr="002B1114">
              <w:rPr>
                <w:lang w:val="en-GB"/>
              </w:rPr>
              <w:t>Growth stage</w:t>
            </w:r>
          </w:p>
        </w:tc>
        <w:tc>
          <w:tcPr>
            <w:tcW w:w="1500" w:type="pct"/>
            <w:gridSpan w:val="2"/>
          </w:tcPr>
          <w:p w14:paraId="3E254AB5" w14:textId="77777777" w:rsidR="00D526BE" w:rsidRPr="002B1114" w:rsidRDefault="00D526BE" w:rsidP="00AA32CE">
            <w:pPr>
              <w:pStyle w:val="RepTableBold"/>
              <w:rPr>
                <w:lang w:val="en-GB"/>
              </w:rPr>
            </w:pPr>
            <w:r w:rsidRPr="002B1114">
              <w:rPr>
                <w:lang w:val="en-GB"/>
              </w:rPr>
              <w:t>Indicator/generic focal species</w:t>
            </w:r>
          </w:p>
        </w:tc>
        <w:tc>
          <w:tcPr>
            <w:tcW w:w="625" w:type="pct"/>
          </w:tcPr>
          <w:p w14:paraId="37AFC57D" w14:textId="77777777" w:rsidR="00D526BE" w:rsidRPr="002B1114" w:rsidRDefault="00D526BE" w:rsidP="00AA32CE">
            <w:pPr>
              <w:pStyle w:val="RepTableBold"/>
              <w:rPr>
                <w:vertAlign w:val="subscript"/>
                <w:lang w:val="en-GB"/>
              </w:rPr>
            </w:pPr>
            <w:proofErr w:type="spellStart"/>
            <w:r w:rsidRPr="002B1114">
              <w:rPr>
                <w:lang w:val="en-GB"/>
              </w:rPr>
              <w:t>SV</w:t>
            </w:r>
            <w:r w:rsidRPr="002B1114">
              <w:rPr>
                <w:vertAlign w:val="subscript"/>
                <w:lang w:val="en-GB"/>
              </w:rPr>
              <w:t>m</w:t>
            </w:r>
            <w:proofErr w:type="spellEnd"/>
          </w:p>
        </w:tc>
        <w:tc>
          <w:tcPr>
            <w:tcW w:w="625" w:type="pct"/>
          </w:tcPr>
          <w:p w14:paraId="6D382E0A" w14:textId="77777777" w:rsidR="00D526BE" w:rsidRPr="002B1114" w:rsidRDefault="00D526BE" w:rsidP="00AA32CE">
            <w:pPr>
              <w:pStyle w:val="RepTableBold"/>
              <w:rPr>
                <w:lang w:val="en-GB"/>
              </w:rPr>
            </w:pPr>
            <w:r w:rsidRPr="002B1114">
              <w:rPr>
                <w:lang w:val="en-GB"/>
              </w:rPr>
              <w:t>MAF</w:t>
            </w:r>
            <w:r w:rsidRPr="002B1114">
              <w:rPr>
                <w:vertAlign w:val="subscript"/>
                <w:lang w:val="en-GB"/>
              </w:rPr>
              <w:t>m</w:t>
            </w:r>
            <w:r w:rsidRPr="002B1114">
              <w:rPr>
                <w:lang w:val="en-GB"/>
              </w:rPr>
              <w:t xml:space="preserve"> × TWA</w:t>
            </w:r>
          </w:p>
        </w:tc>
        <w:tc>
          <w:tcPr>
            <w:tcW w:w="625" w:type="pct"/>
          </w:tcPr>
          <w:p w14:paraId="1F4B2979" w14:textId="77777777" w:rsidR="00D526BE" w:rsidRPr="002B1114" w:rsidRDefault="00D526BE" w:rsidP="00AA32CE">
            <w:pPr>
              <w:pStyle w:val="RepTableBold"/>
              <w:rPr>
                <w:lang w:val="de-DE"/>
              </w:rPr>
            </w:pPr>
            <w:proofErr w:type="spellStart"/>
            <w:r w:rsidRPr="002B1114">
              <w:rPr>
                <w:lang w:val="de-DE"/>
              </w:rPr>
              <w:t>DDD</w:t>
            </w:r>
            <w:r w:rsidRPr="002B1114">
              <w:rPr>
                <w:vertAlign w:val="subscript"/>
                <w:lang w:val="de-DE"/>
              </w:rPr>
              <w:t>m</w:t>
            </w:r>
            <w:proofErr w:type="spellEnd"/>
          </w:p>
          <w:p w14:paraId="2182D9E8" w14:textId="77777777" w:rsidR="00D526BE" w:rsidRPr="002B1114" w:rsidRDefault="00D526BE" w:rsidP="00AA32CE">
            <w:pPr>
              <w:pStyle w:val="RepTableBold"/>
              <w:rPr>
                <w:lang w:val="de-DE"/>
              </w:rPr>
            </w:pPr>
            <w:r w:rsidRPr="002B1114">
              <w:rPr>
                <w:sz w:val="16"/>
                <w:szCs w:val="16"/>
                <w:lang w:val="de-DE"/>
              </w:rPr>
              <w:t>(mg/kg bw/d)</w:t>
            </w:r>
          </w:p>
        </w:tc>
        <w:tc>
          <w:tcPr>
            <w:tcW w:w="628" w:type="pct"/>
          </w:tcPr>
          <w:p w14:paraId="33EE4FAE"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tc>
      </w:tr>
      <w:tr w:rsidR="00D526BE" w:rsidRPr="002B1114" w14:paraId="0B45BC8D" w14:textId="77777777" w:rsidTr="006F3DE2">
        <w:tc>
          <w:tcPr>
            <w:tcW w:w="997" w:type="pct"/>
          </w:tcPr>
          <w:p w14:paraId="66122CEE" w14:textId="77777777" w:rsidR="00D526BE" w:rsidRPr="002B1114" w:rsidRDefault="00D526BE" w:rsidP="00D526BE">
            <w:pPr>
              <w:pStyle w:val="RepTable"/>
              <w:rPr>
                <w:highlight w:val="yellow"/>
              </w:rPr>
            </w:pPr>
          </w:p>
        </w:tc>
        <w:tc>
          <w:tcPr>
            <w:tcW w:w="1500" w:type="pct"/>
            <w:gridSpan w:val="2"/>
          </w:tcPr>
          <w:p w14:paraId="6252834C" w14:textId="77777777" w:rsidR="00D526BE" w:rsidRPr="002B1114" w:rsidRDefault="00D526BE" w:rsidP="00D526BE">
            <w:pPr>
              <w:pStyle w:val="RepTable"/>
            </w:pPr>
          </w:p>
        </w:tc>
        <w:tc>
          <w:tcPr>
            <w:tcW w:w="625" w:type="pct"/>
          </w:tcPr>
          <w:p w14:paraId="1283D679" w14:textId="77777777" w:rsidR="00D526BE" w:rsidRPr="002B1114" w:rsidRDefault="00D526BE" w:rsidP="00D526BE">
            <w:pPr>
              <w:pStyle w:val="RepTable"/>
            </w:pPr>
          </w:p>
        </w:tc>
        <w:tc>
          <w:tcPr>
            <w:tcW w:w="625" w:type="pct"/>
          </w:tcPr>
          <w:p w14:paraId="66C7ADF5" w14:textId="77777777" w:rsidR="00D526BE" w:rsidRPr="002B1114" w:rsidRDefault="00D526BE" w:rsidP="00D526BE">
            <w:pPr>
              <w:pStyle w:val="RepTable"/>
            </w:pPr>
          </w:p>
        </w:tc>
        <w:tc>
          <w:tcPr>
            <w:tcW w:w="625" w:type="pct"/>
          </w:tcPr>
          <w:p w14:paraId="15696D38" w14:textId="77777777" w:rsidR="00D526BE" w:rsidRPr="002B1114" w:rsidRDefault="00D526BE" w:rsidP="00D526BE">
            <w:pPr>
              <w:pStyle w:val="RepTable"/>
              <w:rPr>
                <w:highlight w:val="yellow"/>
              </w:rPr>
            </w:pPr>
          </w:p>
        </w:tc>
        <w:tc>
          <w:tcPr>
            <w:tcW w:w="628" w:type="pct"/>
          </w:tcPr>
          <w:p w14:paraId="088FAF53" w14:textId="77777777" w:rsidR="00D526BE" w:rsidRPr="002B1114" w:rsidRDefault="00D526BE" w:rsidP="00AA32CE">
            <w:pPr>
              <w:pStyle w:val="RepTable"/>
              <w:rPr>
                <w:highlight w:val="yellow"/>
              </w:rPr>
            </w:pPr>
          </w:p>
        </w:tc>
      </w:tr>
    </w:tbl>
    <w:p w14:paraId="0D5F25F2" w14:textId="77777777" w:rsidR="00D526BE" w:rsidRPr="002B1114" w:rsidRDefault="00D526BE" w:rsidP="003846B8">
      <w:pPr>
        <w:pStyle w:val="RepTableFootnote"/>
        <w:tabs>
          <w:tab w:val="clear" w:pos="425"/>
          <w:tab w:val="left" w:pos="0"/>
        </w:tabs>
        <w:ind w:left="0" w:firstLine="0"/>
        <w:rPr>
          <w:lang w:val="en-GB"/>
        </w:rPr>
      </w:pPr>
      <w:r w:rsidRPr="002B1114">
        <w:rPr>
          <w:lang w:val="en-GB"/>
        </w:rPr>
        <w:t>SV: shortcut value; MAF: multiple application factor; TWA: time-weighted average factor; DDD: daily dietary dose; TER: toxicity to exposure ratio. TER values shown in bold fall below the relevant trigger.</w:t>
      </w:r>
    </w:p>
    <w:p w14:paraId="163F7BA6" w14:textId="77777777" w:rsidR="00D526BE" w:rsidRPr="002B1114" w:rsidRDefault="00D526BE" w:rsidP="00AA32CE">
      <w:pPr>
        <w:pStyle w:val="berschrift4"/>
        <w:rPr>
          <w:lang w:val="en-GB"/>
        </w:rPr>
      </w:pPr>
      <w:bookmarkStart w:id="302" w:name="_Toc412643987"/>
      <w:bookmarkStart w:id="303" w:name="_Toc413916833"/>
      <w:bookmarkStart w:id="304" w:name="_Toc413916975"/>
      <w:bookmarkStart w:id="305" w:name="_Toc413922036"/>
      <w:bookmarkStart w:id="306" w:name="_Toc413922525"/>
      <w:bookmarkStart w:id="307" w:name="_Toc413922629"/>
      <w:bookmarkStart w:id="308" w:name="_Toc414955266"/>
      <w:bookmarkStart w:id="309" w:name="_Toc415214573"/>
      <w:bookmarkStart w:id="310" w:name="_Toc480804377"/>
      <w:r w:rsidRPr="002B1114">
        <w:rPr>
          <w:lang w:val="en-GB"/>
        </w:rPr>
        <w:t>Higher-tier risk assessment</w:t>
      </w:r>
      <w:bookmarkEnd w:id="302"/>
      <w:bookmarkEnd w:id="303"/>
      <w:bookmarkEnd w:id="304"/>
      <w:bookmarkEnd w:id="305"/>
      <w:bookmarkEnd w:id="306"/>
      <w:bookmarkEnd w:id="307"/>
      <w:bookmarkEnd w:id="308"/>
      <w:bookmarkEnd w:id="309"/>
      <w:bookmarkEnd w:id="310"/>
    </w:p>
    <w:p w14:paraId="1C7754C4" w14:textId="77777777" w:rsidR="00D526BE" w:rsidRPr="002B1114" w:rsidRDefault="00D526BE" w:rsidP="00AA32CE">
      <w:pPr>
        <w:pStyle w:val="RepEditorNotes"/>
      </w:pPr>
      <w:r w:rsidRPr="002B1114">
        <w:t>Present a higher-tier risk assessment in line with EFSA/2009/1438, taking into account any information agreed on in the EU peer review. Every refinement of a parameter has to be fully justified, and higher-tier data should always be considered in the context of the whole available information (e.g., in an overall risk characterisation or weight-of-evidence assessment). Note that studies used for deriving refined assessment parameters are documented in</w:t>
      </w:r>
      <w:r w:rsidR="00F1703F" w:rsidRPr="002B1114">
        <w:t xml:space="preserve"> </w:t>
      </w:r>
      <w:r w:rsidR="00726196">
        <w:fldChar w:fldCharType="begin"/>
      </w:r>
      <w:r w:rsidR="00726196">
        <w:instrText xml:space="preserve"> REF _Ref480804104 \w \h </w:instrText>
      </w:r>
      <w:r w:rsidR="00726196">
        <w:fldChar w:fldCharType="separate"/>
      </w:r>
      <w:r w:rsidR="00642E3D">
        <w:t>Appendix 2</w:t>
      </w:r>
      <w:r w:rsidR="00726196">
        <w:fldChar w:fldCharType="end"/>
      </w:r>
      <w:r w:rsidR="00F1703F" w:rsidRPr="002B1114">
        <w:t>.</w:t>
      </w:r>
    </w:p>
    <w:p w14:paraId="28FBA54B" w14:textId="77777777" w:rsidR="00F1703F" w:rsidRPr="002B1114" w:rsidRDefault="00F1703F" w:rsidP="00F1703F">
      <w:pPr>
        <w:pStyle w:val="RepStandard"/>
      </w:pPr>
    </w:p>
    <w:p w14:paraId="5900E9AA"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9.3</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3</w:t>
      </w:r>
      <w:r w:rsidR="00606D4A">
        <w:fldChar w:fldCharType="end"/>
      </w:r>
      <w:r>
        <w:t>:</w:t>
      </w:r>
      <w:r>
        <w:tab/>
      </w:r>
      <w:r w:rsidRPr="002B1114">
        <w:t xml:space="preserve">Higher-tier assessment of the </w:t>
      </w:r>
      <w:r w:rsidRPr="002B1114">
        <w:rPr>
          <w:highlight w:val="yellow"/>
        </w:rPr>
        <w:t>acute and long-term/reproductive</w:t>
      </w:r>
      <w:r w:rsidRPr="002B1114">
        <w:t xml:space="preserve"> risk for mammals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 – refined parameters (*) are further described and justified in the 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65"/>
        <w:gridCol w:w="929"/>
        <w:gridCol w:w="940"/>
        <w:gridCol w:w="935"/>
        <w:gridCol w:w="935"/>
        <w:gridCol w:w="935"/>
        <w:gridCol w:w="935"/>
        <w:gridCol w:w="939"/>
        <w:gridCol w:w="935"/>
      </w:tblGrid>
      <w:tr w:rsidR="00D526BE" w:rsidRPr="002B1114" w14:paraId="589E61B5" w14:textId="77777777" w:rsidTr="006F3DE2">
        <w:tc>
          <w:tcPr>
            <w:tcW w:w="1495" w:type="pct"/>
            <w:gridSpan w:val="2"/>
            <w:tcBorders>
              <w:bottom w:val="nil"/>
            </w:tcBorders>
          </w:tcPr>
          <w:p w14:paraId="1310FA2C" w14:textId="77777777" w:rsidR="00D526BE" w:rsidRPr="002B1114" w:rsidRDefault="00D526BE" w:rsidP="00AA32CE">
            <w:pPr>
              <w:pStyle w:val="RepTableBold"/>
              <w:rPr>
                <w:lang w:val="en-GB"/>
              </w:rPr>
            </w:pPr>
            <w:r w:rsidRPr="002B1114">
              <w:rPr>
                <w:lang w:val="en-GB"/>
              </w:rPr>
              <w:t>Intended use</w:t>
            </w:r>
          </w:p>
        </w:tc>
        <w:tc>
          <w:tcPr>
            <w:tcW w:w="3505" w:type="pct"/>
            <w:gridSpan w:val="7"/>
            <w:tcBorders>
              <w:bottom w:val="nil"/>
            </w:tcBorders>
          </w:tcPr>
          <w:p w14:paraId="0D5A348B" w14:textId="77777777" w:rsidR="00D526BE" w:rsidRPr="002B1114" w:rsidRDefault="00D526BE" w:rsidP="00AA32CE">
            <w:pPr>
              <w:pStyle w:val="RepTable"/>
            </w:pPr>
          </w:p>
        </w:tc>
      </w:tr>
      <w:tr w:rsidR="00D526BE" w:rsidRPr="002B1114" w14:paraId="3C03F3AF" w14:textId="77777777" w:rsidTr="006F3DE2">
        <w:tc>
          <w:tcPr>
            <w:tcW w:w="1495" w:type="pct"/>
            <w:gridSpan w:val="2"/>
            <w:tcBorders>
              <w:top w:val="nil"/>
              <w:bottom w:val="nil"/>
            </w:tcBorders>
          </w:tcPr>
          <w:p w14:paraId="4F1732D9" w14:textId="77777777" w:rsidR="00D526BE" w:rsidRPr="002B1114" w:rsidRDefault="00D526BE" w:rsidP="00AA32CE">
            <w:pPr>
              <w:pStyle w:val="RepTableBold"/>
              <w:rPr>
                <w:lang w:val="en-GB"/>
              </w:rPr>
            </w:pPr>
            <w:r w:rsidRPr="002B1114">
              <w:rPr>
                <w:lang w:val="en-GB"/>
              </w:rPr>
              <w:t>Active substance/product</w:t>
            </w:r>
          </w:p>
        </w:tc>
        <w:tc>
          <w:tcPr>
            <w:tcW w:w="3505" w:type="pct"/>
            <w:gridSpan w:val="7"/>
            <w:tcBorders>
              <w:top w:val="nil"/>
              <w:bottom w:val="nil"/>
            </w:tcBorders>
          </w:tcPr>
          <w:p w14:paraId="48067D5B" w14:textId="77777777" w:rsidR="00D526BE" w:rsidRPr="002B1114" w:rsidRDefault="000D2B38" w:rsidP="00F1703F">
            <w:pPr>
              <w:pStyle w:val="RepTable"/>
              <w:rPr>
                <w:highlight w:val="yellow"/>
              </w:rPr>
            </w:pPr>
            <w:r w:rsidRPr="002B1114">
              <w:rPr>
                <w:highlight w:val="yellow"/>
              </w:rPr>
              <w:t>active substance 1</w:t>
            </w:r>
          </w:p>
        </w:tc>
      </w:tr>
      <w:tr w:rsidR="00D526BE" w:rsidRPr="002B1114" w14:paraId="31480E7A" w14:textId="77777777" w:rsidTr="006F3DE2">
        <w:tc>
          <w:tcPr>
            <w:tcW w:w="1495" w:type="pct"/>
            <w:gridSpan w:val="2"/>
            <w:tcBorders>
              <w:top w:val="nil"/>
            </w:tcBorders>
          </w:tcPr>
          <w:p w14:paraId="7EA8626D" w14:textId="77777777" w:rsidR="00D526BE" w:rsidRPr="002B1114" w:rsidRDefault="00D526BE" w:rsidP="00AA32CE">
            <w:pPr>
              <w:pStyle w:val="RepTableBold"/>
              <w:rPr>
                <w:lang w:val="en-GB"/>
              </w:rPr>
            </w:pPr>
            <w:r w:rsidRPr="002B1114">
              <w:rPr>
                <w:lang w:val="en-GB"/>
              </w:rPr>
              <w:t>Application rate (g/ha)</w:t>
            </w:r>
          </w:p>
        </w:tc>
        <w:tc>
          <w:tcPr>
            <w:tcW w:w="3505" w:type="pct"/>
            <w:gridSpan w:val="7"/>
            <w:tcBorders>
              <w:top w:val="nil"/>
            </w:tcBorders>
          </w:tcPr>
          <w:p w14:paraId="1CD4F858" w14:textId="77777777" w:rsidR="00D526BE" w:rsidRPr="002B1114" w:rsidRDefault="00D526BE" w:rsidP="00AA32CE">
            <w:pPr>
              <w:pStyle w:val="RepTable"/>
            </w:pPr>
            <w:r w:rsidRPr="002B1114">
              <w:rPr>
                <w:szCs w:val="20"/>
                <w:highlight w:val="yellow"/>
              </w:rPr>
              <w:t xml:space="preserve">n × </w:t>
            </w:r>
            <w:r w:rsidR="007D753E" w:rsidRPr="002B1114">
              <w:rPr>
                <w:highlight w:val="yellow"/>
              </w:rPr>
              <w:t>xxx</w:t>
            </w:r>
          </w:p>
        </w:tc>
      </w:tr>
      <w:tr w:rsidR="00D526BE" w:rsidRPr="002B1114" w14:paraId="65B3C854" w14:textId="77777777" w:rsidTr="006F3DE2">
        <w:tc>
          <w:tcPr>
            <w:tcW w:w="1495" w:type="pct"/>
            <w:gridSpan w:val="2"/>
            <w:tcBorders>
              <w:bottom w:val="nil"/>
            </w:tcBorders>
          </w:tcPr>
          <w:p w14:paraId="3460353D" w14:textId="77777777" w:rsidR="00D526BE" w:rsidRPr="002B1114" w:rsidRDefault="00D526BE" w:rsidP="00AA32CE">
            <w:pPr>
              <w:pStyle w:val="RepTableBold"/>
              <w:rPr>
                <w:lang w:val="en-GB"/>
              </w:rPr>
            </w:pPr>
            <w:r w:rsidRPr="002B1114">
              <w:rPr>
                <w:lang w:val="en-GB"/>
              </w:rPr>
              <w:t>Acute toxicity (mg/kg bw)</w:t>
            </w:r>
          </w:p>
        </w:tc>
        <w:tc>
          <w:tcPr>
            <w:tcW w:w="3505" w:type="pct"/>
            <w:gridSpan w:val="7"/>
            <w:tcBorders>
              <w:bottom w:val="nil"/>
            </w:tcBorders>
          </w:tcPr>
          <w:p w14:paraId="69E7339C" w14:textId="77777777" w:rsidR="00D526BE" w:rsidRPr="002B1114" w:rsidRDefault="00D526BE" w:rsidP="00AA32CE">
            <w:pPr>
              <w:pStyle w:val="RepTable"/>
            </w:pPr>
          </w:p>
        </w:tc>
      </w:tr>
      <w:tr w:rsidR="00D526BE" w:rsidRPr="002B1114" w14:paraId="10F7DD9D" w14:textId="77777777" w:rsidTr="006F3DE2">
        <w:tc>
          <w:tcPr>
            <w:tcW w:w="1495" w:type="pct"/>
            <w:gridSpan w:val="2"/>
            <w:tcBorders>
              <w:top w:val="nil"/>
            </w:tcBorders>
          </w:tcPr>
          <w:p w14:paraId="3D19247E" w14:textId="77777777" w:rsidR="00D526BE" w:rsidRPr="002B1114" w:rsidRDefault="00D526BE" w:rsidP="00AA32CE">
            <w:pPr>
              <w:pStyle w:val="RepTableBold"/>
              <w:rPr>
                <w:lang w:val="en-GB"/>
              </w:rPr>
            </w:pPr>
            <w:r w:rsidRPr="002B1114">
              <w:rPr>
                <w:lang w:val="en-GB"/>
              </w:rPr>
              <w:t>TER criterion</w:t>
            </w:r>
          </w:p>
        </w:tc>
        <w:tc>
          <w:tcPr>
            <w:tcW w:w="3505" w:type="pct"/>
            <w:gridSpan w:val="7"/>
            <w:tcBorders>
              <w:top w:val="nil"/>
            </w:tcBorders>
          </w:tcPr>
          <w:p w14:paraId="0899D7C9" w14:textId="77777777" w:rsidR="00D526BE" w:rsidRPr="002B1114" w:rsidRDefault="00D526BE" w:rsidP="00AA32CE">
            <w:pPr>
              <w:pStyle w:val="RepTable"/>
            </w:pPr>
          </w:p>
        </w:tc>
      </w:tr>
      <w:tr w:rsidR="00D526BE" w:rsidRPr="002B1114" w14:paraId="4A838AA7" w14:textId="77777777" w:rsidTr="006F3DE2">
        <w:tc>
          <w:tcPr>
            <w:tcW w:w="998" w:type="pct"/>
            <w:tcBorders>
              <w:bottom w:val="single" w:sz="4" w:space="0" w:color="auto"/>
            </w:tcBorders>
          </w:tcPr>
          <w:p w14:paraId="0FFD8E3B" w14:textId="77777777" w:rsidR="00D526BE" w:rsidRPr="002B1114" w:rsidRDefault="00D526BE" w:rsidP="00AA32CE">
            <w:pPr>
              <w:pStyle w:val="RepTableBold"/>
              <w:rPr>
                <w:lang w:val="en-GB"/>
              </w:rPr>
            </w:pPr>
            <w:r w:rsidRPr="002B1114">
              <w:rPr>
                <w:lang w:val="en-GB"/>
              </w:rPr>
              <w:t>Focal species</w:t>
            </w:r>
          </w:p>
        </w:tc>
        <w:tc>
          <w:tcPr>
            <w:tcW w:w="1000" w:type="pct"/>
            <w:gridSpan w:val="2"/>
          </w:tcPr>
          <w:p w14:paraId="0D4617C6" w14:textId="77777777" w:rsidR="00D526BE" w:rsidRPr="002B1114" w:rsidRDefault="00D526BE" w:rsidP="00AA32CE">
            <w:pPr>
              <w:pStyle w:val="RepTableBold"/>
              <w:rPr>
                <w:lang w:val="en-GB"/>
              </w:rPr>
            </w:pPr>
            <w:r w:rsidRPr="002B1114">
              <w:rPr>
                <w:lang w:val="en-GB"/>
              </w:rPr>
              <w:t>Food category,</w:t>
            </w:r>
          </w:p>
          <w:p w14:paraId="550AAC18" w14:textId="77777777" w:rsidR="00D526BE" w:rsidRPr="002B1114" w:rsidRDefault="00D526BE" w:rsidP="00AA32CE">
            <w:pPr>
              <w:pStyle w:val="RepTableBold"/>
              <w:rPr>
                <w:lang w:val="en-GB"/>
              </w:rPr>
            </w:pPr>
            <w:r w:rsidRPr="002B1114">
              <w:rPr>
                <w:lang w:val="en-GB"/>
              </w:rPr>
              <w:t>% in diet</w:t>
            </w:r>
          </w:p>
        </w:tc>
        <w:tc>
          <w:tcPr>
            <w:tcW w:w="500" w:type="pct"/>
          </w:tcPr>
          <w:p w14:paraId="1578F228" w14:textId="77777777" w:rsidR="00D526BE" w:rsidRPr="002B1114" w:rsidRDefault="00D526BE" w:rsidP="00AA32CE">
            <w:pPr>
              <w:pStyle w:val="RepTableBold"/>
              <w:rPr>
                <w:lang w:val="en-GB"/>
              </w:rPr>
            </w:pPr>
            <w:r w:rsidRPr="002B1114">
              <w:rPr>
                <w:lang w:val="en-GB"/>
              </w:rPr>
              <w:t>FIR/bw</w:t>
            </w:r>
          </w:p>
        </w:tc>
        <w:tc>
          <w:tcPr>
            <w:tcW w:w="500" w:type="pct"/>
          </w:tcPr>
          <w:p w14:paraId="5BEEAF69" w14:textId="77777777" w:rsidR="00D526BE" w:rsidRPr="002B1114" w:rsidRDefault="00D526BE" w:rsidP="00AA32CE">
            <w:pPr>
              <w:pStyle w:val="RepTableBold"/>
              <w:rPr>
                <w:lang w:val="en-GB"/>
              </w:rPr>
            </w:pPr>
            <w:r w:rsidRPr="002B1114">
              <w:rPr>
                <w:lang w:val="en-GB"/>
              </w:rPr>
              <w:t>RUD</w:t>
            </w:r>
            <w:r w:rsidRPr="002B1114">
              <w:rPr>
                <w:vertAlign w:val="subscript"/>
                <w:lang w:val="en-GB"/>
              </w:rPr>
              <w:t>90</w:t>
            </w:r>
            <w:r w:rsidRPr="002B1114">
              <w:rPr>
                <w:lang w:val="en-GB"/>
              </w:rPr>
              <w:t xml:space="preserve"> × DF</w:t>
            </w:r>
          </w:p>
          <w:p w14:paraId="6ECC48E7" w14:textId="77777777" w:rsidR="00D526BE" w:rsidRPr="002B1114" w:rsidRDefault="00D526BE" w:rsidP="00AA32CE">
            <w:pPr>
              <w:pStyle w:val="RepTableBold"/>
              <w:rPr>
                <w:sz w:val="14"/>
                <w:szCs w:val="14"/>
                <w:lang w:val="en-GB"/>
              </w:rPr>
            </w:pPr>
            <w:r w:rsidRPr="002B1114">
              <w:rPr>
                <w:sz w:val="14"/>
                <w:szCs w:val="14"/>
                <w:lang w:val="en-GB"/>
              </w:rPr>
              <w:t>(mg/kg food)</w:t>
            </w:r>
          </w:p>
        </w:tc>
        <w:tc>
          <w:tcPr>
            <w:tcW w:w="500" w:type="pct"/>
          </w:tcPr>
          <w:p w14:paraId="2E15A621" w14:textId="77777777" w:rsidR="00D526BE" w:rsidRPr="002B1114" w:rsidRDefault="00D526BE" w:rsidP="00AA32CE">
            <w:pPr>
              <w:pStyle w:val="RepTableBold"/>
              <w:rPr>
                <w:lang w:val="en-GB"/>
              </w:rPr>
            </w:pPr>
            <w:r w:rsidRPr="002B1114">
              <w:rPr>
                <w:lang w:val="en-GB"/>
              </w:rPr>
              <w:t>MAF</w:t>
            </w:r>
            <w:r w:rsidRPr="002B1114">
              <w:rPr>
                <w:vertAlign w:val="subscript"/>
                <w:lang w:val="en-GB"/>
              </w:rPr>
              <w:t>90</w:t>
            </w:r>
          </w:p>
        </w:tc>
        <w:tc>
          <w:tcPr>
            <w:tcW w:w="500" w:type="pct"/>
          </w:tcPr>
          <w:p w14:paraId="0F92FC29" w14:textId="77777777" w:rsidR="00D526BE" w:rsidRPr="002B1114" w:rsidRDefault="00D526BE" w:rsidP="00AA32CE">
            <w:pPr>
              <w:pStyle w:val="RepTableBold"/>
              <w:rPr>
                <w:lang w:val="en-GB"/>
              </w:rPr>
            </w:pPr>
            <w:r w:rsidRPr="002B1114">
              <w:rPr>
                <w:lang w:val="en-GB"/>
              </w:rPr>
              <w:t>PT</w:t>
            </w:r>
          </w:p>
        </w:tc>
        <w:tc>
          <w:tcPr>
            <w:tcW w:w="502" w:type="pct"/>
          </w:tcPr>
          <w:p w14:paraId="14E05EE7" w14:textId="77777777" w:rsidR="00D526BE" w:rsidRPr="002B1114" w:rsidRDefault="00D526BE" w:rsidP="00AA32CE">
            <w:pPr>
              <w:pStyle w:val="RepTableBold"/>
              <w:rPr>
                <w:lang w:val="de-DE"/>
              </w:rPr>
            </w:pPr>
            <w:r w:rsidRPr="002B1114">
              <w:rPr>
                <w:lang w:val="de-DE"/>
              </w:rPr>
              <w:t>DDD</w:t>
            </w:r>
            <w:r w:rsidRPr="002B1114">
              <w:rPr>
                <w:vertAlign w:val="subscript"/>
                <w:lang w:val="de-DE"/>
              </w:rPr>
              <w:t>90</w:t>
            </w:r>
          </w:p>
          <w:p w14:paraId="7EA58B9F" w14:textId="77777777" w:rsidR="00D526BE" w:rsidRPr="002B1114" w:rsidRDefault="00D526BE" w:rsidP="00AA32CE">
            <w:pPr>
              <w:pStyle w:val="RepTableBold"/>
              <w:rPr>
                <w:sz w:val="14"/>
                <w:szCs w:val="14"/>
                <w:lang w:val="de-DE"/>
              </w:rPr>
            </w:pPr>
            <w:r w:rsidRPr="002B1114">
              <w:rPr>
                <w:sz w:val="14"/>
                <w:szCs w:val="14"/>
                <w:lang w:val="de-DE"/>
              </w:rPr>
              <w:t>(mg/kg bw/d)</w:t>
            </w:r>
          </w:p>
        </w:tc>
        <w:tc>
          <w:tcPr>
            <w:tcW w:w="500" w:type="pct"/>
          </w:tcPr>
          <w:p w14:paraId="2FEA4C72"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tc>
      </w:tr>
      <w:tr w:rsidR="00D526BE" w:rsidRPr="002B1114" w14:paraId="71B4879C" w14:textId="77777777" w:rsidTr="006F3DE2">
        <w:tc>
          <w:tcPr>
            <w:tcW w:w="998" w:type="pct"/>
            <w:tcBorders>
              <w:bottom w:val="nil"/>
            </w:tcBorders>
          </w:tcPr>
          <w:p w14:paraId="336B0F52" w14:textId="77777777" w:rsidR="00D526BE" w:rsidRPr="002B1114" w:rsidRDefault="00D526BE" w:rsidP="00AA32CE">
            <w:pPr>
              <w:pStyle w:val="RepTable"/>
              <w:rPr>
                <w:highlight w:val="yellow"/>
              </w:rPr>
            </w:pPr>
            <w:r w:rsidRPr="002B1114">
              <w:rPr>
                <w:i/>
                <w:szCs w:val="20"/>
                <w:highlight w:val="yellow"/>
              </w:rPr>
              <w:t>Species sp.</w:t>
            </w:r>
          </w:p>
        </w:tc>
        <w:tc>
          <w:tcPr>
            <w:tcW w:w="1000" w:type="pct"/>
            <w:gridSpan w:val="2"/>
          </w:tcPr>
          <w:p w14:paraId="2D3790C9" w14:textId="77777777" w:rsidR="00D526BE" w:rsidRPr="002B1114" w:rsidRDefault="00D526BE" w:rsidP="00AA32CE">
            <w:pPr>
              <w:pStyle w:val="RepTable"/>
              <w:rPr>
                <w:highlight w:val="yellow"/>
              </w:rPr>
            </w:pPr>
            <w:r w:rsidRPr="002B1114">
              <w:rPr>
                <w:szCs w:val="20"/>
                <w:highlight w:val="yellow"/>
              </w:rPr>
              <w:t>xyz, x %</w:t>
            </w:r>
          </w:p>
        </w:tc>
        <w:tc>
          <w:tcPr>
            <w:tcW w:w="500" w:type="pct"/>
          </w:tcPr>
          <w:p w14:paraId="47BA3A3F" w14:textId="77777777" w:rsidR="00D526BE" w:rsidRPr="002B1114" w:rsidRDefault="00D526BE" w:rsidP="00D526BE">
            <w:pPr>
              <w:pStyle w:val="RepTable"/>
              <w:rPr>
                <w:szCs w:val="20"/>
                <w:highlight w:val="yellow"/>
              </w:rPr>
            </w:pPr>
          </w:p>
        </w:tc>
        <w:tc>
          <w:tcPr>
            <w:tcW w:w="500" w:type="pct"/>
          </w:tcPr>
          <w:p w14:paraId="4E596AD0" w14:textId="77777777" w:rsidR="00D526BE" w:rsidRPr="002B1114" w:rsidRDefault="00D526BE" w:rsidP="00D526BE">
            <w:pPr>
              <w:pStyle w:val="RepTable"/>
              <w:rPr>
                <w:szCs w:val="20"/>
                <w:highlight w:val="yellow"/>
              </w:rPr>
            </w:pPr>
          </w:p>
        </w:tc>
        <w:tc>
          <w:tcPr>
            <w:tcW w:w="500" w:type="pct"/>
          </w:tcPr>
          <w:p w14:paraId="576384EE" w14:textId="77777777" w:rsidR="00D526BE" w:rsidRPr="002B1114" w:rsidRDefault="00D526BE" w:rsidP="00D526BE">
            <w:pPr>
              <w:pStyle w:val="RepTable"/>
              <w:rPr>
                <w:szCs w:val="20"/>
                <w:highlight w:val="yellow"/>
              </w:rPr>
            </w:pPr>
          </w:p>
        </w:tc>
        <w:tc>
          <w:tcPr>
            <w:tcW w:w="500" w:type="pct"/>
          </w:tcPr>
          <w:p w14:paraId="1FEF705C" w14:textId="77777777" w:rsidR="00D526BE" w:rsidRPr="002B1114" w:rsidRDefault="00D526BE" w:rsidP="00D526BE">
            <w:pPr>
              <w:pStyle w:val="RepTable"/>
              <w:rPr>
                <w:szCs w:val="20"/>
                <w:highlight w:val="yellow"/>
              </w:rPr>
            </w:pPr>
          </w:p>
        </w:tc>
        <w:tc>
          <w:tcPr>
            <w:tcW w:w="502" w:type="pct"/>
          </w:tcPr>
          <w:p w14:paraId="3FB6415A" w14:textId="77777777" w:rsidR="00D526BE" w:rsidRPr="002B1114" w:rsidRDefault="00D526BE" w:rsidP="00D526BE">
            <w:pPr>
              <w:pStyle w:val="RepTable"/>
              <w:rPr>
                <w:szCs w:val="20"/>
              </w:rPr>
            </w:pPr>
          </w:p>
        </w:tc>
        <w:tc>
          <w:tcPr>
            <w:tcW w:w="500" w:type="pct"/>
          </w:tcPr>
          <w:p w14:paraId="4DF601EC" w14:textId="77777777" w:rsidR="00D526BE" w:rsidRPr="002B1114" w:rsidRDefault="00D526BE" w:rsidP="00AA32CE">
            <w:pPr>
              <w:pStyle w:val="RepTable"/>
            </w:pPr>
          </w:p>
        </w:tc>
      </w:tr>
      <w:tr w:rsidR="00D526BE" w:rsidRPr="002B1114" w14:paraId="0699A722" w14:textId="77777777" w:rsidTr="006F3DE2">
        <w:tc>
          <w:tcPr>
            <w:tcW w:w="998" w:type="pct"/>
            <w:tcBorders>
              <w:top w:val="nil"/>
              <w:bottom w:val="nil"/>
            </w:tcBorders>
          </w:tcPr>
          <w:p w14:paraId="35C35373" w14:textId="77777777" w:rsidR="00D526BE" w:rsidRPr="002B1114" w:rsidRDefault="00D526BE" w:rsidP="00D526BE">
            <w:pPr>
              <w:pStyle w:val="RepTable"/>
              <w:rPr>
                <w:szCs w:val="20"/>
                <w:highlight w:val="yellow"/>
              </w:rPr>
            </w:pPr>
          </w:p>
        </w:tc>
        <w:tc>
          <w:tcPr>
            <w:tcW w:w="1000" w:type="pct"/>
            <w:gridSpan w:val="2"/>
          </w:tcPr>
          <w:p w14:paraId="21652C49" w14:textId="77777777" w:rsidR="00D526BE" w:rsidRPr="002B1114" w:rsidRDefault="00D526BE" w:rsidP="00AA32CE">
            <w:pPr>
              <w:pStyle w:val="RepTable"/>
              <w:rPr>
                <w:highlight w:val="yellow"/>
              </w:rPr>
            </w:pPr>
            <w:r w:rsidRPr="002B1114">
              <w:rPr>
                <w:szCs w:val="20"/>
                <w:highlight w:val="yellow"/>
              </w:rPr>
              <w:t>yzx, y %</w:t>
            </w:r>
          </w:p>
        </w:tc>
        <w:tc>
          <w:tcPr>
            <w:tcW w:w="500" w:type="pct"/>
          </w:tcPr>
          <w:p w14:paraId="4160A743" w14:textId="77777777" w:rsidR="00D526BE" w:rsidRPr="002B1114" w:rsidRDefault="00D526BE" w:rsidP="00D526BE">
            <w:pPr>
              <w:pStyle w:val="RepTable"/>
              <w:rPr>
                <w:szCs w:val="20"/>
                <w:highlight w:val="yellow"/>
              </w:rPr>
            </w:pPr>
          </w:p>
        </w:tc>
        <w:tc>
          <w:tcPr>
            <w:tcW w:w="500" w:type="pct"/>
          </w:tcPr>
          <w:p w14:paraId="33FD9EC4" w14:textId="77777777" w:rsidR="00D526BE" w:rsidRPr="002B1114" w:rsidRDefault="00D526BE" w:rsidP="00D526BE">
            <w:pPr>
              <w:pStyle w:val="RepTable"/>
              <w:rPr>
                <w:szCs w:val="20"/>
                <w:highlight w:val="yellow"/>
              </w:rPr>
            </w:pPr>
          </w:p>
        </w:tc>
        <w:tc>
          <w:tcPr>
            <w:tcW w:w="500" w:type="pct"/>
          </w:tcPr>
          <w:p w14:paraId="23C08E7C" w14:textId="77777777" w:rsidR="00D526BE" w:rsidRPr="002B1114" w:rsidRDefault="00D526BE" w:rsidP="00D526BE">
            <w:pPr>
              <w:pStyle w:val="RepTable"/>
              <w:rPr>
                <w:szCs w:val="20"/>
                <w:highlight w:val="yellow"/>
              </w:rPr>
            </w:pPr>
          </w:p>
        </w:tc>
        <w:tc>
          <w:tcPr>
            <w:tcW w:w="500" w:type="pct"/>
          </w:tcPr>
          <w:p w14:paraId="2D26F740" w14:textId="77777777" w:rsidR="00D526BE" w:rsidRPr="002B1114" w:rsidRDefault="00D526BE" w:rsidP="00D526BE">
            <w:pPr>
              <w:pStyle w:val="RepTable"/>
              <w:rPr>
                <w:szCs w:val="20"/>
                <w:highlight w:val="yellow"/>
              </w:rPr>
            </w:pPr>
          </w:p>
        </w:tc>
        <w:tc>
          <w:tcPr>
            <w:tcW w:w="502" w:type="pct"/>
          </w:tcPr>
          <w:p w14:paraId="4AE821AC" w14:textId="77777777" w:rsidR="00D526BE" w:rsidRPr="002B1114" w:rsidRDefault="00D526BE" w:rsidP="00D526BE">
            <w:pPr>
              <w:pStyle w:val="RepTable"/>
              <w:rPr>
                <w:szCs w:val="20"/>
              </w:rPr>
            </w:pPr>
          </w:p>
        </w:tc>
        <w:tc>
          <w:tcPr>
            <w:tcW w:w="500" w:type="pct"/>
          </w:tcPr>
          <w:p w14:paraId="4660B201" w14:textId="77777777" w:rsidR="00D526BE" w:rsidRPr="002B1114" w:rsidRDefault="00D526BE" w:rsidP="00AA32CE">
            <w:pPr>
              <w:pStyle w:val="RepTable"/>
            </w:pPr>
          </w:p>
        </w:tc>
      </w:tr>
      <w:tr w:rsidR="00D526BE" w:rsidRPr="002B1114" w14:paraId="713D9092" w14:textId="77777777" w:rsidTr="006F3DE2">
        <w:tc>
          <w:tcPr>
            <w:tcW w:w="998" w:type="pct"/>
            <w:tcBorders>
              <w:top w:val="nil"/>
              <w:bottom w:val="nil"/>
            </w:tcBorders>
          </w:tcPr>
          <w:p w14:paraId="4FAD83DD" w14:textId="77777777" w:rsidR="00D526BE" w:rsidRPr="002B1114" w:rsidRDefault="00D526BE" w:rsidP="00D526BE">
            <w:pPr>
              <w:pStyle w:val="RepTable"/>
              <w:rPr>
                <w:szCs w:val="20"/>
                <w:highlight w:val="yellow"/>
              </w:rPr>
            </w:pPr>
          </w:p>
        </w:tc>
        <w:tc>
          <w:tcPr>
            <w:tcW w:w="1000" w:type="pct"/>
            <w:gridSpan w:val="2"/>
            <w:tcBorders>
              <w:bottom w:val="single" w:sz="4" w:space="0" w:color="auto"/>
            </w:tcBorders>
          </w:tcPr>
          <w:p w14:paraId="4EA89E2F" w14:textId="77777777" w:rsidR="00D526BE" w:rsidRPr="002B1114" w:rsidRDefault="00D526BE" w:rsidP="00AA32CE">
            <w:pPr>
              <w:pStyle w:val="RepTable"/>
              <w:rPr>
                <w:highlight w:val="yellow"/>
              </w:rPr>
            </w:pPr>
            <w:r w:rsidRPr="002B1114">
              <w:rPr>
                <w:szCs w:val="20"/>
                <w:highlight w:val="yellow"/>
              </w:rPr>
              <w:t xml:space="preserve"> zxy, z %</w:t>
            </w:r>
          </w:p>
        </w:tc>
        <w:tc>
          <w:tcPr>
            <w:tcW w:w="500" w:type="pct"/>
            <w:tcBorders>
              <w:bottom w:val="single" w:sz="4" w:space="0" w:color="auto"/>
            </w:tcBorders>
          </w:tcPr>
          <w:p w14:paraId="35C9564E"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0800B107"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1D93FFFC"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51D020FD" w14:textId="77777777" w:rsidR="00D526BE" w:rsidRPr="002B1114" w:rsidRDefault="00D526BE" w:rsidP="00D526BE">
            <w:pPr>
              <w:pStyle w:val="RepTable"/>
              <w:rPr>
                <w:szCs w:val="20"/>
                <w:highlight w:val="yellow"/>
              </w:rPr>
            </w:pPr>
          </w:p>
        </w:tc>
        <w:tc>
          <w:tcPr>
            <w:tcW w:w="502" w:type="pct"/>
          </w:tcPr>
          <w:p w14:paraId="388E7DD3" w14:textId="77777777" w:rsidR="00D526BE" w:rsidRPr="002B1114" w:rsidRDefault="00D526BE" w:rsidP="00D526BE">
            <w:pPr>
              <w:pStyle w:val="RepTable"/>
              <w:rPr>
                <w:szCs w:val="20"/>
              </w:rPr>
            </w:pPr>
          </w:p>
        </w:tc>
        <w:tc>
          <w:tcPr>
            <w:tcW w:w="500" w:type="pct"/>
          </w:tcPr>
          <w:p w14:paraId="4D7DE16A" w14:textId="77777777" w:rsidR="00D526BE" w:rsidRPr="002B1114" w:rsidRDefault="00D526BE" w:rsidP="00AA32CE">
            <w:pPr>
              <w:pStyle w:val="RepTable"/>
            </w:pPr>
          </w:p>
        </w:tc>
      </w:tr>
      <w:tr w:rsidR="00D526BE" w:rsidRPr="002B1114" w14:paraId="00B88E67" w14:textId="77777777" w:rsidTr="006F3DE2">
        <w:tc>
          <w:tcPr>
            <w:tcW w:w="998" w:type="pct"/>
            <w:tcBorders>
              <w:top w:val="nil"/>
            </w:tcBorders>
          </w:tcPr>
          <w:p w14:paraId="61E034E9" w14:textId="77777777" w:rsidR="00D526BE" w:rsidRPr="002B1114" w:rsidRDefault="00D526BE" w:rsidP="00D526BE">
            <w:pPr>
              <w:pStyle w:val="RepTable"/>
              <w:rPr>
                <w:szCs w:val="20"/>
                <w:highlight w:val="yellow"/>
              </w:rPr>
            </w:pPr>
          </w:p>
        </w:tc>
        <w:tc>
          <w:tcPr>
            <w:tcW w:w="1000" w:type="pct"/>
            <w:gridSpan w:val="2"/>
            <w:tcBorders>
              <w:right w:val="nil"/>
            </w:tcBorders>
          </w:tcPr>
          <w:p w14:paraId="715AC2DB" w14:textId="77777777" w:rsidR="00D526BE" w:rsidRPr="002B1114" w:rsidRDefault="00D526BE" w:rsidP="00AA32CE">
            <w:pPr>
              <w:pStyle w:val="RepTable"/>
            </w:pPr>
            <w:r w:rsidRPr="002B1114">
              <w:rPr>
                <w:szCs w:val="20"/>
                <w:highlight w:val="yellow"/>
              </w:rPr>
              <w:t>whole diet</w:t>
            </w:r>
          </w:p>
        </w:tc>
        <w:tc>
          <w:tcPr>
            <w:tcW w:w="500" w:type="pct"/>
            <w:tcBorders>
              <w:left w:val="nil"/>
              <w:right w:val="nil"/>
            </w:tcBorders>
          </w:tcPr>
          <w:p w14:paraId="41F24132" w14:textId="77777777" w:rsidR="00D526BE" w:rsidRPr="002B1114" w:rsidRDefault="00D526BE" w:rsidP="00D526BE">
            <w:pPr>
              <w:pStyle w:val="RepTable"/>
              <w:rPr>
                <w:szCs w:val="20"/>
                <w:highlight w:val="yellow"/>
              </w:rPr>
            </w:pPr>
          </w:p>
        </w:tc>
        <w:tc>
          <w:tcPr>
            <w:tcW w:w="500" w:type="pct"/>
            <w:tcBorders>
              <w:left w:val="nil"/>
              <w:right w:val="nil"/>
            </w:tcBorders>
          </w:tcPr>
          <w:p w14:paraId="05BBFBE6" w14:textId="77777777" w:rsidR="00D526BE" w:rsidRPr="002B1114" w:rsidRDefault="00D526BE" w:rsidP="00D526BE">
            <w:pPr>
              <w:pStyle w:val="RepTable"/>
              <w:rPr>
                <w:szCs w:val="20"/>
                <w:highlight w:val="yellow"/>
              </w:rPr>
            </w:pPr>
          </w:p>
        </w:tc>
        <w:tc>
          <w:tcPr>
            <w:tcW w:w="500" w:type="pct"/>
            <w:tcBorders>
              <w:left w:val="nil"/>
              <w:right w:val="nil"/>
            </w:tcBorders>
          </w:tcPr>
          <w:p w14:paraId="17BB6D24" w14:textId="77777777" w:rsidR="00D526BE" w:rsidRPr="002B1114" w:rsidRDefault="00D526BE" w:rsidP="00D526BE">
            <w:pPr>
              <w:pStyle w:val="RepTable"/>
              <w:rPr>
                <w:szCs w:val="20"/>
                <w:highlight w:val="yellow"/>
              </w:rPr>
            </w:pPr>
          </w:p>
        </w:tc>
        <w:tc>
          <w:tcPr>
            <w:tcW w:w="500" w:type="pct"/>
            <w:tcBorders>
              <w:left w:val="nil"/>
            </w:tcBorders>
          </w:tcPr>
          <w:p w14:paraId="0C56B59A" w14:textId="77777777" w:rsidR="00D526BE" w:rsidRPr="002B1114" w:rsidRDefault="00D526BE" w:rsidP="00D526BE">
            <w:pPr>
              <w:pStyle w:val="RepTable"/>
              <w:rPr>
                <w:szCs w:val="20"/>
                <w:highlight w:val="yellow"/>
              </w:rPr>
            </w:pPr>
          </w:p>
        </w:tc>
        <w:tc>
          <w:tcPr>
            <w:tcW w:w="502" w:type="pct"/>
          </w:tcPr>
          <w:p w14:paraId="75819F45" w14:textId="77777777" w:rsidR="00D526BE" w:rsidRPr="002B1114" w:rsidRDefault="00D526BE" w:rsidP="00D526BE">
            <w:pPr>
              <w:pStyle w:val="RepTable"/>
              <w:rPr>
                <w:szCs w:val="20"/>
              </w:rPr>
            </w:pPr>
          </w:p>
        </w:tc>
        <w:tc>
          <w:tcPr>
            <w:tcW w:w="500" w:type="pct"/>
          </w:tcPr>
          <w:p w14:paraId="08C82177" w14:textId="77777777" w:rsidR="00D526BE" w:rsidRPr="002B1114" w:rsidRDefault="00D526BE" w:rsidP="00AA32CE">
            <w:pPr>
              <w:pStyle w:val="RepTable"/>
            </w:pPr>
          </w:p>
        </w:tc>
      </w:tr>
      <w:tr w:rsidR="00D526BE" w:rsidRPr="002B1114" w14:paraId="3100A31F" w14:textId="77777777" w:rsidTr="006F3DE2">
        <w:tc>
          <w:tcPr>
            <w:tcW w:w="1495" w:type="pct"/>
            <w:gridSpan w:val="2"/>
            <w:tcBorders>
              <w:bottom w:val="nil"/>
            </w:tcBorders>
          </w:tcPr>
          <w:p w14:paraId="433BB36D" w14:textId="77777777" w:rsidR="00D526BE" w:rsidRPr="002B1114" w:rsidRDefault="00D526BE" w:rsidP="00AA32CE">
            <w:pPr>
              <w:pStyle w:val="RepTableBold"/>
              <w:rPr>
                <w:lang w:val="en-GB"/>
              </w:rPr>
            </w:pPr>
            <w:proofErr w:type="spellStart"/>
            <w:r w:rsidRPr="002B1114">
              <w:rPr>
                <w:lang w:val="en-GB"/>
              </w:rPr>
              <w:t>Reprod</w:t>
            </w:r>
            <w:proofErr w:type="spellEnd"/>
            <w:r w:rsidRPr="002B1114">
              <w:rPr>
                <w:lang w:val="en-GB"/>
              </w:rPr>
              <w:t>. toxicity (mg/kg bw/d)</w:t>
            </w:r>
          </w:p>
        </w:tc>
        <w:tc>
          <w:tcPr>
            <w:tcW w:w="3505" w:type="pct"/>
            <w:gridSpan w:val="7"/>
            <w:tcBorders>
              <w:bottom w:val="nil"/>
            </w:tcBorders>
          </w:tcPr>
          <w:p w14:paraId="645F244E" w14:textId="77777777" w:rsidR="00D526BE" w:rsidRPr="002B1114" w:rsidRDefault="00D526BE" w:rsidP="00AA32CE">
            <w:pPr>
              <w:pStyle w:val="RepTable"/>
            </w:pPr>
          </w:p>
        </w:tc>
      </w:tr>
      <w:tr w:rsidR="00D526BE" w:rsidRPr="002B1114" w14:paraId="1B8727DE" w14:textId="77777777" w:rsidTr="006F3DE2">
        <w:tc>
          <w:tcPr>
            <w:tcW w:w="1495" w:type="pct"/>
            <w:gridSpan w:val="2"/>
            <w:tcBorders>
              <w:top w:val="nil"/>
            </w:tcBorders>
          </w:tcPr>
          <w:p w14:paraId="007EAD7D" w14:textId="77777777" w:rsidR="00D526BE" w:rsidRPr="002B1114" w:rsidRDefault="00D526BE" w:rsidP="00AA32CE">
            <w:pPr>
              <w:pStyle w:val="RepTableBold"/>
              <w:rPr>
                <w:lang w:val="en-GB"/>
              </w:rPr>
            </w:pPr>
            <w:r w:rsidRPr="002B1114">
              <w:rPr>
                <w:lang w:val="en-GB"/>
              </w:rPr>
              <w:t>TER criterion</w:t>
            </w:r>
          </w:p>
        </w:tc>
        <w:tc>
          <w:tcPr>
            <w:tcW w:w="3505" w:type="pct"/>
            <w:gridSpan w:val="7"/>
            <w:tcBorders>
              <w:top w:val="nil"/>
            </w:tcBorders>
          </w:tcPr>
          <w:p w14:paraId="16D243FE" w14:textId="77777777" w:rsidR="00D526BE" w:rsidRPr="002B1114" w:rsidRDefault="00D526BE" w:rsidP="00AA32CE">
            <w:pPr>
              <w:pStyle w:val="RepTable"/>
            </w:pPr>
          </w:p>
        </w:tc>
      </w:tr>
      <w:tr w:rsidR="00D526BE" w:rsidRPr="002B1114" w14:paraId="4274B6FA" w14:textId="77777777" w:rsidTr="006F3DE2">
        <w:tc>
          <w:tcPr>
            <w:tcW w:w="998" w:type="pct"/>
          </w:tcPr>
          <w:p w14:paraId="2B111E4B" w14:textId="77777777" w:rsidR="00D526BE" w:rsidRPr="002B1114" w:rsidRDefault="00D526BE" w:rsidP="00AA32CE">
            <w:pPr>
              <w:pStyle w:val="RepTableBold"/>
              <w:rPr>
                <w:lang w:val="en-GB"/>
              </w:rPr>
            </w:pPr>
            <w:r w:rsidRPr="002B1114">
              <w:rPr>
                <w:lang w:val="en-GB"/>
              </w:rPr>
              <w:lastRenderedPageBreak/>
              <w:t>Focal species</w:t>
            </w:r>
          </w:p>
        </w:tc>
        <w:tc>
          <w:tcPr>
            <w:tcW w:w="1000" w:type="pct"/>
            <w:gridSpan w:val="2"/>
          </w:tcPr>
          <w:p w14:paraId="4AC3ECA3" w14:textId="77777777" w:rsidR="00D526BE" w:rsidRPr="002B1114" w:rsidRDefault="00D526BE" w:rsidP="00AA32CE">
            <w:pPr>
              <w:pStyle w:val="RepTableBold"/>
              <w:rPr>
                <w:lang w:val="en-GB"/>
              </w:rPr>
            </w:pPr>
            <w:r w:rsidRPr="002B1114">
              <w:rPr>
                <w:lang w:val="en-GB"/>
              </w:rPr>
              <w:t>Food category,</w:t>
            </w:r>
          </w:p>
          <w:p w14:paraId="595A130D" w14:textId="77777777" w:rsidR="00D526BE" w:rsidRPr="002B1114" w:rsidRDefault="00D526BE" w:rsidP="00AA32CE">
            <w:pPr>
              <w:pStyle w:val="RepTableBold"/>
              <w:rPr>
                <w:lang w:val="en-GB"/>
              </w:rPr>
            </w:pPr>
            <w:r w:rsidRPr="002B1114">
              <w:rPr>
                <w:lang w:val="en-GB"/>
              </w:rPr>
              <w:t>% in diet</w:t>
            </w:r>
          </w:p>
        </w:tc>
        <w:tc>
          <w:tcPr>
            <w:tcW w:w="500" w:type="pct"/>
          </w:tcPr>
          <w:p w14:paraId="6F99B62E" w14:textId="77777777" w:rsidR="00D526BE" w:rsidRPr="002B1114" w:rsidRDefault="00D526BE" w:rsidP="00AA32CE">
            <w:pPr>
              <w:pStyle w:val="RepTableBold"/>
              <w:rPr>
                <w:lang w:val="en-GB"/>
              </w:rPr>
            </w:pPr>
            <w:r w:rsidRPr="002B1114">
              <w:rPr>
                <w:lang w:val="en-GB"/>
              </w:rPr>
              <w:t>FIR/bw</w:t>
            </w:r>
          </w:p>
        </w:tc>
        <w:tc>
          <w:tcPr>
            <w:tcW w:w="500" w:type="pct"/>
          </w:tcPr>
          <w:p w14:paraId="76EF0874" w14:textId="77777777" w:rsidR="00D526BE" w:rsidRPr="002B1114" w:rsidRDefault="00D526BE" w:rsidP="00AA32CE">
            <w:pPr>
              <w:pStyle w:val="RepTableBold"/>
              <w:rPr>
                <w:lang w:val="en-GB"/>
              </w:rPr>
            </w:pPr>
            <w:proofErr w:type="spellStart"/>
            <w:r w:rsidRPr="002B1114">
              <w:rPr>
                <w:lang w:val="en-GB"/>
              </w:rPr>
              <w:t>RUD</w:t>
            </w:r>
            <w:r w:rsidRPr="002B1114">
              <w:rPr>
                <w:vertAlign w:val="subscript"/>
                <w:lang w:val="en-GB"/>
              </w:rPr>
              <w:t>m</w:t>
            </w:r>
            <w:proofErr w:type="spellEnd"/>
            <w:r w:rsidRPr="002B1114">
              <w:rPr>
                <w:lang w:val="en-GB"/>
              </w:rPr>
              <w:t xml:space="preserve"> × DF</w:t>
            </w:r>
          </w:p>
          <w:p w14:paraId="4B24532F" w14:textId="77777777" w:rsidR="00D526BE" w:rsidRPr="002B1114" w:rsidRDefault="00D526BE" w:rsidP="00AA32CE">
            <w:pPr>
              <w:pStyle w:val="RepTableBold"/>
              <w:rPr>
                <w:lang w:val="en-GB"/>
              </w:rPr>
            </w:pPr>
            <w:r w:rsidRPr="002B1114">
              <w:rPr>
                <w:sz w:val="14"/>
                <w:szCs w:val="14"/>
                <w:lang w:val="en-GB"/>
              </w:rPr>
              <w:t>(mg/kg food)</w:t>
            </w:r>
          </w:p>
        </w:tc>
        <w:tc>
          <w:tcPr>
            <w:tcW w:w="500" w:type="pct"/>
          </w:tcPr>
          <w:p w14:paraId="4B981474" w14:textId="77777777" w:rsidR="00D526BE" w:rsidRPr="002B1114" w:rsidRDefault="00D526BE" w:rsidP="00AA32CE">
            <w:pPr>
              <w:pStyle w:val="RepTableBold"/>
              <w:rPr>
                <w:lang w:val="en-GB"/>
              </w:rPr>
            </w:pPr>
            <w:r w:rsidRPr="002B1114">
              <w:rPr>
                <w:lang w:val="en-GB"/>
              </w:rPr>
              <w:t>MAF</w:t>
            </w:r>
            <w:r w:rsidRPr="002B1114">
              <w:rPr>
                <w:vertAlign w:val="subscript"/>
                <w:lang w:val="en-GB"/>
              </w:rPr>
              <w:t>m</w:t>
            </w:r>
            <w:r w:rsidRPr="002B1114">
              <w:rPr>
                <w:lang w:val="en-GB"/>
              </w:rPr>
              <w:t xml:space="preserve"> × TWA</w:t>
            </w:r>
          </w:p>
        </w:tc>
        <w:tc>
          <w:tcPr>
            <w:tcW w:w="500" w:type="pct"/>
          </w:tcPr>
          <w:p w14:paraId="245592F0" w14:textId="77777777" w:rsidR="00D526BE" w:rsidRPr="002B1114" w:rsidRDefault="00D526BE" w:rsidP="00AA32CE">
            <w:pPr>
              <w:pStyle w:val="RepTableBold"/>
              <w:rPr>
                <w:lang w:val="en-GB"/>
              </w:rPr>
            </w:pPr>
            <w:r w:rsidRPr="002B1114">
              <w:rPr>
                <w:lang w:val="en-GB"/>
              </w:rPr>
              <w:t>PT</w:t>
            </w:r>
          </w:p>
        </w:tc>
        <w:tc>
          <w:tcPr>
            <w:tcW w:w="502" w:type="pct"/>
          </w:tcPr>
          <w:p w14:paraId="01F2D124" w14:textId="77777777" w:rsidR="00D526BE" w:rsidRPr="002B1114" w:rsidRDefault="00D526BE" w:rsidP="00AA32CE">
            <w:pPr>
              <w:pStyle w:val="RepTableBold"/>
              <w:rPr>
                <w:lang w:val="de-DE"/>
              </w:rPr>
            </w:pPr>
            <w:proofErr w:type="spellStart"/>
            <w:r w:rsidRPr="002B1114">
              <w:rPr>
                <w:lang w:val="de-DE"/>
              </w:rPr>
              <w:t>DDD</w:t>
            </w:r>
            <w:r w:rsidRPr="002B1114">
              <w:rPr>
                <w:vertAlign w:val="subscript"/>
                <w:lang w:val="de-DE"/>
              </w:rPr>
              <w:t>m</w:t>
            </w:r>
            <w:proofErr w:type="spellEnd"/>
          </w:p>
          <w:p w14:paraId="5B4DFE49" w14:textId="77777777" w:rsidR="00D526BE" w:rsidRPr="002B1114" w:rsidRDefault="00D526BE" w:rsidP="00AA32CE">
            <w:pPr>
              <w:pStyle w:val="RepTableBold"/>
              <w:rPr>
                <w:lang w:val="de-DE"/>
              </w:rPr>
            </w:pPr>
            <w:r w:rsidRPr="002B1114">
              <w:rPr>
                <w:sz w:val="14"/>
                <w:szCs w:val="14"/>
                <w:lang w:val="de-DE"/>
              </w:rPr>
              <w:t>(mg/kg bw/d)</w:t>
            </w:r>
          </w:p>
        </w:tc>
        <w:tc>
          <w:tcPr>
            <w:tcW w:w="500" w:type="pct"/>
          </w:tcPr>
          <w:p w14:paraId="5A2116CE"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tc>
      </w:tr>
      <w:tr w:rsidR="00D526BE" w:rsidRPr="002B1114" w14:paraId="5D30710C" w14:textId="77777777" w:rsidTr="006F3DE2">
        <w:tc>
          <w:tcPr>
            <w:tcW w:w="998" w:type="pct"/>
            <w:tcBorders>
              <w:bottom w:val="nil"/>
            </w:tcBorders>
          </w:tcPr>
          <w:p w14:paraId="129C5C01" w14:textId="77777777" w:rsidR="00D526BE" w:rsidRPr="002B1114" w:rsidRDefault="00D526BE" w:rsidP="00AA32CE">
            <w:pPr>
              <w:pStyle w:val="RepTable"/>
              <w:rPr>
                <w:highlight w:val="yellow"/>
              </w:rPr>
            </w:pPr>
            <w:r w:rsidRPr="002B1114">
              <w:rPr>
                <w:i/>
                <w:szCs w:val="20"/>
                <w:highlight w:val="yellow"/>
              </w:rPr>
              <w:t>Species sp.</w:t>
            </w:r>
          </w:p>
        </w:tc>
        <w:tc>
          <w:tcPr>
            <w:tcW w:w="1000" w:type="pct"/>
            <w:gridSpan w:val="2"/>
          </w:tcPr>
          <w:p w14:paraId="13825B46" w14:textId="77777777" w:rsidR="00D526BE" w:rsidRPr="002B1114" w:rsidRDefault="00D526BE" w:rsidP="00AA32CE">
            <w:pPr>
              <w:pStyle w:val="RepTable"/>
              <w:rPr>
                <w:highlight w:val="yellow"/>
              </w:rPr>
            </w:pPr>
            <w:r w:rsidRPr="002B1114">
              <w:rPr>
                <w:szCs w:val="20"/>
                <w:highlight w:val="yellow"/>
              </w:rPr>
              <w:t>xyz, x %</w:t>
            </w:r>
          </w:p>
        </w:tc>
        <w:tc>
          <w:tcPr>
            <w:tcW w:w="500" w:type="pct"/>
          </w:tcPr>
          <w:p w14:paraId="0AF435CB" w14:textId="77777777" w:rsidR="00D526BE" w:rsidRPr="002B1114" w:rsidRDefault="00D526BE" w:rsidP="00D526BE">
            <w:pPr>
              <w:pStyle w:val="RepTable"/>
              <w:rPr>
                <w:szCs w:val="20"/>
                <w:highlight w:val="yellow"/>
              </w:rPr>
            </w:pPr>
          </w:p>
        </w:tc>
        <w:tc>
          <w:tcPr>
            <w:tcW w:w="500" w:type="pct"/>
          </w:tcPr>
          <w:p w14:paraId="55C06A69" w14:textId="77777777" w:rsidR="00D526BE" w:rsidRPr="002B1114" w:rsidRDefault="00D526BE" w:rsidP="00D526BE">
            <w:pPr>
              <w:pStyle w:val="RepTable"/>
              <w:rPr>
                <w:szCs w:val="20"/>
                <w:highlight w:val="yellow"/>
              </w:rPr>
            </w:pPr>
          </w:p>
        </w:tc>
        <w:tc>
          <w:tcPr>
            <w:tcW w:w="500" w:type="pct"/>
          </w:tcPr>
          <w:p w14:paraId="51BF2ACA" w14:textId="77777777" w:rsidR="00D526BE" w:rsidRPr="002B1114" w:rsidRDefault="00D526BE" w:rsidP="00D526BE">
            <w:pPr>
              <w:pStyle w:val="RepTable"/>
              <w:rPr>
                <w:szCs w:val="20"/>
                <w:highlight w:val="yellow"/>
              </w:rPr>
            </w:pPr>
          </w:p>
        </w:tc>
        <w:tc>
          <w:tcPr>
            <w:tcW w:w="500" w:type="pct"/>
          </w:tcPr>
          <w:p w14:paraId="2DD96FC2" w14:textId="77777777" w:rsidR="00D526BE" w:rsidRPr="002B1114" w:rsidRDefault="00D526BE" w:rsidP="00D526BE">
            <w:pPr>
              <w:pStyle w:val="RepTable"/>
              <w:rPr>
                <w:szCs w:val="20"/>
                <w:highlight w:val="yellow"/>
              </w:rPr>
            </w:pPr>
          </w:p>
        </w:tc>
        <w:tc>
          <w:tcPr>
            <w:tcW w:w="502" w:type="pct"/>
          </w:tcPr>
          <w:p w14:paraId="09A1404B" w14:textId="77777777" w:rsidR="00D526BE" w:rsidRPr="002B1114" w:rsidRDefault="00D526BE" w:rsidP="00D526BE">
            <w:pPr>
              <w:pStyle w:val="RepTable"/>
              <w:rPr>
                <w:szCs w:val="20"/>
              </w:rPr>
            </w:pPr>
          </w:p>
        </w:tc>
        <w:tc>
          <w:tcPr>
            <w:tcW w:w="500" w:type="pct"/>
          </w:tcPr>
          <w:p w14:paraId="0A2C366C" w14:textId="77777777" w:rsidR="00D526BE" w:rsidRPr="002B1114" w:rsidRDefault="00D526BE" w:rsidP="00AA32CE">
            <w:pPr>
              <w:pStyle w:val="RepTable"/>
            </w:pPr>
          </w:p>
        </w:tc>
      </w:tr>
      <w:tr w:rsidR="00D526BE" w:rsidRPr="002B1114" w14:paraId="585AFCEB" w14:textId="77777777" w:rsidTr="006F3DE2">
        <w:tc>
          <w:tcPr>
            <w:tcW w:w="998" w:type="pct"/>
            <w:tcBorders>
              <w:top w:val="nil"/>
              <w:bottom w:val="nil"/>
            </w:tcBorders>
          </w:tcPr>
          <w:p w14:paraId="266DD2D2" w14:textId="77777777" w:rsidR="00D526BE" w:rsidRPr="002B1114" w:rsidRDefault="00D526BE" w:rsidP="00D526BE">
            <w:pPr>
              <w:pStyle w:val="RepTable"/>
              <w:rPr>
                <w:szCs w:val="20"/>
                <w:highlight w:val="yellow"/>
              </w:rPr>
            </w:pPr>
          </w:p>
        </w:tc>
        <w:tc>
          <w:tcPr>
            <w:tcW w:w="1000" w:type="pct"/>
            <w:gridSpan w:val="2"/>
          </w:tcPr>
          <w:p w14:paraId="5E3D869F" w14:textId="77777777" w:rsidR="00D526BE" w:rsidRPr="002B1114" w:rsidRDefault="00D526BE" w:rsidP="00AA32CE">
            <w:pPr>
              <w:pStyle w:val="RepTable"/>
              <w:rPr>
                <w:highlight w:val="yellow"/>
              </w:rPr>
            </w:pPr>
            <w:r w:rsidRPr="002B1114">
              <w:rPr>
                <w:szCs w:val="20"/>
                <w:highlight w:val="yellow"/>
              </w:rPr>
              <w:t>yzx, y %</w:t>
            </w:r>
          </w:p>
        </w:tc>
        <w:tc>
          <w:tcPr>
            <w:tcW w:w="500" w:type="pct"/>
          </w:tcPr>
          <w:p w14:paraId="796274C6" w14:textId="77777777" w:rsidR="00D526BE" w:rsidRPr="002B1114" w:rsidRDefault="00D526BE" w:rsidP="00D526BE">
            <w:pPr>
              <w:pStyle w:val="RepTable"/>
              <w:rPr>
                <w:szCs w:val="20"/>
                <w:highlight w:val="yellow"/>
              </w:rPr>
            </w:pPr>
          </w:p>
        </w:tc>
        <w:tc>
          <w:tcPr>
            <w:tcW w:w="500" w:type="pct"/>
          </w:tcPr>
          <w:p w14:paraId="5126C92A" w14:textId="77777777" w:rsidR="00D526BE" w:rsidRPr="002B1114" w:rsidRDefault="00D526BE" w:rsidP="00D526BE">
            <w:pPr>
              <w:pStyle w:val="RepTable"/>
              <w:rPr>
                <w:szCs w:val="20"/>
                <w:highlight w:val="yellow"/>
              </w:rPr>
            </w:pPr>
          </w:p>
        </w:tc>
        <w:tc>
          <w:tcPr>
            <w:tcW w:w="500" w:type="pct"/>
          </w:tcPr>
          <w:p w14:paraId="58002633" w14:textId="77777777" w:rsidR="00D526BE" w:rsidRPr="002B1114" w:rsidRDefault="00D526BE" w:rsidP="00D526BE">
            <w:pPr>
              <w:pStyle w:val="RepTable"/>
              <w:rPr>
                <w:szCs w:val="20"/>
                <w:highlight w:val="yellow"/>
              </w:rPr>
            </w:pPr>
          </w:p>
        </w:tc>
        <w:tc>
          <w:tcPr>
            <w:tcW w:w="500" w:type="pct"/>
          </w:tcPr>
          <w:p w14:paraId="18C6597B" w14:textId="77777777" w:rsidR="00D526BE" w:rsidRPr="002B1114" w:rsidRDefault="00D526BE" w:rsidP="00D526BE">
            <w:pPr>
              <w:pStyle w:val="RepTable"/>
              <w:rPr>
                <w:szCs w:val="20"/>
                <w:highlight w:val="yellow"/>
              </w:rPr>
            </w:pPr>
          </w:p>
        </w:tc>
        <w:tc>
          <w:tcPr>
            <w:tcW w:w="502" w:type="pct"/>
          </w:tcPr>
          <w:p w14:paraId="0C638D31" w14:textId="77777777" w:rsidR="00D526BE" w:rsidRPr="002B1114" w:rsidRDefault="00D526BE" w:rsidP="00D526BE">
            <w:pPr>
              <w:pStyle w:val="RepTable"/>
              <w:rPr>
                <w:szCs w:val="20"/>
              </w:rPr>
            </w:pPr>
          </w:p>
        </w:tc>
        <w:tc>
          <w:tcPr>
            <w:tcW w:w="500" w:type="pct"/>
          </w:tcPr>
          <w:p w14:paraId="622C4B8B" w14:textId="77777777" w:rsidR="00D526BE" w:rsidRPr="002B1114" w:rsidRDefault="00D526BE" w:rsidP="00AA32CE">
            <w:pPr>
              <w:pStyle w:val="RepTable"/>
            </w:pPr>
          </w:p>
        </w:tc>
      </w:tr>
      <w:tr w:rsidR="00D526BE" w:rsidRPr="002B1114" w14:paraId="51D841EC" w14:textId="77777777" w:rsidTr="006F3DE2">
        <w:tc>
          <w:tcPr>
            <w:tcW w:w="998" w:type="pct"/>
            <w:tcBorders>
              <w:top w:val="nil"/>
              <w:bottom w:val="nil"/>
            </w:tcBorders>
          </w:tcPr>
          <w:p w14:paraId="35A5B304" w14:textId="77777777" w:rsidR="00D526BE" w:rsidRPr="002B1114" w:rsidRDefault="00D526BE" w:rsidP="00D526BE">
            <w:pPr>
              <w:pStyle w:val="RepTable"/>
              <w:rPr>
                <w:szCs w:val="20"/>
                <w:highlight w:val="yellow"/>
              </w:rPr>
            </w:pPr>
          </w:p>
        </w:tc>
        <w:tc>
          <w:tcPr>
            <w:tcW w:w="1000" w:type="pct"/>
            <w:gridSpan w:val="2"/>
            <w:tcBorders>
              <w:bottom w:val="single" w:sz="4" w:space="0" w:color="auto"/>
            </w:tcBorders>
          </w:tcPr>
          <w:p w14:paraId="30D16CA8" w14:textId="77777777" w:rsidR="00D526BE" w:rsidRPr="002B1114" w:rsidRDefault="00D526BE" w:rsidP="00AA32CE">
            <w:pPr>
              <w:pStyle w:val="RepTable"/>
              <w:rPr>
                <w:highlight w:val="yellow"/>
              </w:rPr>
            </w:pPr>
            <w:r w:rsidRPr="002B1114">
              <w:rPr>
                <w:szCs w:val="20"/>
                <w:highlight w:val="yellow"/>
              </w:rPr>
              <w:t xml:space="preserve"> zxy, z %</w:t>
            </w:r>
          </w:p>
        </w:tc>
        <w:tc>
          <w:tcPr>
            <w:tcW w:w="500" w:type="pct"/>
            <w:tcBorders>
              <w:bottom w:val="single" w:sz="4" w:space="0" w:color="auto"/>
            </w:tcBorders>
          </w:tcPr>
          <w:p w14:paraId="6D423874"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207CA8AA"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695F323C" w14:textId="77777777" w:rsidR="00D526BE" w:rsidRPr="002B1114" w:rsidRDefault="00D526BE" w:rsidP="00D526BE">
            <w:pPr>
              <w:pStyle w:val="RepTable"/>
              <w:rPr>
                <w:szCs w:val="20"/>
                <w:highlight w:val="yellow"/>
              </w:rPr>
            </w:pPr>
          </w:p>
        </w:tc>
        <w:tc>
          <w:tcPr>
            <w:tcW w:w="500" w:type="pct"/>
            <w:tcBorders>
              <w:bottom w:val="single" w:sz="4" w:space="0" w:color="auto"/>
            </w:tcBorders>
          </w:tcPr>
          <w:p w14:paraId="041715A5" w14:textId="77777777" w:rsidR="00D526BE" w:rsidRPr="002B1114" w:rsidRDefault="00D526BE" w:rsidP="00D526BE">
            <w:pPr>
              <w:pStyle w:val="RepTable"/>
              <w:rPr>
                <w:szCs w:val="20"/>
                <w:highlight w:val="yellow"/>
              </w:rPr>
            </w:pPr>
          </w:p>
        </w:tc>
        <w:tc>
          <w:tcPr>
            <w:tcW w:w="502" w:type="pct"/>
          </w:tcPr>
          <w:p w14:paraId="04A6195C" w14:textId="77777777" w:rsidR="00D526BE" w:rsidRPr="002B1114" w:rsidRDefault="00D526BE" w:rsidP="00D526BE">
            <w:pPr>
              <w:pStyle w:val="RepTable"/>
              <w:rPr>
                <w:szCs w:val="20"/>
              </w:rPr>
            </w:pPr>
          </w:p>
        </w:tc>
        <w:tc>
          <w:tcPr>
            <w:tcW w:w="500" w:type="pct"/>
          </w:tcPr>
          <w:p w14:paraId="73279DA9" w14:textId="77777777" w:rsidR="00D526BE" w:rsidRPr="002B1114" w:rsidRDefault="00D526BE" w:rsidP="00AA32CE">
            <w:pPr>
              <w:pStyle w:val="RepTable"/>
            </w:pPr>
          </w:p>
        </w:tc>
      </w:tr>
      <w:tr w:rsidR="00D526BE" w:rsidRPr="002B1114" w14:paraId="7B97FB62" w14:textId="77777777" w:rsidTr="006F3DE2">
        <w:tc>
          <w:tcPr>
            <w:tcW w:w="998" w:type="pct"/>
            <w:tcBorders>
              <w:top w:val="nil"/>
            </w:tcBorders>
          </w:tcPr>
          <w:p w14:paraId="7065D95E" w14:textId="77777777" w:rsidR="00D526BE" w:rsidRPr="002B1114" w:rsidRDefault="00D526BE" w:rsidP="00D526BE">
            <w:pPr>
              <w:pStyle w:val="RepTable"/>
              <w:rPr>
                <w:szCs w:val="20"/>
                <w:highlight w:val="yellow"/>
              </w:rPr>
            </w:pPr>
          </w:p>
        </w:tc>
        <w:tc>
          <w:tcPr>
            <w:tcW w:w="1000" w:type="pct"/>
            <w:gridSpan w:val="2"/>
            <w:tcBorders>
              <w:right w:val="nil"/>
            </w:tcBorders>
          </w:tcPr>
          <w:p w14:paraId="0E50D4CD" w14:textId="77777777" w:rsidR="00D526BE" w:rsidRPr="002B1114" w:rsidRDefault="00D526BE" w:rsidP="00AA32CE">
            <w:pPr>
              <w:pStyle w:val="RepTable"/>
            </w:pPr>
            <w:r w:rsidRPr="002B1114">
              <w:rPr>
                <w:szCs w:val="20"/>
                <w:highlight w:val="yellow"/>
              </w:rPr>
              <w:t>whole diet</w:t>
            </w:r>
          </w:p>
        </w:tc>
        <w:tc>
          <w:tcPr>
            <w:tcW w:w="500" w:type="pct"/>
            <w:tcBorders>
              <w:left w:val="nil"/>
              <w:right w:val="nil"/>
            </w:tcBorders>
          </w:tcPr>
          <w:p w14:paraId="4E007472" w14:textId="77777777" w:rsidR="00D526BE" w:rsidRPr="002B1114" w:rsidRDefault="00D526BE" w:rsidP="00D526BE">
            <w:pPr>
              <w:pStyle w:val="RepTable"/>
              <w:rPr>
                <w:szCs w:val="20"/>
                <w:highlight w:val="yellow"/>
              </w:rPr>
            </w:pPr>
          </w:p>
        </w:tc>
        <w:tc>
          <w:tcPr>
            <w:tcW w:w="500" w:type="pct"/>
            <w:tcBorders>
              <w:left w:val="nil"/>
              <w:right w:val="nil"/>
            </w:tcBorders>
          </w:tcPr>
          <w:p w14:paraId="02800732" w14:textId="77777777" w:rsidR="00D526BE" w:rsidRPr="002B1114" w:rsidRDefault="00D526BE" w:rsidP="00D526BE">
            <w:pPr>
              <w:pStyle w:val="RepTable"/>
              <w:rPr>
                <w:szCs w:val="20"/>
                <w:highlight w:val="yellow"/>
              </w:rPr>
            </w:pPr>
          </w:p>
        </w:tc>
        <w:tc>
          <w:tcPr>
            <w:tcW w:w="500" w:type="pct"/>
            <w:tcBorders>
              <w:left w:val="nil"/>
              <w:right w:val="nil"/>
            </w:tcBorders>
          </w:tcPr>
          <w:p w14:paraId="04A0AB1C" w14:textId="77777777" w:rsidR="00D526BE" w:rsidRPr="002B1114" w:rsidRDefault="00D526BE" w:rsidP="00D526BE">
            <w:pPr>
              <w:pStyle w:val="RepTable"/>
              <w:rPr>
                <w:szCs w:val="20"/>
                <w:highlight w:val="yellow"/>
              </w:rPr>
            </w:pPr>
          </w:p>
        </w:tc>
        <w:tc>
          <w:tcPr>
            <w:tcW w:w="500" w:type="pct"/>
            <w:tcBorders>
              <w:left w:val="nil"/>
            </w:tcBorders>
          </w:tcPr>
          <w:p w14:paraId="22D10F84" w14:textId="77777777" w:rsidR="00D526BE" w:rsidRPr="002B1114" w:rsidRDefault="00D526BE" w:rsidP="00D526BE">
            <w:pPr>
              <w:pStyle w:val="RepTable"/>
              <w:rPr>
                <w:szCs w:val="20"/>
                <w:highlight w:val="yellow"/>
              </w:rPr>
            </w:pPr>
          </w:p>
        </w:tc>
        <w:tc>
          <w:tcPr>
            <w:tcW w:w="502" w:type="pct"/>
          </w:tcPr>
          <w:p w14:paraId="494D0A38" w14:textId="77777777" w:rsidR="00D526BE" w:rsidRPr="002B1114" w:rsidRDefault="00D526BE" w:rsidP="00D526BE">
            <w:pPr>
              <w:pStyle w:val="RepTable"/>
              <w:rPr>
                <w:szCs w:val="20"/>
              </w:rPr>
            </w:pPr>
          </w:p>
        </w:tc>
        <w:tc>
          <w:tcPr>
            <w:tcW w:w="500" w:type="pct"/>
          </w:tcPr>
          <w:p w14:paraId="2B8DD7AE" w14:textId="77777777" w:rsidR="00D526BE" w:rsidRPr="002B1114" w:rsidRDefault="00D526BE" w:rsidP="00AA32CE">
            <w:pPr>
              <w:pStyle w:val="RepTable"/>
            </w:pPr>
          </w:p>
        </w:tc>
      </w:tr>
    </w:tbl>
    <w:p w14:paraId="1093E241" w14:textId="77777777" w:rsidR="00D526BE" w:rsidRPr="002B1114" w:rsidRDefault="00D526BE" w:rsidP="003846B8">
      <w:pPr>
        <w:pStyle w:val="RepTableFootnote"/>
        <w:tabs>
          <w:tab w:val="clear" w:pos="425"/>
          <w:tab w:val="left" w:pos="0"/>
        </w:tabs>
        <w:ind w:left="0" w:firstLine="0"/>
        <w:rPr>
          <w:lang w:val="en-GB"/>
        </w:rPr>
      </w:pPr>
      <w:r w:rsidRPr="002B1114">
        <w:rPr>
          <w:lang w:val="en-GB"/>
        </w:rPr>
        <w:t>FIR/bw: Food intake rate per body weight; RUD: residue unit dose; DF: deposition factor (considering possible interception by the crop); MAF: multiple application factor; DDD: daily dietary dose; TER: toxicity to exposure ratio. TER values shown in bold fall below the relevant trigger.</w:t>
      </w:r>
    </w:p>
    <w:p w14:paraId="145B90A3" w14:textId="77777777" w:rsidR="00D526BE" w:rsidRPr="002B1114" w:rsidRDefault="00D526BE" w:rsidP="00AA32CE">
      <w:pPr>
        <w:pStyle w:val="berschrift4"/>
        <w:rPr>
          <w:lang w:val="en-GB"/>
        </w:rPr>
      </w:pPr>
      <w:bookmarkStart w:id="311" w:name="_Toc412643988"/>
      <w:bookmarkStart w:id="312" w:name="_Toc413916834"/>
      <w:bookmarkStart w:id="313" w:name="_Toc413916976"/>
      <w:bookmarkStart w:id="314" w:name="_Toc413922037"/>
      <w:bookmarkStart w:id="315" w:name="_Toc413922526"/>
      <w:bookmarkStart w:id="316" w:name="_Toc413922630"/>
      <w:bookmarkStart w:id="317" w:name="_Toc414955267"/>
      <w:bookmarkStart w:id="318" w:name="_Toc415214574"/>
      <w:bookmarkStart w:id="319" w:name="_Toc480804378"/>
      <w:r w:rsidRPr="002B1114">
        <w:rPr>
          <w:lang w:val="en-GB"/>
        </w:rPr>
        <w:t>Drinking water exposure</w:t>
      </w:r>
      <w:bookmarkEnd w:id="311"/>
      <w:bookmarkEnd w:id="312"/>
      <w:bookmarkEnd w:id="313"/>
      <w:bookmarkEnd w:id="314"/>
      <w:bookmarkEnd w:id="315"/>
      <w:bookmarkEnd w:id="316"/>
      <w:bookmarkEnd w:id="317"/>
      <w:bookmarkEnd w:id="318"/>
      <w:bookmarkEnd w:id="319"/>
      <w:r w:rsidRPr="002B1114">
        <w:rPr>
          <w:lang w:val="en-GB"/>
        </w:rPr>
        <w:t xml:space="preserve"> </w:t>
      </w:r>
    </w:p>
    <w:p w14:paraId="17C87976" w14:textId="77777777" w:rsidR="00D526BE" w:rsidRPr="002B1114" w:rsidRDefault="00D526BE" w:rsidP="00AA32CE">
      <w:pPr>
        <w:pStyle w:val="RepStandard"/>
      </w:pPr>
      <w:r w:rsidRPr="002B1114">
        <w:t>Whe</w:t>
      </w:r>
      <w:r w:rsidR="00EE027F" w:rsidRPr="002B1114">
        <w:t>n</w:t>
      </w:r>
      <w:r w:rsidRPr="002B1114">
        <w:t xml:space="preserve"> necessary, the assessment of the risk for mammals due to uptake of contaminated drinking water is conducted for a small omnivorous mammal with a body weight of 21.7 g (</w:t>
      </w:r>
      <w:r w:rsidRPr="002B1114">
        <w:rPr>
          <w:i/>
        </w:rPr>
        <w:t>Apodemus sylvaticus</w:t>
      </w:r>
      <w:r w:rsidRPr="002B1114">
        <w:t>) and a drinking water uptake rate of 0.24 L/kg bw/d (</w:t>
      </w:r>
      <w:r w:rsidRPr="002B1114">
        <w:rPr>
          <w:i/>
        </w:rPr>
        <w:t>cf</w:t>
      </w:r>
      <w:r w:rsidRPr="002B1114">
        <w:t>. Appendix K of EFSA/2009/1438).</w:t>
      </w:r>
    </w:p>
    <w:p w14:paraId="00E858D8" w14:textId="77777777" w:rsidR="00D526BE" w:rsidRPr="002B1114" w:rsidRDefault="00D526BE" w:rsidP="00AA32CE">
      <w:pPr>
        <w:pStyle w:val="RepNewPart"/>
      </w:pPr>
      <w:r w:rsidRPr="002B1114">
        <w:t>Puddle scenario</w:t>
      </w:r>
    </w:p>
    <w:p w14:paraId="6CA51A0D" w14:textId="77777777" w:rsidR="00D526BE" w:rsidRPr="002B1114" w:rsidRDefault="00D526BE" w:rsidP="00AA32CE">
      <w:pPr>
        <w:pStyle w:val="RepStandard"/>
      </w:pPr>
      <w:r w:rsidRPr="002B1114">
        <w:t>Due to the characteristics of the exposure scenario in connection with the standard assumptions for water uptake by animals, no specific calculations of exposure and TER are necessary when the ratio of effective application rate (in g/ha) to relevant endpoint (in mg/kg bw/d) does not exceed 50 in the case of less sorptive substances (Koc &lt; 500 L/kg) or 3000 in the case of more sorptive substances (Koc ≥ 500 L/kg).</w:t>
      </w:r>
    </w:p>
    <w:p w14:paraId="14E55EC9" w14:textId="77777777" w:rsidR="00F1703F" w:rsidRPr="002B1114" w:rsidRDefault="00F1703F" w:rsidP="00AA32CE">
      <w:pPr>
        <w:pStyle w:val="RepStandard"/>
      </w:pPr>
    </w:p>
    <w:p w14:paraId="3E71FFFD" w14:textId="77777777" w:rsidR="00D526BE" w:rsidRPr="002B1114" w:rsidRDefault="00D526BE" w:rsidP="00AA32CE">
      <w:pPr>
        <w:pStyle w:val="RepStandard"/>
      </w:pPr>
      <w:r w:rsidRPr="002B1114">
        <w:t>With a K(f)</w:t>
      </w:r>
      <w:proofErr w:type="spellStart"/>
      <w:r w:rsidRPr="002B1114">
        <w:t>oc</w:t>
      </w:r>
      <w:proofErr w:type="spellEnd"/>
      <w:r w:rsidRPr="002B1114">
        <w:t xml:space="preserve"> of </w:t>
      </w:r>
      <w:r w:rsidR="00F1703F" w:rsidRPr="002B1114">
        <w:rPr>
          <w:highlight w:val="yellow"/>
        </w:rPr>
        <w:t>xxx</w:t>
      </w:r>
      <w:r w:rsidR="00F1703F" w:rsidRPr="002B1114">
        <w:t xml:space="preserve">, </w:t>
      </w:r>
      <w:r w:rsidR="000D2B38" w:rsidRPr="002B1114">
        <w:rPr>
          <w:highlight w:val="yellow"/>
        </w:rPr>
        <w:t>active substance 1</w:t>
      </w:r>
      <w:r w:rsidRPr="002B1114">
        <w:t xml:space="preserve">belongs to the group of </w:t>
      </w:r>
      <w:r w:rsidRPr="002B1114">
        <w:rPr>
          <w:highlight w:val="yellow"/>
        </w:rPr>
        <w:t>less/more</w:t>
      </w:r>
      <w:r w:rsidRPr="002B1114">
        <w:t xml:space="preserve"> sorptive substances. To achieve a concise risk assessment, the risk envelope approach is applied. Here, the assessment for the use group</w:t>
      </w:r>
      <w:r w:rsidRPr="002B1114">
        <w:rPr>
          <w:highlight w:val="yellow"/>
        </w:rPr>
        <w:t xml:space="preserve"> </w:t>
      </w:r>
      <w:r w:rsidR="00FE5B54" w:rsidRPr="002B1114">
        <w:rPr>
          <w:highlight w:val="yellow"/>
        </w:rPr>
        <w:t>xxx</w:t>
      </w:r>
      <w:r w:rsidRPr="002B1114">
        <w:t xml:space="preserve"> also covers the risk for mammals from all other intended uses in groups </w:t>
      </w:r>
      <w:r w:rsidR="00FE5B54" w:rsidRPr="002B1114">
        <w:rPr>
          <w:highlight w:val="yellow"/>
        </w:rPr>
        <w:t>xxx</w:t>
      </w:r>
      <w:r w:rsidR="00FE5B54" w:rsidRPr="002B1114">
        <w:t xml:space="preserve"> </w:t>
      </w:r>
      <w:r w:rsidR="00F1703F" w:rsidRPr="002B1114">
        <w:t xml:space="preserve">(see </w:t>
      </w:r>
      <w:r w:rsidR="00F1703F" w:rsidRPr="002B1114">
        <w:fldChar w:fldCharType="begin"/>
      </w:r>
      <w:r w:rsidR="00F1703F" w:rsidRPr="002B1114">
        <w:instrText xml:space="preserve"> REF _Ref414961143 \r \h  \* MERGEFORMAT </w:instrText>
      </w:r>
      <w:r w:rsidR="00F1703F" w:rsidRPr="002B1114">
        <w:fldChar w:fldCharType="separate"/>
      </w:r>
      <w:r w:rsidR="00642E3D">
        <w:t>9.1.2</w:t>
      </w:r>
      <w:r w:rsidR="00F1703F" w:rsidRPr="002B1114">
        <w:fldChar w:fldCharType="end"/>
      </w:r>
      <w:r w:rsidR="00F1703F" w:rsidRPr="002B1114">
        <w:t xml:space="preserve">). </w:t>
      </w:r>
    </w:p>
    <w:p w14:paraId="367664E0" w14:textId="77777777" w:rsidR="00F1703F" w:rsidRPr="002B1114" w:rsidRDefault="00F1703F" w:rsidP="00AA32CE">
      <w:pPr>
        <w:pStyle w:val="RepStandard"/>
        <w:rPr>
          <w:highlight w:val="yellow"/>
        </w:rPr>
      </w:pPr>
    </w:p>
    <w:tbl>
      <w:tblPr>
        <w:tblW w:w="5000" w:type="pct"/>
        <w:tblCellMar>
          <w:left w:w="0" w:type="dxa"/>
          <w:right w:w="0" w:type="dxa"/>
        </w:tblCellMar>
        <w:tblLook w:val="04A0" w:firstRow="1" w:lastRow="0" w:firstColumn="1" w:lastColumn="0" w:noHBand="0" w:noVBand="1"/>
      </w:tblPr>
      <w:tblGrid>
        <w:gridCol w:w="4579"/>
        <w:gridCol w:w="1593"/>
        <w:gridCol w:w="1593"/>
        <w:gridCol w:w="1593"/>
      </w:tblGrid>
      <w:tr w:rsidR="00D526BE" w:rsidRPr="002B1114" w14:paraId="40F18C18" w14:textId="77777777" w:rsidTr="00F1703F">
        <w:tc>
          <w:tcPr>
            <w:tcW w:w="2447" w:type="pct"/>
            <w:shd w:val="clear" w:color="auto" w:fill="auto"/>
          </w:tcPr>
          <w:p w14:paraId="7708C8A7" w14:textId="77777777" w:rsidR="00D526BE" w:rsidRPr="002B1114" w:rsidRDefault="00D526BE" w:rsidP="00AA32CE">
            <w:pPr>
              <w:pStyle w:val="RepStandard"/>
            </w:pPr>
            <w:r w:rsidRPr="002B1114">
              <w:t>Effective application rate (g/ha)</w:t>
            </w:r>
            <w:r w:rsidRPr="002B1114">
              <w:tab/>
              <w:t>=</w:t>
            </w:r>
          </w:p>
        </w:tc>
        <w:tc>
          <w:tcPr>
            <w:tcW w:w="851" w:type="pct"/>
            <w:shd w:val="clear" w:color="auto" w:fill="auto"/>
          </w:tcPr>
          <w:p w14:paraId="2706A25C" w14:textId="77777777" w:rsidR="00D526BE" w:rsidRPr="002B1114" w:rsidRDefault="00D526BE" w:rsidP="00D526BE">
            <w:pPr>
              <w:rPr>
                <w:lang w:val="en-GB"/>
              </w:rPr>
            </w:pPr>
          </w:p>
        </w:tc>
        <w:tc>
          <w:tcPr>
            <w:tcW w:w="851" w:type="pct"/>
            <w:shd w:val="clear" w:color="auto" w:fill="auto"/>
          </w:tcPr>
          <w:p w14:paraId="448F6848" w14:textId="77777777" w:rsidR="00D526BE" w:rsidRPr="002B1114" w:rsidRDefault="00D526BE" w:rsidP="00D526BE">
            <w:pPr>
              <w:tabs>
                <w:tab w:val="right" w:pos="992"/>
              </w:tabs>
              <w:rPr>
                <w:lang w:val="en-GB"/>
              </w:rPr>
            </w:pPr>
          </w:p>
        </w:tc>
        <w:tc>
          <w:tcPr>
            <w:tcW w:w="851" w:type="pct"/>
            <w:shd w:val="clear" w:color="auto" w:fill="auto"/>
          </w:tcPr>
          <w:p w14:paraId="4CA06939" w14:textId="77777777" w:rsidR="00D526BE" w:rsidRPr="002B1114" w:rsidRDefault="00D526BE" w:rsidP="00D526BE">
            <w:pPr>
              <w:rPr>
                <w:lang w:val="en-GB"/>
              </w:rPr>
            </w:pPr>
          </w:p>
        </w:tc>
      </w:tr>
      <w:tr w:rsidR="00D526BE" w:rsidRPr="002B1114" w14:paraId="04B7FE70" w14:textId="77777777" w:rsidTr="00F1703F">
        <w:tc>
          <w:tcPr>
            <w:tcW w:w="2447" w:type="pct"/>
            <w:shd w:val="clear" w:color="auto" w:fill="auto"/>
          </w:tcPr>
          <w:p w14:paraId="0D984D23" w14:textId="77777777" w:rsidR="00D526BE" w:rsidRPr="002B1114" w:rsidRDefault="00D526BE" w:rsidP="00AA32CE">
            <w:pPr>
              <w:pStyle w:val="RepStandard"/>
            </w:pPr>
            <w:r w:rsidRPr="002B1114">
              <w:t>Acute toxicity (mg/kg bw)</w:t>
            </w:r>
            <w:r w:rsidRPr="002B1114">
              <w:tab/>
              <w:t>=</w:t>
            </w:r>
          </w:p>
        </w:tc>
        <w:tc>
          <w:tcPr>
            <w:tcW w:w="851" w:type="pct"/>
            <w:shd w:val="clear" w:color="auto" w:fill="auto"/>
          </w:tcPr>
          <w:p w14:paraId="26D3F815" w14:textId="77777777" w:rsidR="00D526BE" w:rsidRPr="002B1114" w:rsidRDefault="00D526BE" w:rsidP="00AA32CE">
            <w:pPr>
              <w:pStyle w:val="RepStandard"/>
            </w:pPr>
          </w:p>
        </w:tc>
        <w:tc>
          <w:tcPr>
            <w:tcW w:w="851" w:type="pct"/>
            <w:shd w:val="clear" w:color="auto" w:fill="auto"/>
          </w:tcPr>
          <w:p w14:paraId="2CE0F23B" w14:textId="77777777" w:rsidR="00D526BE" w:rsidRPr="002B1114" w:rsidRDefault="00D526BE" w:rsidP="00AA32CE">
            <w:pPr>
              <w:pStyle w:val="RepStandard"/>
            </w:pPr>
            <w:r w:rsidRPr="002B1114">
              <w:t>quotient</w:t>
            </w:r>
            <w:r w:rsidRPr="002B1114">
              <w:tab/>
              <w:t>=</w:t>
            </w:r>
          </w:p>
        </w:tc>
        <w:tc>
          <w:tcPr>
            <w:tcW w:w="851" w:type="pct"/>
            <w:shd w:val="clear" w:color="auto" w:fill="auto"/>
          </w:tcPr>
          <w:p w14:paraId="4CB9888A" w14:textId="77777777" w:rsidR="00D526BE" w:rsidRPr="002B1114" w:rsidRDefault="00D526BE" w:rsidP="00D526BE">
            <w:pPr>
              <w:rPr>
                <w:lang w:val="en-GB"/>
              </w:rPr>
            </w:pPr>
          </w:p>
        </w:tc>
      </w:tr>
      <w:tr w:rsidR="00D526BE" w:rsidRPr="002B1114" w14:paraId="39366B78" w14:textId="77777777" w:rsidTr="00F1703F">
        <w:tc>
          <w:tcPr>
            <w:tcW w:w="2447" w:type="pct"/>
            <w:shd w:val="clear" w:color="auto" w:fill="auto"/>
          </w:tcPr>
          <w:p w14:paraId="21A8BC2C" w14:textId="77777777" w:rsidR="00D526BE" w:rsidRPr="002B1114" w:rsidRDefault="00D526BE" w:rsidP="00AA32CE">
            <w:pPr>
              <w:pStyle w:val="RepStandard"/>
            </w:pPr>
            <w:proofErr w:type="spellStart"/>
            <w:r w:rsidRPr="002B1114">
              <w:t>Reprod</w:t>
            </w:r>
            <w:proofErr w:type="spellEnd"/>
            <w:r w:rsidRPr="002B1114">
              <w:t>. toxicity (mg/kg bw/d)</w:t>
            </w:r>
            <w:r w:rsidRPr="002B1114">
              <w:tab/>
              <w:t>=</w:t>
            </w:r>
          </w:p>
        </w:tc>
        <w:tc>
          <w:tcPr>
            <w:tcW w:w="851" w:type="pct"/>
            <w:shd w:val="clear" w:color="auto" w:fill="auto"/>
          </w:tcPr>
          <w:p w14:paraId="6147A146" w14:textId="77777777" w:rsidR="00D526BE" w:rsidRPr="002B1114" w:rsidRDefault="00D526BE" w:rsidP="00AA32CE">
            <w:pPr>
              <w:pStyle w:val="RepStandard"/>
            </w:pPr>
          </w:p>
        </w:tc>
        <w:tc>
          <w:tcPr>
            <w:tcW w:w="851" w:type="pct"/>
            <w:shd w:val="clear" w:color="auto" w:fill="auto"/>
          </w:tcPr>
          <w:p w14:paraId="1402EA9A" w14:textId="77777777" w:rsidR="00D526BE" w:rsidRPr="002B1114" w:rsidRDefault="00D526BE" w:rsidP="00AA32CE">
            <w:pPr>
              <w:pStyle w:val="RepStandard"/>
            </w:pPr>
            <w:r w:rsidRPr="002B1114">
              <w:t>quotient</w:t>
            </w:r>
            <w:r w:rsidRPr="002B1114">
              <w:tab/>
              <w:t>=</w:t>
            </w:r>
          </w:p>
        </w:tc>
        <w:tc>
          <w:tcPr>
            <w:tcW w:w="851" w:type="pct"/>
            <w:shd w:val="clear" w:color="auto" w:fill="auto"/>
          </w:tcPr>
          <w:p w14:paraId="4EEEC633" w14:textId="77777777" w:rsidR="00D526BE" w:rsidRPr="002B1114" w:rsidRDefault="00D526BE" w:rsidP="00AA32CE">
            <w:pPr>
              <w:pStyle w:val="RepStandard"/>
            </w:pPr>
          </w:p>
        </w:tc>
      </w:tr>
    </w:tbl>
    <w:p w14:paraId="77C5A55E" w14:textId="77777777" w:rsidR="00D526BE" w:rsidRPr="002B1114" w:rsidRDefault="00F1703F" w:rsidP="00AA32CE">
      <w:pPr>
        <w:pStyle w:val="RepEditorNotes"/>
      </w:pPr>
      <w:r w:rsidRPr="002B1114">
        <w:t>Or</w:t>
      </w:r>
    </w:p>
    <w:p w14:paraId="746611FD" w14:textId="77777777" w:rsidR="00D526BE" w:rsidRPr="002B1114" w:rsidRDefault="00D526BE" w:rsidP="00AA32CE">
      <w:pPr>
        <w:pStyle w:val="RepStandard"/>
      </w:pPr>
      <w:r w:rsidRPr="002B1114">
        <w:t>With a K(f)</w:t>
      </w:r>
      <w:proofErr w:type="spellStart"/>
      <w:r w:rsidRPr="002B1114">
        <w:t>oc</w:t>
      </w:r>
      <w:proofErr w:type="spellEnd"/>
      <w:r w:rsidRPr="002B1114">
        <w:t xml:space="preserve"> of </w:t>
      </w:r>
      <w:r w:rsidR="00F1703F" w:rsidRPr="002B1114">
        <w:rPr>
          <w:highlight w:val="yellow"/>
        </w:rPr>
        <w:t>xxx</w:t>
      </w:r>
      <w:r w:rsidR="00F1703F" w:rsidRPr="002B1114">
        <w:t xml:space="preserve">, </w:t>
      </w:r>
      <w:r w:rsidR="000D2B38" w:rsidRPr="002B1114">
        <w:rPr>
          <w:highlight w:val="yellow"/>
        </w:rPr>
        <w:t>active substance 1</w:t>
      </w:r>
      <w:r w:rsidRPr="002B1114">
        <w:t xml:space="preserve">belongs to the group of </w:t>
      </w:r>
      <w:r w:rsidRPr="002B1114">
        <w:rPr>
          <w:highlight w:val="yellow"/>
        </w:rPr>
        <w:t>less/more</w:t>
      </w:r>
      <w:r w:rsidRPr="002B1114">
        <w:t xml:space="preserve"> sorptive substances. Since the ratio of effective application rate (in g/ha) to relevant endpoint (in mg/kg bw/d) exceeds the critical value of 50/3000 for at least one use scenario, a quantitative risk assessment (calculation of TER values) is necessary.</w:t>
      </w:r>
    </w:p>
    <w:p w14:paraId="0ACD0715" w14:textId="77777777" w:rsidR="00D526BE" w:rsidRPr="002B1114" w:rsidRDefault="00D526BE" w:rsidP="00AA32CE">
      <w:pPr>
        <w:pStyle w:val="RepStandard"/>
        <w:rPr>
          <w:highlight w:val="yellow"/>
        </w:rPr>
      </w:pPr>
      <w:r w:rsidRPr="002B1114">
        <w:t xml:space="preserve">To achieve a concise risk assessment, the risk envelope approach is applied. Here, the assessment for the use group </w:t>
      </w:r>
      <w:r w:rsidR="00FE5B54" w:rsidRPr="002B1114">
        <w:rPr>
          <w:highlight w:val="yellow"/>
        </w:rPr>
        <w:t>xxx</w:t>
      </w:r>
      <w:r w:rsidR="00FE5B54" w:rsidRPr="002B1114">
        <w:t xml:space="preserve"> </w:t>
      </w:r>
      <w:r w:rsidRPr="002B1114">
        <w:t xml:space="preserve">also covers the risk for mammals from all other intended uses in groups </w:t>
      </w:r>
      <w:r w:rsidR="00FE5B54" w:rsidRPr="002B1114">
        <w:rPr>
          <w:highlight w:val="yellow"/>
        </w:rPr>
        <w:t>xxx</w:t>
      </w:r>
      <w:r w:rsidR="00FE5B54" w:rsidRPr="002B1114">
        <w:t xml:space="preserve"> </w:t>
      </w:r>
      <w:r w:rsidR="00F1703F" w:rsidRPr="002B1114">
        <w:t xml:space="preserve">(see </w:t>
      </w:r>
      <w:r w:rsidR="00F1703F" w:rsidRPr="002B1114">
        <w:fldChar w:fldCharType="begin"/>
      </w:r>
      <w:r w:rsidR="00F1703F" w:rsidRPr="002B1114">
        <w:instrText xml:space="preserve"> REF _Ref414961231 \r \h  \* MERGEFORMAT </w:instrText>
      </w:r>
      <w:r w:rsidR="00F1703F" w:rsidRPr="002B1114">
        <w:fldChar w:fldCharType="separate"/>
      </w:r>
      <w:r w:rsidR="00642E3D">
        <w:t>9.1.2</w:t>
      </w:r>
      <w:r w:rsidR="00F1703F" w:rsidRPr="002B1114">
        <w:fldChar w:fldCharType="end"/>
      </w:r>
      <w:r w:rsidR="00F1703F" w:rsidRPr="002B1114">
        <w:t>).</w:t>
      </w:r>
    </w:p>
    <w:p w14:paraId="769560F4"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w:t>
      </w:r>
    </w:p>
    <w:p w14:paraId="5BB576E9"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9.3</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4</w:t>
      </w:r>
      <w:r w:rsidR="00606D4A">
        <w:fldChar w:fldCharType="end"/>
      </w:r>
      <w:r>
        <w:t>:</w:t>
      </w:r>
      <w:r>
        <w:tab/>
      </w:r>
      <w:r w:rsidRPr="002B1114">
        <w:t xml:space="preserve">Assessment of the risk for mammals due to exposure to </w:t>
      </w:r>
      <w:r w:rsidRPr="002B1114">
        <w:rPr>
          <w:highlight w:val="yellow"/>
        </w:rPr>
        <w:t>active substance 1</w:t>
      </w:r>
      <w:r w:rsidRPr="002B1114">
        <w:t xml:space="preserve"> via contaminated drinking water in puddles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58"/>
        <w:gridCol w:w="1281"/>
        <w:gridCol w:w="277"/>
        <w:gridCol w:w="1557"/>
        <w:gridCol w:w="1557"/>
        <w:gridCol w:w="1557"/>
        <w:gridCol w:w="1561"/>
      </w:tblGrid>
      <w:tr w:rsidR="00D526BE" w:rsidRPr="002B1114" w14:paraId="0E0E903F" w14:textId="77777777" w:rsidTr="006F3DE2">
        <w:trPr>
          <w:cantSplit/>
        </w:trPr>
        <w:tc>
          <w:tcPr>
            <w:tcW w:w="1518" w:type="pct"/>
            <w:gridSpan w:val="2"/>
            <w:tcBorders>
              <w:bottom w:val="nil"/>
            </w:tcBorders>
          </w:tcPr>
          <w:p w14:paraId="5B9FB5AA" w14:textId="77777777" w:rsidR="00D526BE" w:rsidRPr="002B1114" w:rsidRDefault="00D526BE" w:rsidP="00AA32CE">
            <w:pPr>
              <w:pStyle w:val="RepTableBold"/>
              <w:rPr>
                <w:lang w:val="en-GB"/>
              </w:rPr>
            </w:pPr>
            <w:r w:rsidRPr="002B1114">
              <w:rPr>
                <w:lang w:val="en-GB"/>
              </w:rPr>
              <w:t>Intended use</w:t>
            </w:r>
          </w:p>
        </w:tc>
        <w:tc>
          <w:tcPr>
            <w:tcW w:w="3482" w:type="pct"/>
            <w:gridSpan w:val="5"/>
            <w:tcBorders>
              <w:bottom w:val="nil"/>
            </w:tcBorders>
          </w:tcPr>
          <w:p w14:paraId="19091F9D" w14:textId="77777777" w:rsidR="00D526BE" w:rsidRPr="002B1114" w:rsidRDefault="00D526BE" w:rsidP="00AA32CE">
            <w:pPr>
              <w:pStyle w:val="RepTable"/>
            </w:pPr>
          </w:p>
        </w:tc>
      </w:tr>
      <w:tr w:rsidR="00D526BE" w:rsidRPr="002B1114" w14:paraId="3E0359DA" w14:textId="77777777" w:rsidTr="006F3DE2">
        <w:trPr>
          <w:cantSplit/>
        </w:trPr>
        <w:tc>
          <w:tcPr>
            <w:tcW w:w="1518" w:type="pct"/>
            <w:gridSpan w:val="2"/>
            <w:tcBorders>
              <w:top w:val="nil"/>
              <w:bottom w:val="nil"/>
            </w:tcBorders>
          </w:tcPr>
          <w:p w14:paraId="5FC07BEE" w14:textId="77777777" w:rsidR="00D526BE" w:rsidRPr="002B1114" w:rsidRDefault="00D526BE" w:rsidP="00AA32CE">
            <w:pPr>
              <w:pStyle w:val="RepTableBold"/>
              <w:rPr>
                <w:lang w:val="en-GB"/>
              </w:rPr>
            </w:pPr>
            <w:r w:rsidRPr="002B1114">
              <w:rPr>
                <w:lang w:val="en-GB"/>
              </w:rPr>
              <w:t>Active substance</w:t>
            </w:r>
          </w:p>
        </w:tc>
        <w:tc>
          <w:tcPr>
            <w:tcW w:w="3482" w:type="pct"/>
            <w:gridSpan w:val="5"/>
            <w:tcBorders>
              <w:top w:val="nil"/>
              <w:bottom w:val="nil"/>
            </w:tcBorders>
          </w:tcPr>
          <w:p w14:paraId="765F3864" w14:textId="77777777" w:rsidR="00D526BE" w:rsidRPr="002B1114" w:rsidRDefault="000D2B38" w:rsidP="00F1703F">
            <w:pPr>
              <w:pStyle w:val="RepTable"/>
              <w:rPr>
                <w:highlight w:val="yellow"/>
              </w:rPr>
            </w:pPr>
            <w:r w:rsidRPr="002B1114">
              <w:rPr>
                <w:highlight w:val="yellow"/>
              </w:rPr>
              <w:t>active substance 1</w:t>
            </w:r>
          </w:p>
        </w:tc>
      </w:tr>
      <w:tr w:rsidR="00D526BE" w:rsidRPr="002B1114" w14:paraId="7917346E" w14:textId="77777777" w:rsidTr="006F3DE2">
        <w:trPr>
          <w:cantSplit/>
        </w:trPr>
        <w:tc>
          <w:tcPr>
            <w:tcW w:w="1518" w:type="pct"/>
            <w:gridSpan w:val="2"/>
            <w:tcBorders>
              <w:top w:val="nil"/>
              <w:bottom w:val="single" w:sz="4" w:space="0" w:color="auto"/>
            </w:tcBorders>
          </w:tcPr>
          <w:p w14:paraId="219ACE0C" w14:textId="77777777" w:rsidR="00D526BE" w:rsidRPr="002B1114" w:rsidRDefault="00D526BE" w:rsidP="00AA32CE">
            <w:pPr>
              <w:pStyle w:val="RepTableBold"/>
              <w:rPr>
                <w:lang w:val="en-GB"/>
              </w:rPr>
            </w:pPr>
            <w:r w:rsidRPr="002B1114">
              <w:rPr>
                <w:lang w:val="en-GB"/>
              </w:rPr>
              <w:t>Application rate (g/ha)</w:t>
            </w:r>
          </w:p>
        </w:tc>
        <w:tc>
          <w:tcPr>
            <w:tcW w:w="3482" w:type="pct"/>
            <w:gridSpan w:val="5"/>
            <w:tcBorders>
              <w:top w:val="nil"/>
              <w:bottom w:val="single" w:sz="4" w:space="0" w:color="auto"/>
            </w:tcBorders>
          </w:tcPr>
          <w:p w14:paraId="4ADF71A2" w14:textId="77777777" w:rsidR="00D526BE" w:rsidRPr="002B1114" w:rsidRDefault="00D526BE" w:rsidP="006406DC">
            <w:pPr>
              <w:pStyle w:val="RepTable"/>
            </w:pPr>
            <w:r w:rsidRPr="002B1114">
              <w:rPr>
                <w:highlight w:val="yellow"/>
              </w:rPr>
              <w:t xml:space="preserve">n × </w:t>
            </w:r>
            <w:r w:rsidR="006406DC" w:rsidRPr="002B1114">
              <w:rPr>
                <w:highlight w:val="yellow"/>
              </w:rPr>
              <w:t>xxx</w:t>
            </w:r>
          </w:p>
        </w:tc>
      </w:tr>
      <w:tr w:rsidR="00D526BE" w:rsidRPr="002B1114" w14:paraId="6D0A9A4E" w14:textId="77777777" w:rsidTr="006F3DE2">
        <w:trPr>
          <w:cantSplit/>
        </w:trPr>
        <w:tc>
          <w:tcPr>
            <w:tcW w:w="1518" w:type="pct"/>
            <w:gridSpan w:val="2"/>
            <w:tcBorders>
              <w:bottom w:val="nil"/>
            </w:tcBorders>
          </w:tcPr>
          <w:p w14:paraId="0A436556" w14:textId="77777777" w:rsidR="00D526BE" w:rsidRPr="002B1114" w:rsidRDefault="00D526BE" w:rsidP="00AA32CE">
            <w:pPr>
              <w:pStyle w:val="RepTableBold"/>
              <w:rPr>
                <w:lang w:val="en-GB"/>
              </w:rPr>
            </w:pPr>
            <w:r w:rsidRPr="002B1114">
              <w:rPr>
                <w:lang w:val="en-GB"/>
              </w:rPr>
              <w:t>Acute toxicity (mg/kg bw)</w:t>
            </w:r>
          </w:p>
        </w:tc>
        <w:tc>
          <w:tcPr>
            <w:tcW w:w="3482" w:type="pct"/>
            <w:gridSpan w:val="5"/>
            <w:tcBorders>
              <w:bottom w:val="nil"/>
            </w:tcBorders>
          </w:tcPr>
          <w:p w14:paraId="56935401" w14:textId="77777777" w:rsidR="00D526BE" w:rsidRPr="002B1114" w:rsidRDefault="00D526BE" w:rsidP="00AA32CE">
            <w:pPr>
              <w:pStyle w:val="RepTable"/>
            </w:pPr>
          </w:p>
        </w:tc>
      </w:tr>
      <w:tr w:rsidR="00D526BE" w:rsidRPr="002B1114" w14:paraId="6279BC4D" w14:textId="77777777" w:rsidTr="006F3DE2">
        <w:trPr>
          <w:cantSplit/>
        </w:trPr>
        <w:tc>
          <w:tcPr>
            <w:tcW w:w="1518" w:type="pct"/>
            <w:gridSpan w:val="2"/>
            <w:tcBorders>
              <w:top w:val="nil"/>
            </w:tcBorders>
          </w:tcPr>
          <w:p w14:paraId="4ACE8A69" w14:textId="77777777" w:rsidR="00D526BE" w:rsidRPr="002B1114" w:rsidRDefault="00D526BE" w:rsidP="00AA32CE">
            <w:pPr>
              <w:pStyle w:val="RepTableBold"/>
              <w:rPr>
                <w:lang w:val="en-GB"/>
              </w:rPr>
            </w:pPr>
            <w:r w:rsidRPr="002B1114">
              <w:rPr>
                <w:lang w:val="en-GB"/>
              </w:rPr>
              <w:t>TER criterion</w:t>
            </w:r>
          </w:p>
        </w:tc>
        <w:tc>
          <w:tcPr>
            <w:tcW w:w="3482" w:type="pct"/>
            <w:gridSpan w:val="5"/>
            <w:tcBorders>
              <w:top w:val="nil"/>
            </w:tcBorders>
          </w:tcPr>
          <w:p w14:paraId="70A0C385" w14:textId="77777777" w:rsidR="00D526BE" w:rsidRPr="002B1114" w:rsidRDefault="00D526BE" w:rsidP="00AA32CE">
            <w:pPr>
              <w:pStyle w:val="RepTable"/>
            </w:pPr>
            <w:r w:rsidRPr="002B1114">
              <w:t>10</w:t>
            </w:r>
          </w:p>
        </w:tc>
      </w:tr>
      <w:tr w:rsidR="00D526BE" w:rsidRPr="002B1114" w14:paraId="57D27668" w14:textId="77777777" w:rsidTr="006F3DE2">
        <w:trPr>
          <w:cantSplit/>
        </w:trPr>
        <w:tc>
          <w:tcPr>
            <w:tcW w:w="1518" w:type="pct"/>
            <w:gridSpan w:val="2"/>
            <w:tcBorders>
              <w:bottom w:val="nil"/>
            </w:tcBorders>
          </w:tcPr>
          <w:p w14:paraId="7339C0E4" w14:textId="77777777" w:rsidR="00D526BE" w:rsidRPr="002B1114" w:rsidRDefault="00D526BE" w:rsidP="00AA32CE">
            <w:pPr>
              <w:pStyle w:val="RepTableBold"/>
              <w:rPr>
                <w:lang w:val="en-GB"/>
              </w:rPr>
            </w:pPr>
            <w:proofErr w:type="spellStart"/>
            <w:r w:rsidRPr="002B1114">
              <w:rPr>
                <w:lang w:val="en-GB"/>
              </w:rPr>
              <w:t>Reprod</w:t>
            </w:r>
            <w:proofErr w:type="spellEnd"/>
            <w:r w:rsidRPr="002B1114">
              <w:rPr>
                <w:lang w:val="en-GB"/>
              </w:rPr>
              <w:t>. toxicity (mg/kg bw/d)</w:t>
            </w:r>
          </w:p>
        </w:tc>
        <w:tc>
          <w:tcPr>
            <w:tcW w:w="3482" w:type="pct"/>
            <w:gridSpan w:val="5"/>
            <w:tcBorders>
              <w:bottom w:val="nil"/>
            </w:tcBorders>
          </w:tcPr>
          <w:p w14:paraId="09A9F2C0" w14:textId="77777777" w:rsidR="00D526BE" w:rsidRPr="002B1114" w:rsidRDefault="00D526BE" w:rsidP="00AA32CE">
            <w:pPr>
              <w:pStyle w:val="RepTable"/>
            </w:pPr>
          </w:p>
        </w:tc>
      </w:tr>
      <w:tr w:rsidR="00D526BE" w:rsidRPr="002B1114" w14:paraId="37ECAFA4" w14:textId="77777777" w:rsidTr="006F3DE2">
        <w:trPr>
          <w:cantSplit/>
        </w:trPr>
        <w:tc>
          <w:tcPr>
            <w:tcW w:w="1518" w:type="pct"/>
            <w:gridSpan w:val="2"/>
            <w:tcBorders>
              <w:top w:val="nil"/>
            </w:tcBorders>
          </w:tcPr>
          <w:p w14:paraId="401558A3" w14:textId="77777777" w:rsidR="00D526BE" w:rsidRPr="002B1114" w:rsidRDefault="00D526BE" w:rsidP="00AA32CE">
            <w:pPr>
              <w:pStyle w:val="RepTableBold"/>
              <w:rPr>
                <w:lang w:val="en-GB"/>
              </w:rPr>
            </w:pPr>
            <w:r w:rsidRPr="002B1114">
              <w:rPr>
                <w:lang w:val="en-GB"/>
              </w:rPr>
              <w:lastRenderedPageBreak/>
              <w:t>TER criterion</w:t>
            </w:r>
          </w:p>
        </w:tc>
        <w:tc>
          <w:tcPr>
            <w:tcW w:w="3482" w:type="pct"/>
            <w:gridSpan w:val="5"/>
            <w:tcBorders>
              <w:top w:val="nil"/>
            </w:tcBorders>
          </w:tcPr>
          <w:p w14:paraId="0DF62B6D" w14:textId="77777777" w:rsidR="00D526BE" w:rsidRPr="002B1114" w:rsidRDefault="00D526BE" w:rsidP="00AA32CE">
            <w:pPr>
              <w:pStyle w:val="RepTable"/>
            </w:pPr>
            <w:r w:rsidRPr="002B1114">
              <w:t>5</w:t>
            </w:r>
          </w:p>
        </w:tc>
      </w:tr>
      <w:tr w:rsidR="00D526BE" w:rsidRPr="002B1114" w14:paraId="79FA2C47" w14:textId="77777777" w:rsidTr="006F3DE2">
        <w:trPr>
          <w:cantSplit/>
          <w:trHeight w:val="312"/>
        </w:trPr>
        <w:tc>
          <w:tcPr>
            <w:tcW w:w="833" w:type="pct"/>
            <w:vMerge w:val="restart"/>
          </w:tcPr>
          <w:p w14:paraId="0E1B0584" w14:textId="77777777" w:rsidR="00D526BE" w:rsidRPr="002B1114" w:rsidRDefault="00D526BE" w:rsidP="00AA32CE">
            <w:pPr>
              <w:pStyle w:val="RepTableBold"/>
              <w:rPr>
                <w:lang w:val="en-GB"/>
              </w:rPr>
            </w:pPr>
            <w:r w:rsidRPr="002B1114">
              <w:rPr>
                <w:lang w:val="en-GB"/>
              </w:rPr>
              <w:t xml:space="preserve">Soil-relevant </w:t>
            </w:r>
            <w:proofErr w:type="spellStart"/>
            <w:r w:rsidRPr="002B1114">
              <w:rPr>
                <w:lang w:val="en-GB"/>
              </w:rPr>
              <w:t>applic</w:t>
            </w:r>
            <w:proofErr w:type="spellEnd"/>
            <w:r w:rsidRPr="002B1114">
              <w:rPr>
                <w:lang w:val="en-GB"/>
              </w:rPr>
              <w:t>. rate</w:t>
            </w:r>
          </w:p>
          <w:p w14:paraId="3DAF51C0" w14:textId="77777777" w:rsidR="00D526BE" w:rsidRPr="002B1114" w:rsidRDefault="00D526BE" w:rsidP="00AA32CE">
            <w:pPr>
              <w:pStyle w:val="RepTableBold"/>
              <w:rPr>
                <w:lang w:val="en-GB"/>
              </w:rPr>
            </w:pPr>
            <w:r w:rsidRPr="002B1114">
              <w:rPr>
                <w:lang w:val="en-GB"/>
              </w:rPr>
              <w:t>(g/ha)</w:t>
            </w:r>
          </w:p>
        </w:tc>
        <w:tc>
          <w:tcPr>
            <w:tcW w:w="833" w:type="pct"/>
            <w:gridSpan w:val="2"/>
            <w:vMerge w:val="restart"/>
          </w:tcPr>
          <w:p w14:paraId="09E00074" w14:textId="77777777" w:rsidR="00D526BE" w:rsidRPr="002B1114" w:rsidRDefault="00D526BE" w:rsidP="00AA32CE">
            <w:pPr>
              <w:pStyle w:val="RepTableBold"/>
              <w:rPr>
                <w:lang w:val="en-GB"/>
              </w:rPr>
            </w:pPr>
            <w:r w:rsidRPr="002B1114">
              <w:rPr>
                <w:lang w:val="en-GB"/>
              </w:rPr>
              <w:t>Koc</w:t>
            </w:r>
          </w:p>
          <w:p w14:paraId="717E237A" w14:textId="77777777" w:rsidR="00D526BE" w:rsidRPr="002B1114" w:rsidRDefault="00D526BE" w:rsidP="00AA32CE">
            <w:pPr>
              <w:pStyle w:val="RepTableBold"/>
              <w:rPr>
                <w:lang w:val="en-GB"/>
              </w:rPr>
            </w:pPr>
            <w:r w:rsidRPr="002B1114">
              <w:rPr>
                <w:lang w:val="en-GB"/>
              </w:rPr>
              <w:t>(L/kg)</w:t>
            </w:r>
          </w:p>
        </w:tc>
        <w:tc>
          <w:tcPr>
            <w:tcW w:w="833" w:type="pct"/>
            <w:vMerge w:val="restart"/>
          </w:tcPr>
          <w:p w14:paraId="0F23E826" w14:textId="77777777" w:rsidR="00D526BE" w:rsidRPr="002B1114" w:rsidRDefault="00D526BE" w:rsidP="00AA32CE">
            <w:pPr>
              <w:pStyle w:val="RepTableBold"/>
              <w:rPr>
                <w:lang w:val="en-GB"/>
              </w:rPr>
            </w:pPr>
            <w:proofErr w:type="spellStart"/>
            <w:r w:rsidRPr="002B1114">
              <w:rPr>
                <w:lang w:val="en-GB"/>
              </w:rPr>
              <w:t>PEC</w:t>
            </w:r>
            <w:r w:rsidRPr="002B1114">
              <w:rPr>
                <w:vertAlign w:val="subscript"/>
                <w:lang w:val="en-GB"/>
              </w:rPr>
              <w:t>puddle</w:t>
            </w:r>
            <w:proofErr w:type="spellEnd"/>
          </w:p>
          <w:p w14:paraId="6F8DB1C6" w14:textId="77777777" w:rsidR="00D526BE" w:rsidRPr="002B1114" w:rsidRDefault="00D526BE" w:rsidP="00AA32CE">
            <w:pPr>
              <w:pStyle w:val="RepTableBold"/>
              <w:rPr>
                <w:lang w:val="en-GB"/>
              </w:rPr>
            </w:pPr>
            <w:r w:rsidRPr="002B1114">
              <w:rPr>
                <w:lang w:val="en-GB"/>
              </w:rPr>
              <w:t>(mg/L)</w:t>
            </w:r>
          </w:p>
        </w:tc>
        <w:tc>
          <w:tcPr>
            <w:tcW w:w="833" w:type="pct"/>
            <w:vMerge w:val="restart"/>
          </w:tcPr>
          <w:p w14:paraId="29E9ED12" w14:textId="77777777" w:rsidR="00D526BE" w:rsidRPr="002B1114" w:rsidRDefault="00D526BE" w:rsidP="00AA32CE">
            <w:pPr>
              <w:pStyle w:val="RepTableBold"/>
              <w:rPr>
                <w:lang w:val="en-GB"/>
              </w:rPr>
            </w:pPr>
            <w:r w:rsidRPr="002B1114">
              <w:rPr>
                <w:lang w:val="en-GB"/>
              </w:rPr>
              <w:t>DW uptake</w:t>
            </w:r>
          </w:p>
          <w:p w14:paraId="0E389400" w14:textId="77777777" w:rsidR="00D526BE" w:rsidRPr="002B1114" w:rsidRDefault="00D526BE" w:rsidP="00AA32CE">
            <w:pPr>
              <w:pStyle w:val="RepTableBold"/>
              <w:rPr>
                <w:lang w:val="en-GB"/>
              </w:rPr>
            </w:pPr>
            <w:r w:rsidRPr="002B1114">
              <w:rPr>
                <w:lang w:val="en-GB"/>
              </w:rPr>
              <w:t>(L/kg bw/d)</w:t>
            </w:r>
          </w:p>
        </w:tc>
        <w:tc>
          <w:tcPr>
            <w:tcW w:w="833" w:type="pct"/>
            <w:vMerge w:val="restart"/>
          </w:tcPr>
          <w:p w14:paraId="2B9269EA" w14:textId="77777777" w:rsidR="00D526BE" w:rsidRPr="002B1114" w:rsidRDefault="00D526BE" w:rsidP="00AA32CE">
            <w:pPr>
              <w:pStyle w:val="RepTableBold"/>
              <w:rPr>
                <w:lang w:val="en-GB"/>
              </w:rPr>
            </w:pPr>
            <w:r w:rsidRPr="002B1114">
              <w:rPr>
                <w:lang w:val="en-GB"/>
              </w:rPr>
              <w:t>Daily dose</w:t>
            </w:r>
          </w:p>
          <w:p w14:paraId="2AF60C67" w14:textId="77777777" w:rsidR="00D526BE" w:rsidRPr="002B1114" w:rsidRDefault="00D526BE" w:rsidP="00AA32CE">
            <w:pPr>
              <w:pStyle w:val="RepTableBold"/>
              <w:rPr>
                <w:lang w:val="en-GB"/>
              </w:rPr>
            </w:pPr>
            <w:r w:rsidRPr="002B1114">
              <w:rPr>
                <w:lang w:val="en-GB"/>
              </w:rPr>
              <w:t>(mg/kg bw/d)</w:t>
            </w:r>
          </w:p>
        </w:tc>
        <w:tc>
          <w:tcPr>
            <w:tcW w:w="835" w:type="pct"/>
          </w:tcPr>
          <w:p w14:paraId="3C468F74"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tc>
      </w:tr>
      <w:tr w:rsidR="00D526BE" w:rsidRPr="002B1114" w14:paraId="430DB194" w14:textId="77777777" w:rsidTr="006F3DE2">
        <w:trPr>
          <w:cantSplit/>
          <w:trHeight w:val="312"/>
        </w:trPr>
        <w:tc>
          <w:tcPr>
            <w:tcW w:w="833" w:type="pct"/>
            <w:vMerge/>
          </w:tcPr>
          <w:p w14:paraId="0D81A984" w14:textId="77777777" w:rsidR="00D526BE" w:rsidRPr="002B1114" w:rsidRDefault="00D526BE" w:rsidP="00D526BE">
            <w:pPr>
              <w:pStyle w:val="RepTableBold"/>
              <w:rPr>
                <w:lang w:val="en-GB"/>
              </w:rPr>
            </w:pPr>
          </w:p>
        </w:tc>
        <w:tc>
          <w:tcPr>
            <w:tcW w:w="833" w:type="pct"/>
            <w:gridSpan w:val="2"/>
            <w:vMerge/>
          </w:tcPr>
          <w:p w14:paraId="4250DB09" w14:textId="77777777" w:rsidR="00D526BE" w:rsidRPr="002B1114" w:rsidRDefault="00D526BE" w:rsidP="00D526BE">
            <w:pPr>
              <w:pStyle w:val="RepTableBold"/>
              <w:rPr>
                <w:lang w:val="en-GB"/>
              </w:rPr>
            </w:pPr>
          </w:p>
        </w:tc>
        <w:tc>
          <w:tcPr>
            <w:tcW w:w="833" w:type="pct"/>
            <w:vMerge/>
          </w:tcPr>
          <w:p w14:paraId="32EFB6F2" w14:textId="77777777" w:rsidR="00D526BE" w:rsidRPr="002B1114" w:rsidRDefault="00D526BE" w:rsidP="00D526BE">
            <w:pPr>
              <w:pStyle w:val="RepTableBold"/>
              <w:rPr>
                <w:lang w:val="en-GB"/>
              </w:rPr>
            </w:pPr>
          </w:p>
        </w:tc>
        <w:tc>
          <w:tcPr>
            <w:tcW w:w="833" w:type="pct"/>
            <w:vMerge/>
          </w:tcPr>
          <w:p w14:paraId="314A311D" w14:textId="77777777" w:rsidR="00D526BE" w:rsidRPr="002B1114" w:rsidRDefault="00D526BE" w:rsidP="00D526BE">
            <w:pPr>
              <w:pStyle w:val="RepTableBold"/>
              <w:rPr>
                <w:lang w:val="en-GB"/>
              </w:rPr>
            </w:pPr>
          </w:p>
        </w:tc>
        <w:tc>
          <w:tcPr>
            <w:tcW w:w="833" w:type="pct"/>
            <w:vMerge/>
          </w:tcPr>
          <w:p w14:paraId="064AFF27" w14:textId="77777777" w:rsidR="00D526BE" w:rsidRPr="002B1114" w:rsidRDefault="00D526BE" w:rsidP="00D526BE">
            <w:pPr>
              <w:pStyle w:val="RepTableBold"/>
              <w:rPr>
                <w:lang w:val="en-GB"/>
              </w:rPr>
            </w:pPr>
          </w:p>
        </w:tc>
        <w:tc>
          <w:tcPr>
            <w:tcW w:w="835" w:type="pct"/>
          </w:tcPr>
          <w:p w14:paraId="062B37F0"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tc>
      </w:tr>
      <w:tr w:rsidR="00D526BE" w:rsidRPr="002B1114" w14:paraId="413CB112" w14:textId="77777777" w:rsidTr="006F3DE2">
        <w:trPr>
          <w:cantSplit/>
          <w:trHeight w:val="230"/>
        </w:trPr>
        <w:tc>
          <w:tcPr>
            <w:tcW w:w="833" w:type="pct"/>
            <w:vMerge w:val="restart"/>
            <w:vAlign w:val="center"/>
          </w:tcPr>
          <w:p w14:paraId="7F6247DD" w14:textId="77777777" w:rsidR="00D526BE" w:rsidRPr="002B1114" w:rsidRDefault="00D526BE" w:rsidP="00D526BE">
            <w:pPr>
              <w:pStyle w:val="RepTable"/>
            </w:pPr>
          </w:p>
        </w:tc>
        <w:tc>
          <w:tcPr>
            <w:tcW w:w="833" w:type="pct"/>
            <w:gridSpan w:val="2"/>
            <w:vMerge w:val="restart"/>
            <w:vAlign w:val="center"/>
          </w:tcPr>
          <w:p w14:paraId="786BE5F6" w14:textId="77777777" w:rsidR="00D526BE" w:rsidRPr="002B1114" w:rsidRDefault="00D526BE" w:rsidP="00D526BE">
            <w:pPr>
              <w:pStyle w:val="RepTable"/>
            </w:pPr>
          </w:p>
        </w:tc>
        <w:tc>
          <w:tcPr>
            <w:tcW w:w="833" w:type="pct"/>
            <w:vMerge w:val="restart"/>
            <w:vAlign w:val="center"/>
          </w:tcPr>
          <w:p w14:paraId="5E621829" w14:textId="77777777" w:rsidR="00D526BE" w:rsidRPr="002B1114" w:rsidRDefault="00D526BE" w:rsidP="00D526BE">
            <w:pPr>
              <w:pStyle w:val="RepTable"/>
            </w:pPr>
          </w:p>
        </w:tc>
        <w:tc>
          <w:tcPr>
            <w:tcW w:w="833" w:type="pct"/>
            <w:vMerge w:val="restart"/>
            <w:vAlign w:val="center"/>
          </w:tcPr>
          <w:p w14:paraId="7445B83B" w14:textId="77777777" w:rsidR="00D526BE" w:rsidRPr="002B1114" w:rsidRDefault="00D526BE" w:rsidP="00AA32CE">
            <w:pPr>
              <w:pStyle w:val="RepTable"/>
            </w:pPr>
            <w:r w:rsidRPr="002B1114">
              <w:t>0.24</w:t>
            </w:r>
          </w:p>
        </w:tc>
        <w:tc>
          <w:tcPr>
            <w:tcW w:w="833" w:type="pct"/>
            <w:vMerge w:val="restart"/>
            <w:vAlign w:val="center"/>
          </w:tcPr>
          <w:p w14:paraId="31B99962" w14:textId="77777777" w:rsidR="00D526BE" w:rsidRPr="002B1114" w:rsidRDefault="00D526BE" w:rsidP="00D526BE">
            <w:pPr>
              <w:pStyle w:val="RepTable"/>
            </w:pPr>
          </w:p>
        </w:tc>
        <w:tc>
          <w:tcPr>
            <w:tcW w:w="835" w:type="pct"/>
            <w:vAlign w:val="center"/>
          </w:tcPr>
          <w:p w14:paraId="383E1872" w14:textId="77777777" w:rsidR="00D526BE" w:rsidRPr="002B1114" w:rsidRDefault="00D526BE" w:rsidP="00AA32CE">
            <w:pPr>
              <w:pStyle w:val="RepTable"/>
            </w:pPr>
          </w:p>
        </w:tc>
      </w:tr>
      <w:tr w:rsidR="00D526BE" w:rsidRPr="002B1114" w14:paraId="5E0C71AA" w14:textId="77777777" w:rsidTr="006F3DE2">
        <w:trPr>
          <w:cantSplit/>
          <w:trHeight w:val="230"/>
        </w:trPr>
        <w:tc>
          <w:tcPr>
            <w:tcW w:w="833" w:type="pct"/>
            <w:vMerge/>
            <w:vAlign w:val="center"/>
          </w:tcPr>
          <w:p w14:paraId="5061C958" w14:textId="77777777" w:rsidR="00D526BE" w:rsidRPr="002B1114" w:rsidRDefault="00D526BE" w:rsidP="00D526BE">
            <w:pPr>
              <w:pStyle w:val="RepTable"/>
            </w:pPr>
          </w:p>
        </w:tc>
        <w:tc>
          <w:tcPr>
            <w:tcW w:w="833" w:type="pct"/>
            <w:gridSpan w:val="2"/>
            <w:vMerge/>
            <w:vAlign w:val="center"/>
          </w:tcPr>
          <w:p w14:paraId="52760B96" w14:textId="77777777" w:rsidR="00D526BE" w:rsidRPr="002B1114" w:rsidRDefault="00D526BE" w:rsidP="00D526BE">
            <w:pPr>
              <w:pStyle w:val="RepTable"/>
            </w:pPr>
          </w:p>
        </w:tc>
        <w:tc>
          <w:tcPr>
            <w:tcW w:w="833" w:type="pct"/>
            <w:vMerge/>
            <w:vAlign w:val="center"/>
          </w:tcPr>
          <w:p w14:paraId="15A7526F" w14:textId="77777777" w:rsidR="00D526BE" w:rsidRPr="002B1114" w:rsidRDefault="00D526BE" w:rsidP="00D526BE">
            <w:pPr>
              <w:pStyle w:val="RepTable"/>
            </w:pPr>
          </w:p>
        </w:tc>
        <w:tc>
          <w:tcPr>
            <w:tcW w:w="833" w:type="pct"/>
            <w:vMerge/>
            <w:vAlign w:val="center"/>
          </w:tcPr>
          <w:p w14:paraId="4F12371A" w14:textId="77777777" w:rsidR="00D526BE" w:rsidRPr="002B1114" w:rsidRDefault="00D526BE" w:rsidP="00D526BE">
            <w:pPr>
              <w:pStyle w:val="RepTable"/>
            </w:pPr>
          </w:p>
        </w:tc>
        <w:tc>
          <w:tcPr>
            <w:tcW w:w="833" w:type="pct"/>
            <w:vMerge/>
            <w:vAlign w:val="center"/>
          </w:tcPr>
          <w:p w14:paraId="08D8C4EE" w14:textId="77777777" w:rsidR="00D526BE" w:rsidRPr="002B1114" w:rsidRDefault="00D526BE" w:rsidP="00D526BE">
            <w:pPr>
              <w:pStyle w:val="RepTable"/>
            </w:pPr>
          </w:p>
        </w:tc>
        <w:tc>
          <w:tcPr>
            <w:tcW w:w="835" w:type="pct"/>
            <w:vAlign w:val="center"/>
          </w:tcPr>
          <w:p w14:paraId="7F0781D3" w14:textId="77777777" w:rsidR="00D526BE" w:rsidRPr="002B1114" w:rsidRDefault="00D526BE" w:rsidP="00AA32CE">
            <w:pPr>
              <w:pStyle w:val="RepTable"/>
            </w:pPr>
          </w:p>
        </w:tc>
      </w:tr>
    </w:tbl>
    <w:p w14:paraId="1E7163E5" w14:textId="77777777" w:rsidR="00D526BE" w:rsidRPr="002B1114" w:rsidRDefault="00D526BE" w:rsidP="003846B8">
      <w:pPr>
        <w:pStyle w:val="RepTableFootnote"/>
        <w:tabs>
          <w:tab w:val="clear" w:pos="425"/>
          <w:tab w:val="left" w:pos="0"/>
        </w:tabs>
        <w:ind w:left="0" w:firstLine="0"/>
        <w:rPr>
          <w:lang w:val="en-GB"/>
        </w:rPr>
      </w:pPr>
      <w:r w:rsidRPr="002B1114">
        <w:rPr>
          <w:lang w:val="en-GB"/>
        </w:rPr>
        <w:t>PEC</w:t>
      </w:r>
      <w:r w:rsidRPr="002B1114">
        <w:rPr>
          <w:vertAlign w:val="subscript"/>
          <w:lang w:val="en-GB"/>
        </w:rPr>
        <w:t>puddle</w:t>
      </w:r>
      <w:r w:rsidRPr="002B1114">
        <w:rPr>
          <w:lang w:val="en-GB"/>
        </w:rPr>
        <w:t>: concentration in puddles; DW: drinking water; TER: toxicity to exposure ratio. TER values shown in bold fall below the relevant trigger.</w:t>
      </w:r>
    </w:p>
    <w:p w14:paraId="7F12198F" w14:textId="77777777" w:rsidR="00D526BE" w:rsidRPr="002B1114" w:rsidRDefault="00D526BE" w:rsidP="00AA32CE">
      <w:pPr>
        <w:pStyle w:val="berschrift4"/>
        <w:rPr>
          <w:lang w:val="en-GB"/>
        </w:rPr>
      </w:pPr>
      <w:bookmarkStart w:id="320" w:name="_Toc412643989"/>
      <w:bookmarkStart w:id="321" w:name="_Toc413916835"/>
      <w:bookmarkStart w:id="322" w:name="_Toc413916977"/>
      <w:bookmarkStart w:id="323" w:name="_Toc413922038"/>
      <w:bookmarkStart w:id="324" w:name="_Toc413922527"/>
      <w:bookmarkStart w:id="325" w:name="_Toc413922631"/>
      <w:bookmarkStart w:id="326" w:name="_Toc414955268"/>
      <w:bookmarkStart w:id="327" w:name="_Toc415214575"/>
      <w:bookmarkStart w:id="328" w:name="_Toc480804379"/>
      <w:r w:rsidRPr="002B1114">
        <w:rPr>
          <w:lang w:val="en-GB"/>
        </w:rPr>
        <w:t>Effects of secondary poisoning</w:t>
      </w:r>
      <w:bookmarkEnd w:id="320"/>
      <w:bookmarkEnd w:id="321"/>
      <w:bookmarkEnd w:id="322"/>
      <w:bookmarkEnd w:id="323"/>
      <w:bookmarkEnd w:id="324"/>
      <w:bookmarkEnd w:id="325"/>
      <w:bookmarkEnd w:id="326"/>
      <w:bookmarkEnd w:id="327"/>
      <w:bookmarkEnd w:id="328"/>
    </w:p>
    <w:p w14:paraId="746B8D30" w14:textId="77777777" w:rsidR="00D526BE" w:rsidRPr="002B1114" w:rsidRDefault="00D526BE" w:rsidP="00AA32CE">
      <w:pPr>
        <w:pStyle w:val="RepStandard"/>
        <w:rPr>
          <w:highlight w:val="yellow"/>
        </w:rPr>
      </w:pPr>
      <w:r w:rsidRPr="002B1114">
        <w:t>The log P</w:t>
      </w:r>
      <w:r w:rsidRPr="002B1114">
        <w:rPr>
          <w:vertAlign w:val="subscript"/>
        </w:rPr>
        <w:t>ow</w:t>
      </w:r>
      <w:r w:rsidRPr="002B1114">
        <w:t xml:space="preserve"> of </w:t>
      </w:r>
      <w:r w:rsidR="000D2B38" w:rsidRPr="002B1114">
        <w:rPr>
          <w:highlight w:val="yellow"/>
        </w:rPr>
        <w:t>active substance 1</w:t>
      </w:r>
      <w:r w:rsidR="000D2B38" w:rsidRPr="002B1114">
        <w:t xml:space="preserve"> </w:t>
      </w:r>
      <w:r w:rsidRPr="002B1114">
        <w:t xml:space="preserve">amounts to </w:t>
      </w:r>
      <w:r w:rsidR="000D2B38" w:rsidRPr="002B1114">
        <w:rPr>
          <w:highlight w:val="yellow"/>
        </w:rPr>
        <w:t>xxx</w:t>
      </w:r>
      <w:r w:rsidRPr="002B1114">
        <w:t xml:space="preserve"> and thus </w:t>
      </w:r>
      <w:r w:rsidRPr="002B1114">
        <w:rPr>
          <w:highlight w:val="yellow"/>
        </w:rPr>
        <w:t>does not exceed/exceeds</w:t>
      </w:r>
      <w:r w:rsidRPr="002B1114">
        <w:t xml:space="preserve"> the trigger value of 3. A risk assessment for effects due to secondary poisoning is </w:t>
      </w:r>
      <w:r w:rsidRPr="002B1114">
        <w:rPr>
          <w:highlight w:val="yellow"/>
        </w:rPr>
        <w:t>not</w:t>
      </w:r>
      <w:r w:rsidRPr="002B1114">
        <w:t xml:space="preserve"> required.</w:t>
      </w:r>
    </w:p>
    <w:p w14:paraId="5D146F95" w14:textId="77777777" w:rsidR="00D526BE" w:rsidRPr="002B1114" w:rsidRDefault="00D526BE" w:rsidP="00AA32CE">
      <w:pPr>
        <w:pStyle w:val="RepNewPart"/>
      </w:pPr>
      <w:r w:rsidRPr="002B1114">
        <w:t>Risk assessment for earthworm-eating mammals via secondary poisoning</w:t>
      </w:r>
    </w:p>
    <w:p w14:paraId="74099EC9" w14:textId="77777777" w:rsidR="00D526BE" w:rsidRPr="002B1114" w:rsidRDefault="00D526BE" w:rsidP="00AA32CE">
      <w:pPr>
        <w:pStyle w:val="RepStandard"/>
      </w:pPr>
      <w:r w:rsidRPr="002B1114">
        <w:t>Not required.</w:t>
      </w:r>
    </w:p>
    <w:p w14:paraId="301D884C" w14:textId="77777777" w:rsidR="00D526BE" w:rsidRPr="002B1114" w:rsidRDefault="00D75D6C" w:rsidP="00AA32CE">
      <w:pPr>
        <w:pStyle w:val="RepEditorNotes"/>
      </w:pPr>
      <w:r w:rsidRPr="002B1114">
        <w:t>Or</w:t>
      </w:r>
    </w:p>
    <w:p w14:paraId="78028813" w14:textId="77777777" w:rsidR="00D526BE" w:rsidRPr="002B1114" w:rsidRDefault="00D526BE" w:rsidP="00AA32CE">
      <w:pPr>
        <w:pStyle w:val="RepStandard"/>
      </w:pPr>
      <w:r w:rsidRPr="002B1114">
        <w:t>According to EFSA/2009/1438, the risk for vermivorous mammals is assessed for a small mammal of 10 g body weight with a daily food consumption of 12.8 g. Bioaccumulation in earthworms is estimated based on measured/predicted concentrations in soil/porewater / is based on experimental data.</w:t>
      </w:r>
    </w:p>
    <w:p w14:paraId="142B3126" w14:textId="77777777" w:rsidR="00D526BE" w:rsidRPr="002B1114" w:rsidRDefault="00D526BE" w:rsidP="00AA32CE">
      <w:pPr>
        <w:pStyle w:val="RepStandard"/>
        <w:rPr>
          <w:highlight w:val="yellow"/>
        </w:rPr>
      </w:pPr>
      <w:r w:rsidRPr="002B1114">
        <w:t xml:space="preserve">To achieve a concise risk assessment, the risk envelope approach is applied. Here, the assessment for the use group </w:t>
      </w:r>
      <w:r w:rsidR="00FE5B54" w:rsidRPr="002B1114">
        <w:rPr>
          <w:highlight w:val="yellow"/>
        </w:rPr>
        <w:t>xxx</w:t>
      </w:r>
      <w:r w:rsidR="006406DC" w:rsidRPr="002B1114">
        <w:t xml:space="preserve"> </w:t>
      </w:r>
      <w:r w:rsidRPr="002B1114">
        <w:t xml:space="preserve">also covers the risk for mammals from all other intended uses in groups </w:t>
      </w:r>
      <w:r w:rsidR="00FE5B54" w:rsidRPr="002B1114">
        <w:rPr>
          <w:highlight w:val="yellow"/>
        </w:rPr>
        <w:t>xxx</w:t>
      </w:r>
      <w:r w:rsidRPr="002B1114">
        <w:t xml:space="preserve"> </w:t>
      </w:r>
      <w:r w:rsidR="000D2B38" w:rsidRPr="002B1114">
        <w:t xml:space="preserve">(see </w:t>
      </w:r>
      <w:r w:rsidR="000D2B38" w:rsidRPr="002B1114">
        <w:fldChar w:fldCharType="begin"/>
      </w:r>
      <w:r w:rsidR="000D2B38" w:rsidRPr="002B1114">
        <w:instrText xml:space="preserve"> REF _Ref414962982 \r \h  \* MERGEFORMAT </w:instrText>
      </w:r>
      <w:r w:rsidR="000D2B38" w:rsidRPr="002B1114">
        <w:fldChar w:fldCharType="separate"/>
      </w:r>
      <w:r w:rsidR="00642E3D">
        <w:t>9.1.2</w:t>
      </w:r>
      <w:r w:rsidR="000D2B38" w:rsidRPr="002B1114">
        <w:fldChar w:fldCharType="end"/>
      </w:r>
      <w:r w:rsidR="000D2B38" w:rsidRPr="002B1114">
        <w:t>).</w:t>
      </w:r>
    </w:p>
    <w:p w14:paraId="5809362D" w14:textId="77777777" w:rsidR="00D526BE" w:rsidRPr="002B1114" w:rsidRDefault="00D526BE" w:rsidP="00AA32CE">
      <w:pPr>
        <w:pStyle w:val="RepEditorNotes"/>
        <w:rPr>
          <w:rStyle w:val="RepEditorNote"/>
          <w:color w:val="auto"/>
        </w:rPr>
      </w:pPr>
      <w:r w:rsidRPr="002B1114">
        <w:t>In case of deviations from the standard risk assessment approach, present respective explanations and</w:t>
      </w:r>
      <w:r w:rsidRPr="002B1114">
        <w:rPr>
          <w:rStyle w:val="RepEditorNote"/>
          <w:color w:val="auto"/>
        </w:rPr>
        <w:t xml:space="preserve"> justifications, in particular on relevant aspects as agreed on in the EU peer review. When an assessment is intended based on concentrations in porewater, thereupon considering the applicable default parameters from the Technical Guidance Document (TGD), the following lines of the table must be altered. Line 1: </w:t>
      </w:r>
      <w:proofErr w:type="spellStart"/>
      <w:r w:rsidRPr="002B1114">
        <w:rPr>
          <w:rStyle w:val="RepEditorNote"/>
          <w:color w:val="auto"/>
        </w:rPr>
        <w:t>PEC</w:t>
      </w:r>
      <w:r w:rsidRPr="002B1114">
        <w:rPr>
          <w:rStyle w:val="RepEditorNote"/>
          <w:color w:val="auto"/>
          <w:vertAlign w:val="subscript"/>
        </w:rPr>
        <w:t>porewater</w:t>
      </w:r>
      <w:proofErr w:type="spellEnd"/>
      <w:r w:rsidRPr="002B1114">
        <w:rPr>
          <w:rStyle w:val="RepEditorNote"/>
          <w:color w:val="auto"/>
        </w:rPr>
        <w:t xml:space="preserve"> instead of PEC</w:t>
      </w:r>
      <w:r w:rsidRPr="002B1114">
        <w:rPr>
          <w:rStyle w:val="RepEditorNote"/>
          <w:color w:val="auto"/>
          <w:vertAlign w:val="subscript"/>
        </w:rPr>
        <w:t>soil</w:t>
      </w:r>
      <w:r w:rsidRPr="002B1114">
        <w:rPr>
          <w:rStyle w:val="RepEditorNote"/>
          <w:color w:val="auto"/>
        </w:rPr>
        <w:t xml:space="preserve">; line 4: </w:t>
      </w:r>
      <w:proofErr w:type="spellStart"/>
      <w:r w:rsidRPr="002B1114">
        <w:rPr>
          <w:rStyle w:val="RepEditorNote"/>
          <w:color w:val="auto"/>
        </w:rPr>
        <w:t>f</w:t>
      </w:r>
      <w:r w:rsidRPr="002B1114">
        <w:rPr>
          <w:rStyle w:val="RepEditorNote"/>
          <w:color w:val="auto"/>
          <w:vertAlign w:val="subscript"/>
        </w:rPr>
        <w:t>oc</w:t>
      </w:r>
      <w:proofErr w:type="spellEnd"/>
      <w:r w:rsidRPr="002B1114">
        <w:rPr>
          <w:rStyle w:val="RepEditorNote"/>
          <w:color w:val="auto"/>
        </w:rPr>
        <w:t xml:space="preserve"> not relevant for this approach; line 5: </w:t>
      </w:r>
      <w:proofErr w:type="spellStart"/>
      <w:r w:rsidRPr="002B1114">
        <w:rPr>
          <w:rStyle w:val="RepEditorNote"/>
          <w:color w:val="auto"/>
        </w:rPr>
        <w:t>BCF</w:t>
      </w:r>
      <w:r w:rsidRPr="002B1114">
        <w:rPr>
          <w:rStyle w:val="RepEditorNote"/>
          <w:color w:val="auto"/>
          <w:vertAlign w:val="subscript"/>
        </w:rPr>
        <w:t>worm</w:t>
      </w:r>
      <w:proofErr w:type="spellEnd"/>
      <w:r w:rsidRPr="002B1114">
        <w:rPr>
          <w:rStyle w:val="RepEditorNote"/>
          <w:color w:val="auto"/>
          <w:vertAlign w:val="subscript"/>
        </w:rPr>
        <w:t>/water</w:t>
      </w:r>
      <w:r w:rsidRPr="002B1114">
        <w:rPr>
          <w:rStyle w:val="RepEditorNote"/>
          <w:color w:val="auto"/>
        </w:rPr>
        <w:t xml:space="preserve"> = (</w:t>
      </w:r>
      <w:proofErr w:type="spellStart"/>
      <w:r w:rsidRPr="002B1114">
        <w:rPr>
          <w:rStyle w:val="RepEditorNote"/>
          <w:color w:val="auto"/>
        </w:rPr>
        <w:t>PEC</w:t>
      </w:r>
      <w:r w:rsidRPr="002B1114">
        <w:rPr>
          <w:rStyle w:val="RepEditorNote"/>
          <w:color w:val="auto"/>
          <w:vertAlign w:val="subscript"/>
        </w:rPr>
        <w:t>worm,ww</w:t>
      </w:r>
      <w:proofErr w:type="spellEnd"/>
      <w:r w:rsidRPr="002B1114">
        <w:rPr>
          <w:rStyle w:val="RepEditorNote"/>
          <w:color w:val="auto"/>
        </w:rPr>
        <w:t>/</w:t>
      </w:r>
      <w:proofErr w:type="spellStart"/>
      <w:r w:rsidRPr="002B1114">
        <w:rPr>
          <w:rStyle w:val="RepEditorNote"/>
          <w:color w:val="auto"/>
        </w:rPr>
        <w:t>PEC</w:t>
      </w:r>
      <w:r w:rsidRPr="002B1114">
        <w:rPr>
          <w:rStyle w:val="RepEditorNote"/>
          <w:color w:val="auto"/>
          <w:vertAlign w:val="subscript"/>
        </w:rPr>
        <w:t>porewater</w:t>
      </w:r>
      <w:proofErr w:type="spellEnd"/>
      <w:r w:rsidRPr="002B1114">
        <w:rPr>
          <w:rStyle w:val="RepEditorNote"/>
          <w:color w:val="auto"/>
        </w:rPr>
        <w:t>) = (0.84 + 0.12 × P</w:t>
      </w:r>
      <w:r w:rsidRPr="002B1114">
        <w:rPr>
          <w:rStyle w:val="RepEditorNote"/>
          <w:color w:val="auto"/>
          <w:vertAlign w:val="subscript"/>
        </w:rPr>
        <w:t>ow</w:t>
      </w:r>
      <w:r w:rsidRPr="002B1114">
        <w:rPr>
          <w:rStyle w:val="RepEditorNote"/>
          <w:color w:val="auto"/>
        </w:rPr>
        <w:t>); line 6: consider gut content of earthworms if relevant.</w:t>
      </w:r>
    </w:p>
    <w:p w14:paraId="74703F1A"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9.3</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5</w:t>
      </w:r>
      <w:r w:rsidR="00606D4A">
        <w:fldChar w:fldCharType="end"/>
      </w:r>
      <w:r>
        <w:t>:</w:t>
      </w:r>
      <w:r>
        <w:tab/>
      </w:r>
      <w:r w:rsidRPr="002B1114">
        <w:t xml:space="preserve">Assessment of the risk for earthworm-eating mammals due to exposure to </w:t>
      </w:r>
      <w:r w:rsidRPr="002B1114">
        <w:rPr>
          <w:highlight w:val="yellow"/>
        </w:rPr>
        <w:t>active substance 1</w:t>
      </w:r>
      <w:r w:rsidRPr="002B1114">
        <w:t xml:space="preserve"> via bioaccumulation in earthworms (secondary poisoning) for the intended use in </w:t>
      </w:r>
      <w:r w:rsidRPr="002B1114">
        <w:rPr>
          <w:highlight w:val="yellow"/>
        </w:rPr>
        <w:t>crop</w:t>
      </w:r>
      <w:r w:rsidRPr="002B1114">
        <w:t xml:space="preserve"> (</w:t>
      </w:r>
      <w:r w:rsidRPr="002B1114">
        <w:rPr>
          <w:highlight w:val="yellow"/>
        </w:rPr>
        <w:t>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04"/>
        <w:gridCol w:w="2337"/>
        <w:gridCol w:w="4207"/>
      </w:tblGrid>
      <w:tr w:rsidR="00D526BE" w:rsidRPr="002B1114" w14:paraId="36C862B0" w14:textId="77777777" w:rsidTr="00A911C9">
        <w:trPr>
          <w:tblHeader/>
        </w:trPr>
        <w:tc>
          <w:tcPr>
            <w:tcW w:w="1500" w:type="pct"/>
            <w:shd w:val="clear" w:color="auto" w:fill="auto"/>
          </w:tcPr>
          <w:p w14:paraId="1131B1B9" w14:textId="77777777" w:rsidR="00D526BE" w:rsidRPr="002B1114" w:rsidRDefault="00D526BE" w:rsidP="00A911C9">
            <w:pPr>
              <w:pStyle w:val="RepTableHeader"/>
              <w:jc w:val="center"/>
              <w:rPr>
                <w:lang w:val="en-GB"/>
              </w:rPr>
            </w:pPr>
            <w:r w:rsidRPr="002B1114">
              <w:rPr>
                <w:lang w:val="en-GB"/>
              </w:rPr>
              <w:t>Parameter</w:t>
            </w:r>
          </w:p>
        </w:tc>
        <w:tc>
          <w:tcPr>
            <w:tcW w:w="1250" w:type="pct"/>
            <w:shd w:val="clear" w:color="auto" w:fill="auto"/>
          </w:tcPr>
          <w:p w14:paraId="3A7BC1A0" w14:textId="77777777" w:rsidR="00D526BE" w:rsidRPr="002B1114" w:rsidRDefault="000D2B38" w:rsidP="000D2B38">
            <w:pPr>
              <w:pStyle w:val="RepTableHeader"/>
              <w:jc w:val="center"/>
              <w:rPr>
                <w:highlight w:val="yellow"/>
                <w:lang w:val="en-GB"/>
              </w:rPr>
            </w:pPr>
            <w:r w:rsidRPr="002B1114">
              <w:rPr>
                <w:highlight w:val="yellow"/>
                <w:lang w:val="en-GB"/>
              </w:rPr>
              <w:t>active substance 1</w:t>
            </w:r>
          </w:p>
        </w:tc>
        <w:tc>
          <w:tcPr>
            <w:tcW w:w="2250" w:type="pct"/>
            <w:shd w:val="clear" w:color="auto" w:fill="auto"/>
          </w:tcPr>
          <w:p w14:paraId="38BFF28A" w14:textId="77777777" w:rsidR="00D526BE" w:rsidRPr="002B1114" w:rsidRDefault="00D526BE" w:rsidP="00A911C9">
            <w:pPr>
              <w:pStyle w:val="RepTableHeader"/>
              <w:jc w:val="center"/>
              <w:rPr>
                <w:lang w:val="en-GB"/>
              </w:rPr>
            </w:pPr>
            <w:r w:rsidRPr="002B1114">
              <w:rPr>
                <w:lang w:val="en-GB"/>
              </w:rPr>
              <w:t>comments</w:t>
            </w:r>
          </w:p>
        </w:tc>
      </w:tr>
      <w:tr w:rsidR="00D526BE" w:rsidRPr="002B1114" w14:paraId="4B48EAB5" w14:textId="77777777" w:rsidTr="00A911C9">
        <w:tc>
          <w:tcPr>
            <w:tcW w:w="1500" w:type="pct"/>
            <w:shd w:val="clear" w:color="auto" w:fill="auto"/>
          </w:tcPr>
          <w:p w14:paraId="407EC983" w14:textId="77777777" w:rsidR="00D526BE" w:rsidRPr="002B1114" w:rsidRDefault="00D526BE" w:rsidP="00AA32CE">
            <w:pPr>
              <w:pStyle w:val="RepTable"/>
            </w:pPr>
            <w:r w:rsidRPr="002B1114">
              <w:t>PEC</w:t>
            </w:r>
            <w:r w:rsidRPr="002B1114">
              <w:rPr>
                <w:vertAlign w:val="subscript"/>
              </w:rPr>
              <w:t>soil</w:t>
            </w:r>
            <w:r w:rsidRPr="002B1114">
              <w:t xml:space="preserve"> (twa = 21 d) (mg/kg soil)</w:t>
            </w:r>
          </w:p>
        </w:tc>
        <w:tc>
          <w:tcPr>
            <w:tcW w:w="1250" w:type="pct"/>
            <w:shd w:val="clear" w:color="auto" w:fill="auto"/>
          </w:tcPr>
          <w:p w14:paraId="5B057CAE" w14:textId="77777777" w:rsidR="00D526BE" w:rsidRPr="002B1114" w:rsidRDefault="00D526BE" w:rsidP="00C06DED">
            <w:pPr>
              <w:pStyle w:val="RepTable"/>
              <w:rPr>
                <w:highlight w:val="yellow"/>
              </w:rPr>
            </w:pPr>
          </w:p>
        </w:tc>
        <w:tc>
          <w:tcPr>
            <w:tcW w:w="2250" w:type="pct"/>
            <w:shd w:val="clear" w:color="auto" w:fill="auto"/>
          </w:tcPr>
          <w:p w14:paraId="7C8D1418" w14:textId="77777777" w:rsidR="00D526BE" w:rsidRPr="002B1114" w:rsidRDefault="00D526BE" w:rsidP="00AA32CE">
            <w:pPr>
              <w:pStyle w:val="RepTable"/>
            </w:pPr>
          </w:p>
        </w:tc>
      </w:tr>
      <w:tr w:rsidR="00D526BE" w:rsidRPr="002B1114" w14:paraId="621ABB8A" w14:textId="77777777" w:rsidTr="00A911C9">
        <w:tc>
          <w:tcPr>
            <w:tcW w:w="1500" w:type="pct"/>
            <w:shd w:val="clear" w:color="auto" w:fill="auto"/>
          </w:tcPr>
          <w:p w14:paraId="476103AF" w14:textId="77777777" w:rsidR="00D526BE" w:rsidRPr="002B1114" w:rsidRDefault="00D526BE" w:rsidP="00AA32CE">
            <w:pPr>
              <w:pStyle w:val="RepTable"/>
            </w:pPr>
            <w:r w:rsidRPr="002B1114">
              <w:t>log P</w:t>
            </w:r>
            <w:r w:rsidRPr="002B1114">
              <w:rPr>
                <w:vertAlign w:val="subscript"/>
              </w:rPr>
              <w:t>ow</w:t>
            </w:r>
            <w:r w:rsidRPr="002B1114">
              <w:t xml:space="preserve"> / P</w:t>
            </w:r>
            <w:r w:rsidRPr="002B1114">
              <w:rPr>
                <w:vertAlign w:val="subscript"/>
              </w:rPr>
              <w:t>ow</w:t>
            </w:r>
          </w:p>
        </w:tc>
        <w:tc>
          <w:tcPr>
            <w:tcW w:w="1250" w:type="pct"/>
            <w:shd w:val="clear" w:color="auto" w:fill="auto"/>
          </w:tcPr>
          <w:p w14:paraId="6FD739EC" w14:textId="77777777" w:rsidR="00D526BE" w:rsidRPr="002B1114" w:rsidRDefault="00D526BE" w:rsidP="00C06DED">
            <w:pPr>
              <w:pStyle w:val="RepTable"/>
              <w:rPr>
                <w:highlight w:val="yellow"/>
              </w:rPr>
            </w:pPr>
          </w:p>
        </w:tc>
        <w:tc>
          <w:tcPr>
            <w:tcW w:w="2250" w:type="pct"/>
            <w:shd w:val="clear" w:color="auto" w:fill="auto"/>
          </w:tcPr>
          <w:p w14:paraId="2ED5FB69" w14:textId="77777777" w:rsidR="00D526BE" w:rsidRPr="002B1114" w:rsidRDefault="00D526BE" w:rsidP="00AA32CE">
            <w:pPr>
              <w:pStyle w:val="RepTable"/>
            </w:pPr>
          </w:p>
        </w:tc>
      </w:tr>
      <w:tr w:rsidR="00D526BE" w:rsidRPr="002B1114" w14:paraId="77C683F0" w14:textId="77777777" w:rsidTr="00A911C9">
        <w:tc>
          <w:tcPr>
            <w:tcW w:w="1500" w:type="pct"/>
            <w:shd w:val="clear" w:color="auto" w:fill="auto"/>
          </w:tcPr>
          <w:p w14:paraId="36999984" w14:textId="77777777" w:rsidR="00D526BE" w:rsidRPr="002B1114" w:rsidRDefault="00D526BE" w:rsidP="00AA32CE">
            <w:pPr>
              <w:pStyle w:val="RepTable"/>
            </w:pPr>
            <w:r w:rsidRPr="002B1114">
              <w:t>Koc</w:t>
            </w:r>
          </w:p>
        </w:tc>
        <w:tc>
          <w:tcPr>
            <w:tcW w:w="1250" w:type="pct"/>
            <w:shd w:val="clear" w:color="auto" w:fill="auto"/>
          </w:tcPr>
          <w:p w14:paraId="3DA32483" w14:textId="77777777" w:rsidR="00D526BE" w:rsidRPr="002B1114" w:rsidRDefault="00D526BE" w:rsidP="00C06DED">
            <w:pPr>
              <w:pStyle w:val="RepTable"/>
              <w:rPr>
                <w:highlight w:val="yellow"/>
              </w:rPr>
            </w:pPr>
          </w:p>
        </w:tc>
        <w:tc>
          <w:tcPr>
            <w:tcW w:w="2250" w:type="pct"/>
            <w:shd w:val="clear" w:color="auto" w:fill="auto"/>
          </w:tcPr>
          <w:p w14:paraId="36BC7AF9" w14:textId="77777777" w:rsidR="00D526BE" w:rsidRPr="002B1114" w:rsidRDefault="00D526BE" w:rsidP="00AA32CE">
            <w:pPr>
              <w:pStyle w:val="RepTable"/>
            </w:pPr>
            <w:r w:rsidRPr="002B1114">
              <w:t xml:space="preserve">Mean (n = </w:t>
            </w:r>
            <w:r w:rsidR="00230544" w:rsidRPr="002B1114">
              <w:rPr>
                <w:highlight w:val="yellow"/>
              </w:rPr>
              <w:t>xxx</w:t>
            </w:r>
            <w:r w:rsidRPr="002B1114">
              <w:t>)</w:t>
            </w:r>
          </w:p>
        </w:tc>
      </w:tr>
      <w:tr w:rsidR="00D526BE" w:rsidRPr="002B1114" w14:paraId="38F82C62" w14:textId="77777777" w:rsidTr="00A911C9">
        <w:tc>
          <w:tcPr>
            <w:tcW w:w="1500" w:type="pct"/>
            <w:shd w:val="clear" w:color="auto" w:fill="auto"/>
          </w:tcPr>
          <w:p w14:paraId="15C07418" w14:textId="77777777" w:rsidR="00D526BE" w:rsidRPr="002B1114" w:rsidRDefault="00D526BE" w:rsidP="00AA32CE">
            <w:pPr>
              <w:pStyle w:val="RepTable"/>
            </w:pPr>
            <w:r w:rsidRPr="002B1114">
              <w:t>foc</w:t>
            </w:r>
          </w:p>
        </w:tc>
        <w:tc>
          <w:tcPr>
            <w:tcW w:w="1250" w:type="pct"/>
            <w:shd w:val="clear" w:color="auto" w:fill="auto"/>
          </w:tcPr>
          <w:p w14:paraId="13327165" w14:textId="77777777" w:rsidR="00D526BE" w:rsidRPr="002B1114" w:rsidRDefault="00D526BE" w:rsidP="00C06DED">
            <w:pPr>
              <w:pStyle w:val="RepTable"/>
              <w:rPr>
                <w:highlight w:val="yellow"/>
              </w:rPr>
            </w:pPr>
          </w:p>
        </w:tc>
        <w:tc>
          <w:tcPr>
            <w:tcW w:w="2250" w:type="pct"/>
            <w:shd w:val="clear" w:color="auto" w:fill="auto"/>
          </w:tcPr>
          <w:p w14:paraId="1134FDC5" w14:textId="77777777" w:rsidR="00D526BE" w:rsidRPr="002B1114" w:rsidRDefault="00D526BE" w:rsidP="00AA32CE">
            <w:pPr>
              <w:pStyle w:val="RepTable"/>
            </w:pPr>
            <w:r w:rsidRPr="002B1114">
              <w:t>Default</w:t>
            </w:r>
          </w:p>
        </w:tc>
      </w:tr>
      <w:tr w:rsidR="00D526BE" w:rsidRPr="002B1114" w14:paraId="5A2E9F99" w14:textId="77777777" w:rsidTr="00A911C9">
        <w:tc>
          <w:tcPr>
            <w:tcW w:w="1500" w:type="pct"/>
            <w:shd w:val="clear" w:color="auto" w:fill="auto"/>
          </w:tcPr>
          <w:p w14:paraId="23CB7FD3" w14:textId="77777777" w:rsidR="00D526BE" w:rsidRPr="002B1114" w:rsidRDefault="00D526BE" w:rsidP="00AA32CE">
            <w:pPr>
              <w:pStyle w:val="RepTable"/>
            </w:pPr>
            <w:r w:rsidRPr="002B1114">
              <w:t>BCF</w:t>
            </w:r>
            <w:r w:rsidRPr="002B1114">
              <w:rPr>
                <w:vertAlign w:val="subscript"/>
              </w:rPr>
              <w:t>worm</w:t>
            </w:r>
          </w:p>
        </w:tc>
        <w:tc>
          <w:tcPr>
            <w:tcW w:w="1250" w:type="pct"/>
            <w:shd w:val="clear" w:color="auto" w:fill="auto"/>
          </w:tcPr>
          <w:p w14:paraId="50F37B6C" w14:textId="77777777" w:rsidR="00D526BE" w:rsidRPr="002B1114" w:rsidRDefault="00D526BE" w:rsidP="00C06DED">
            <w:pPr>
              <w:pStyle w:val="RepTable"/>
              <w:rPr>
                <w:highlight w:val="yellow"/>
              </w:rPr>
            </w:pPr>
          </w:p>
        </w:tc>
        <w:tc>
          <w:tcPr>
            <w:tcW w:w="2250" w:type="pct"/>
            <w:shd w:val="clear" w:color="auto" w:fill="auto"/>
          </w:tcPr>
          <w:p w14:paraId="27D2B9CC" w14:textId="77777777" w:rsidR="00D526BE" w:rsidRPr="002B1114" w:rsidRDefault="00D526BE" w:rsidP="00AA32CE">
            <w:pPr>
              <w:pStyle w:val="RepTable"/>
            </w:pPr>
            <w:r w:rsidRPr="002B1114">
              <w:t>BCF</w:t>
            </w:r>
            <w:r w:rsidRPr="002B1114">
              <w:rPr>
                <w:vertAlign w:val="subscript"/>
              </w:rPr>
              <w:t xml:space="preserve">worm/soil </w:t>
            </w:r>
            <w:r w:rsidRPr="002B1114">
              <w:t>= (PEC</w:t>
            </w:r>
            <w:r w:rsidRPr="002B1114">
              <w:rPr>
                <w:vertAlign w:val="subscript"/>
              </w:rPr>
              <w:t>worm,ww</w:t>
            </w:r>
            <w:r w:rsidRPr="002B1114">
              <w:t>/PEC</w:t>
            </w:r>
            <w:r w:rsidRPr="002B1114">
              <w:rPr>
                <w:vertAlign w:val="subscript"/>
              </w:rPr>
              <w:t>soil,dw</w:t>
            </w:r>
            <w:r w:rsidRPr="002B1114">
              <w:t>)</w:t>
            </w:r>
            <w:r w:rsidRPr="002B1114">
              <w:br/>
              <w:t>= (0.84 + 0.12 × P</w:t>
            </w:r>
            <w:r w:rsidRPr="002B1114">
              <w:rPr>
                <w:vertAlign w:val="subscript"/>
              </w:rPr>
              <w:t>ow</w:t>
            </w:r>
            <w:r w:rsidRPr="002B1114">
              <w:t>) / foc × Koc</w:t>
            </w:r>
          </w:p>
        </w:tc>
      </w:tr>
      <w:tr w:rsidR="00D526BE" w:rsidRPr="002B1114" w14:paraId="6BB85571" w14:textId="77777777" w:rsidTr="00A911C9">
        <w:tc>
          <w:tcPr>
            <w:tcW w:w="1500" w:type="pct"/>
            <w:shd w:val="clear" w:color="auto" w:fill="auto"/>
          </w:tcPr>
          <w:p w14:paraId="49AD9E47" w14:textId="77777777" w:rsidR="00D526BE" w:rsidRPr="002B1114" w:rsidRDefault="00D526BE" w:rsidP="00AA32CE">
            <w:pPr>
              <w:pStyle w:val="RepTable"/>
            </w:pPr>
            <w:r w:rsidRPr="002B1114">
              <w:t>PEC</w:t>
            </w:r>
            <w:r w:rsidRPr="002B1114">
              <w:rPr>
                <w:vertAlign w:val="subscript"/>
              </w:rPr>
              <w:t>worm</w:t>
            </w:r>
          </w:p>
        </w:tc>
        <w:tc>
          <w:tcPr>
            <w:tcW w:w="1250" w:type="pct"/>
            <w:shd w:val="clear" w:color="auto" w:fill="auto"/>
          </w:tcPr>
          <w:p w14:paraId="249DE0A3" w14:textId="77777777" w:rsidR="00D526BE" w:rsidRPr="002B1114" w:rsidRDefault="00D526BE" w:rsidP="00C06DED">
            <w:pPr>
              <w:pStyle w:val="RepTable"/>
              <w:rPr>
                <w:highlight w:val="yellow"/>
              </w:rPr>
            </w:pPr>
          </w:p>
        </w:tc>
        <w:tc>
          <w:tcPr>
            <w:tcW w:w="2250" w:type="pct"/>
            <w:shd w:val="clear" w:color="auto" w:fill="auto"/>
          </w:tcPr>
          <w:p w14:paraId="57BF94B2" w14:textId="77777777" w:rsidR="00D526BE" w:rsidRPr="002B1114" w:rsidRDefault="00D526BE" w:rsidP="00AA32CE">
            <w:pPr>
              <w:pStyle w:val="RepTable"/>
            </w:pPr>
            <w:r w:rsidRPr="002B1114">
              <w:t>PEC</w:t>
            </w:r>
            <w:r w:rsidRPr="002B1114">
              <w:rPr>
                <w:vertAlign w:val="subscript"/>
              </w:rPr>
              <w:t>worm</w:t>
            </w:r>
            <w:r w:rsidRPr="002B1114">
              <w:t xml:space="preserve"> = PEC</w:t>
            </w:r>
            <w:r w:rsidRPr="002B1114">
              <w:rPr>
                <w:vertAlign w:val="subscript"/>
              </w:rPr>
              <w:t>soil</w:t>
            </w:r>
            <w:r w:rsidRPr="002B1114">
              <w:t xml:space="preserve"> × BCF</w:t>
            </w:r>
            <w:r w:rsidRPr="002B1114">
              <w:rPr>
                <w:vertAlign w:val="subscript"/>
              </w:rPr>
              <w:t>worm/soil</w:t>
            </w:r>
          </w:p>
        </w:tc>
      </w:tr>
      <w:tr w:rsidR="00D526BE" w:rsidRPr="002B1114" w14:paraId="281DDD0A" w14:textId="77777777" w:rsidTr="00A911C9">
        <w:tc>
          <w:tcPr>
            <w:tcW w:w="1500" w:type="pct"/>
            <w:shd w:val="clear" w:color="auto" w:fill="auto"/>
          </w:tcPr>
          <w:p w14:paraId="19B2B5A8" w14:textId="77777777" w:rsidR="00D526BE" w:rsidRPr="002B1114" w:rsidRDefault="00D526BE" w:rsidP="00AA32CE">
            <w:pPr>
              <w:pStyle w:val="RepTable"/>
            </w:pPr>
            <w:r w:rsidRPr="002B1114">
              <w:t>Daily dietary dose (mg/kg bw/d)</w:t>
            </w:r>
          </w:p>
        </w:tc>
        <w:tc>
          <w:tcPr>
            <w:tcW w:w="1250" w:type="pct"/>
            <w:shd w:val="clear" w:color="auto" w:fill="auto"/>
          </w:tcPr>
          <w:p w14:paraId="77EFAD31" w14:textId="77777777" w:rsidR="00D526BE" w:rsidRPr="002B1114" w:rsidRDefault="00D526BE" w:rsidP="00C06DED">
            <w:pPr>
              <w:pStyle w:val="RepTable"/>
              <w:rPr>
                <w:highlight w:val="yellow"/>
              </w:rPr>
            </w:pPr>
          </w:p>
        </w:tc>
        <w:tc>
          <w:tcPr>
            <w:tcW w:w="2250" w:type="pct"/>
            <w:shd w:val="clear" w:color="auto" w:fill="auto"/>
          </w:tcPr>
          <w:p w14:paraId="40D435B9" w14:textId="77777777" w:rsidR="00D526BE" w:rsidRPr="002B1114" w:rsidRDefault="00D526BE" w:rsidP="00AA32CE">
            <w:pPr>
              <w:pStyle w:val="RepTable"/>
            </w:pPr>
            <w:r w:rsidRPr="002B1114">
              <w:t>DDD = PEC</w:t>
            </w:r>
            <w:r w:rsidRPr="002B1114">
              <w:rPr>
                <w:vertAlign w:val="subscript"/>
              </w:rPr>
              <w:t>worm</w:t>
            </w:r>
            <w:r w:rsidRPr="002B1114">
              <w:t xml:space="preserve"> × 1.28</w:t>
            </w:r>
          </w:p>
        </w:tc>
      </w:tr>
      <w:tr w:rsidR="00D526BE" w:rsidRPr="00642E3D" w14:paraId="23E434C7" w14:textId="77777777" w:rsidTr="00A911C9">
        <w:tc>
          <w:tcPr>
            <w:tcW w:w="1500" w:type="pct"/>
            <w:shd w:val="clear" w:color="auto" w:fill="auto"/>
          </w:tcPr>
          <w:p w14:paraId="1CB59284" w14:textId="77777777" w:rsidR="00D526BE" w:rsidRPr="002B1114" w:rsidRDefault="00D526BE" w:rsidP="00AA32CE">
            <w:pPr>
              <w:pStyle w:val="RepTable"/>
              <w:rPr>
                <w:lang w:val="de-DE"/>
              </w:rPr>
            </w:pPr>
            <w:r w:rsidRPr="002B1114">
              <w:rPr>
                <w:lang w:val="de-DE"/>
              </w:rPr>
              <w:t>NOEL (mg/kg bw/d)</w:t>
            </w:r>
          </w:p>
        </w:tc>
        <w:tc>
          <w:tcPr>
            <w:tcW w:w="1250" w:type="pct"/>
            <w:shd w:val="clear" w:color="auto" w:fill="auto"/>
          </w:tcPr>
          <w:p w14:paraId="7CC2892C" w14:textId="77777777" w:rsidR="00D526BE" w:rsidRPr="002B1114" w:rsidRDefault="00D526BE" w:rsidP="00C06DED">
            <w:pPr>
              <w:pStyle w:val="RepTable"/>
              <w:rPr>
                <w:highlight w:val="yellow"/>
                <w:lang w:val="de-DE"/>
              </w:rPr>
            </w:pPr>
          </w:p>
        </w:tc>
        <w:tc>
          <w:tcPr>
            <w:tcW w:w="2250" w:type="pct"/>
            <w:shd w:val="clear" w:color="auto" w:fill="auto"/>
          </w:tcPr>
          <w:p w14:paraId="4E15582A" w14:textId="77777777" w:rsidR="00D526BE" w:rsidRPr="002B1114" w:rsidRDefault="00D526BE" w:rsidP="00AA32CE">
            <w:pPr>
              <w:pStyle w:val="RepTable"/>
              <w:rPr>
                <w:lang w:val="de-DE"/>
              </w:rPr>
            </w:pPr>
          </w:p>
        </w:tc>
      </w:tr>
      <w:tr w:rsidR="00D526BE" w:rsidRPr="002B1114" w14:paraId="6B6EF7B5" w14:textId="77777777" w:rsidTr="00A911C9">
        <w:tc>
          <w:tcPr>
            <w:tcW w:w="1500" w:type="pct"/>
            <w:shd w:val="clear" w:color="auto" w:fill="auto"/>
          </w:tcPr>
          <w:p w14:paraId="04C970E4" w14:textId="77777777" w:rsidR="00D526BE" w:rsidRPr="002B1114" w:rsidRDefault="00D526BE" w:rsidP="00AA32CE">
            <w:pPr>
              <w:pStyle w:val="RepTable"/>
            </w:pPr>
            <w:r w:rsidRPr="002B1114">
              <w:t>TER</w:t>
            </w:r>
            <w:r w:rsidRPr="002B1114">
              <w:rPr>
                <w:vertAlign w:val="subscript"/>
              </w:rPr>
              <w:t>lt</w:t>
            </w:r>
          </w:p>
        </w:tc>
        <w:tc>
          <w:tcPr>
            <w:tcW w:w="1250" w:type="pct"/>
            <w:shd w:val="clear" w:color="auto" w:fill="auto"/>
          </w:tcPr>
          <w:p w14:paraId="3EFC8FF4" w14:textId="77777777" w:rsidR="00D526BE" w:rsidRPr="002B1114" w:rsidRDefault="00D526BE" w:rsidP="00C06DED">
            <w:pPr>
              <w:pStyle w:val="RepTable"/>
              <w:rPr>
                <w:highlight w:val="yellow"/>
              </w:rPr>
            </w:pPr>
          </w:p>
        </w:tc>
        <w:tc>
          <w:tcPr>
            <w:tcW w:w="2250" w:type="pct"/>
            <w:shd w:val="clear" w:color="auto" w:fill="auto"/>
          </w:tcPr>
          <w:p w14:paraId="7A2B5529" w14:textId="77777777" w:rsidR="00D526BE" w:rsidRPr="002B1114" w:rsidRDefault="00D526BE" w:rsidP="00AA32CE">
            <w:pPr>
              <w:pStyle w:val="RepTable"/>
            </w:pPr>
          </w:p>
        </w:tc>
      </w:tr>
    </w:tbl>
    <w:p w14:paraId="1B21D7A9" w14:textId="77777777" w:rsidR="00D526BE" w:rsidRPr="002B1114" w:rsidRDefault="00D526BE" w:rsidP="00AA32CE">
      <w:pPr>
        <w:pStyle w:val="RepTableFootnote"/>
        <w:rPr>
          <w:lang w:val="en-GB"/>
        </w:rPr>
      </w:pPr>
      <w:r w:rsidRPr="002B1114">
        <w:rPr>
          <w:lang w:val="en-GB"/>
        </w:rPr>
        <w:t>TER values shown in bold fall below the relevant trigger.</w:t>
      </w:r>
    </w:p>
    <w:p w14:paraId="7C5B4070" w14:textId="77777777" w:rsidR="00D526BE" w:rsidRPr="002B1114" w:rsidRDefault="00D526BE" w:rsidP="00AA32CE">
      <w:pPr>
        <w:pStyle w:val="RepNewPart"/>
      </w:pPr>
      <w:r w:rsidRPr="002B1114">
        <w:lastRenderedPageBreak/>
        <w:t>Risk assessment for fish-eating mammals via secondary poisoning</w:t>
      </w:r>
    </w:p>
    <w:p w14:paraId="53C404EB" w14:textId="77777777" w:rsidR="00D526BE" w:rsidRPr="002B1114" w:rsidRDefault="00D526BE" w:rsidP="00AA32CE">
      <w:pPr>
        <w:pStyle w:val="RepStandard"/>
      </w:pPr>
      <w:r w:rsidRPr="002B1114">
        <w:t>Not required.</w:t>
      </w:r>
    </w:p>
    <w:p w14:paraId="21FD8B82" w14:textId="77777777" w:rsidR="00D526BE" w:rsidRPr="002B1114" w:rsidRDefault="003248FE" w:rsidP="00AA32CE">
      <w:pPr>
        <w:pStyle w:val="RepEditorNotes"/>
      </w:pPr>
      <w:r w:rsidRPr="002B1114">
        <w:t>Or</w:t>
      </w:r>
    </w:p>
    <w:p w14:paraId="16DDAF6E" w14:textId="77777777" w:rsidR="00D526BE" w:rsidRPr="002B1114" w:rsidRDefault="00D526BE" w:rsidP="00AA32CE">
      <w:pPr>
        <w:pStyle w:val="RepStandard"/>
        <w:rPr>
          <w:highlight w:val="yellow"/>
        </w:rPr>
      </w:pPr>
      <w:r w:rsidRPr="002B1114">
        <w:t xml:space="preserve">According to EFSA/2009/1438, the risk for piscivorous mammals is assessed for a mammal of 3000 g body weight with a daily food consumption of 425 g. Bioaccumulation in fish is estimated based on predicted concentrations in surface water / is based on the regulatory acceptable concentration for aquatic organisms as a limit value for admissible concentrations of </w:t>
      </w:r>
      <w:r w:rsidR="000D2B38" w:rsidRPr="002B1114">
        <w:rPr>
          <w:highlight w:val="yellow"/>
        </w:rPr>
        <w:t>active substance 1</w:t>
      </w:r>
      <w:r w:rsidR="000D2B38" w:rsidRPr="002B1114">
        <w:t xml:space="preserve"> </w:t>
      </w:r>
      <w:r w:rsidRPr="002B1114">
        <w:t>in water.</w:t>
      </w:r>
    </w:p>
    <w:p w14:paraId="519FC116"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w:t>
      </w:r>
    </w:p>
    <w:p w14:paraId="78BF56AF"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9.3</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6</w:t>
      </w:r>
      <w:r w:rsidR="00606D4A">
        <w:fldChar w:fldCharType="end"/>
      </w:r>
      <w:r>
        <w:t>:</w:t>
      </w:r>
      <w:r w:rsidRPr="003810E8">
        <w:t xml:space="preserve"> </w:t>
      </w:r>
      <w:r>
        <w:tab/>
      </w:r>
      <w:r w:rsidRPr="002B1114">
        <w:t xml:space="preserve">Assessment of the risk for fish-eating mammals due to exposure to </w:t>
      </w:r>
      <w:r w:rsidRPr="002B1114">
        <w:rPr>
          <w:highlight w:val="yellow"/>
        </w:rPr>
        <w:t>active substance 1</w:t>
      </w:r>
      <w:r w:rsidRPr="002B1114">
        <w:t xml:space="preserve"> via bioaccumulation in fish (secondary poisoning) for the intended use in </w:t>
      </w:r>
      <w:r w:rsidRPr="002B1114">
        <w:rPr>
          <w:highlight w:val="yellow"/>
        </w:rPr>
        <w:t>crop</w:t>
      </w:r>
      <w:r w:rsidRPr="002B1114">
        <w:t xml:space="preserve"> (</w:t>
      </w:r>
      <w:r w:rsidRPr="002B1114">
        <w:rPr>
          <w:highlight w:val="yellow"/>
        </w:rPr>
        <w:t>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04"/>
        <w:gridCol w:w="2337"/>
        <w:gridCol w:w="4207"/>
      </w:tblGrid>
      <w:tr w:rsidR="00D526BE" w:rsidRPr="002B1114" w14:paraId="3042EC45" w14:textId="77777777" w:rsidTr="006F3DE2">
        <w:tc>
          <w:tcPr>
            <w:tcW w:w="1500" w:type="pct"/>
            <w:tcBorders>
              <w:top w:val="single" w:sz="4" w:space="0" w:color="auto"/>
              <w:left w:val="single" w:sz="4" w:space="0" w:color="auto"/>
              <w:bottom w:val="single" w:sz="4" w:space="0" w:color="auto"/>
              <w:right w:val="single" w:sz="4" w:space="0" w:color="auto"/>
            </w:tcBorders>
          </w:tcPr>
          <w:p w14:paraId="5F6D74C7" w14:textId="77777777" w:rsidR="00D526BE" w:rsidRPr="002B1114" w:rsidRDefault="00D526BE" w:rsidP="00AA32CE">
            <w:pPr>
              <w:pStyle w:val="RepTableBold"/>
              <w:rPr>
                <w:lang w:val="en-GB"/>
              </w:rPr>
            </w:pPr>
            <w:r w:rsidRPr="002B1114">
              <w:rPr>
                <w:lang w:val="en-GB"/>
              </w:rPr>
              <w:t>Parameter</w:t>
            </w:r>
          </w:p>
        </w:tc>
        <w:tc>
          <w:tcPr>
            <w:tcW w:w="1250" w:type="pct"/>
            <w:tcBorders>
              <w:top w:val="single" w:sz="4" w:space="0" w:color="auto"/>
              <w:left w:val="single" w:sz="4" w:space="0" w:color="auto"/>
              <w:bottom w:val="single" w:sz="4" w:space="0" w:color="auto"/>
              <w:right w:val="single" w:sz="4" w:space="0" w:color="auto"/>
            </w:tcBorders>
          </w:tcPr>
          <w:p w14:paraId="0525E437" w14:textId="77777777" w:rsidR="00D526BE" w:rsidRPr="002B1114" w:rsidRDefault="000D2B38" w:rsidP="00AA32CE">
            <w:pPr>
              <w:pStyle w:val="RepTableBold"/>
              <w:rPr>
                <w:highlight w:val="yellow"/>
                <w:lang w:val="en-GB"/>
              </w:rPr>
            </w:pPr>
            <w:r w:rsidRPr="002B1114">
              <w:rPr>
                <w:highlight w:val="yellow"/>
                <w:lang w:val="en-GB"/>
              </w:rPr>
              <w:t>active substance 1</w:t>
            </w:r>
          </w:p>
        </w:tc>
        <w:tc>
          <w:tcPr>
            <w:tcW w:w="2250" w:type="pct"/>
            <w:tcBorders>
              <w:top w:val="single" w:sz="4" w:space="0" w:color="auto"/>
              <w:left w:val="single" w:sz="4" w:space="0" w:color="auto"/>
              <w:bottom w:val="single" w:sz="4" w:space="0" w:color="auto"/>
              <w:right w:val="single" w:sz="4" w:space="0" w:color="auto"/>
            </w:tcBorders>
          </w:tcPr>
          <w:p w14:paraId="19B0D75E" w14:textId="77777777" w:rsidR="00D526BE" w:rsidRPr="002B1114" w:rsidRDefault="00D526BE" w:rsidP="00AA32CE">
            <w:pPr>
              <w:pStyle w:val="RepTableBold"/>
              <w:rPr>
                <w:lang w:val="en-GB"/>
              </w:rPr>
            </w:pPr>
            <w:r w:rsidRPr="002B1114">
              <w:rPr>
                <w:lang w:val="en-GB"/>
              </w:rPr>
              <w:t>comments</w:t>
            </w:r>
          </w:p>
        </w:tc>
      </w:tr>
      <w:tr w:rsidR="00D526BE" w:rsidRPr="00642E3D" w14:paraId="790324F5" w14:textId="77777777" w:rsidTr="006F3DE2">
        <w:tc>
          <w:tcPr>
            <w:tcW w:w="1500" w:type="pct"/>
            <w:tcBorders>
              <w:top w:val="single" w:sz="4" w:space="0" w:color="auto"/>
              <w:left w:val="single" w:sz="4" w:space="0" w:color="auto"/>
              <w:bottom w:val="single" w:sz="4" w:space="0" w:color="auto"/>
              <w:right w:val="single" w:sz="4" w:space="0" w:color="auto"/>
            </w:tcBorders>
          </w:tcPr>
          <w:p w14:paraId="126ED29C" w14:textId="77777777" w:rsidR="00D526BE" w:rsidRPr="002B1114" w:rsidRDefault="00D526BE" w:rsidP="00AA32CE">
            <w:pPr>
              <w:pStyle w:val="RepTable"/>
              <w:rPr>
                <w:lang w:val="de-DE"/>
              </w:rPr>
            </w:pPr>
            <w:r w:rsidRPr="002B1114">
              <w:rPr>
                <w:lang w:val="de-DE"/>
              </w:rPr>
              <w:t>PEC</w:t>
            </w:r>
            <w:r w:rsidRPr="002B1114">
              <w:rPr>
                <w:vertAlign w:val="subscript"/>
                <w:lang w:val="de-DE"/>
              </w:rPr>
              <w:t>sw</w:t>
            </w:r>
            <w:r w:rsidRPr="002B1114">
              <w:rPr>
                <w:lang w:val="de-DE"/>
              </w:rPr>
              <w:t xml:space="preserve"> (twa = 21 d) (mg/L)</w:t>
            </w:r>
          </w:p>
        </w:tc>
        <w:tc>
          <w:tcPr>
            <w:tcW w:w="1250" w:type="pct"/>
            <w:tcBorders>
              <w:top w:val="single" w:sz="4" w:space="0" w:color="auto"/>
              <w:left w:val="single" w:sz="4" w:space="0" w:color="auto"/>
              <w:bottom w:val="single" w:sz="4" w:space="0" w:color="auto"/>
              <w:right w:val="single" w:sz="4" w:space="0" w:color="auto"/>
            </w:tcBorders>
          </w:tcPr>
          <w:p w14:paraId="40925F59" w14:textId="77777777" w:rsidR="00D526BE" w:rsidRPr="002B1114" w:rsidRDefault="00D526BE" w:rsidP="00D526BE">
            <w:pPr>
              <w:pStyle w:val="RepTable"/>
              <w:rPr>
                <w:highlight w:val="yellow"/>
                <w:lang w:val="de-DE"/>
              </w:rPr>
            </w:pPr>
          </w:p>
        </w:tc>
        <w:tc>
          <w:tcPr>
            <w:tcW w:w="2250" w:type="pct"/>
            <w:tcBorders>
              <w:top w:val="single" w:sz="4" w:space="0" w:color="auto"/>
              <w:left w:val="single" w:sz="4" w:space="0" w:color="auto"/>
              <w:bottom w:val="single" w:sz="4" w:space="0" w:color="auto"/>
              <w:right w:val="single" w:sz="4" w:space="0" w:color="auto"/>
            </w:tcBorders>
          </w:tcPr>
          <w:p w14:paraId="4A60A768" w14:textId="77777777" w:rsidR="00D526BE" w:rsidRPr="002B1114" w:rsidRDefault="00D526BE" w:rsidP="00AA32CE">
            <w:pPr>
              <w:pStyle w:val="RepTable"/>
              <w:rPr>
                <w:lang w:val="de-DE"/>
              </w:rPr>
            </w:pPr>
          </w:p>
        </w:tc>
      </w:tr>
      <w:tr w:rsidR="00D526BE" w:rsidRPr="002B1114" w14:paraId="49A71C6D" w14:textId="77777777" w:rsidTr="006F3DE2">
        <w:tc>
          <w:tcPr>
            <w:tcW w:w="1500" w:type="pct"/>
            <w:tcBorders>
              <w:top w:val="single" w:sz="4" w:space="0" w:color="auto"/>
              <w:left w:val="single" w:sz="4" w:space="0" w:color="auto"/>
              <w:bottom w:val="single" w:sz="4" w:space="0" w:color="auto"/>
              <w:right w:val="single" w:sz="4" w:space="0" w:color="auto"/>
            </w:tcBorders>
          </w:tcPr>
          <w:p w14:paraId="08ADC597" w14:textId="77777777" w:rsidR="00D526BE" w:rsidRPr="002B1114" w:rsidRDefault="00D526BE" w:rsidP="00AA32CE">
            <w:pPr>
              <w:pStyle w:val="RepTable"/>
              <w:rPr>
                <w:vertAlign w:val="subscript"/>
              </w:rPr>
            </w:pPr>
            <w:r w:rsidRPr="002B1114">
              <w:t>BCF</w:t>
            </w:r>
            <w:r w:rsidRPr="002B1114">
              <w:rPr>
                <w:vertAlign w:val="subscript"/>
              </w:rPr>
              <w:t>fish</w:t>
            </w:r>
          </w:p>
        </w:tc>
        <w:tc>
          <w:tcPr>
            <w:tcW w:w="1250" w:type="pct"/>
            <w:tcBorders>
              <w:top w:val="single" w:sz="4" w:space="0" w:color="auto"/>
              <w:left w:val="single" w:sz="4" w:space="0" w:color="auto"/>
              <w:bottom w:val="single" w:sz="4" w:space="0" w:color="auto"/>
              <w:right w:val="single" w:sz="4" w:space="0" w:color="auto"/>
            </w:tcBorders>
          </w:tcPr>
          <w:p w14:paraId="0D81EBA1" w14:textId="77777777" w:rsidR="00D526BE" w:rsidRPr="002B1114" w:rsidRDefault="00D526BE" w:rsidP="00D526BE">
            <w:pPr>
              <w:pStyle w:val="RepTable"/>
              <w:rPr>
                <w:highlight w:val="yellow"/>
              </w:rPr>
            </w:pPr>
          </w:p>
        </w:tc>
        <w:tc>
          <w:tcPr>
            <w:tcW w:w="2250" w:type="pct"/>
            <w:tcBorders>
              <w:top w:val="single" w:sz="4" w:space="0" w:color="auto"/>
              <w:left w:val="single" w:sz="4" w:space="0" w:color="auto"/>
              <w:bottom w:val="single" w:sz="4" w:space="0" w:color="auto"/>
              <w:right w:val="single" w:sz="4" w:space="0" w:color="auto"/>
            </w:tcBorders>
          </w:tcPr>
          <w:p w14:paraId="4C3934B0" w14:textId="77777777" w:rsidR="00D526BE" w:rsidRPr="002B1114" w:rsidRDefault="00D526BE" w:rsidP="00AA32CE">
            <w:pPr>
              <w:pStyle w:val="RepTable"/>
            </w:pPr>
          </w:p>
        </w:tc>
      </w:tr>
      <w:tr w:rsidR="00D526BE" w:rsidRPr="002B1114" w14:paraId="4BCF8A85" w14:textId="77777777" w:rsidTr="006F3DE2">
        <w:tc>
          <w:tcPr>
            <w:tcW w:w="1500" w:type="pct"/>
            <w:tcBorders>
              <w:top w:val="single" w:sz="4" w:space="0" w:color="auto"/>
              <w:left w:val="single" w:sz="4" w:space="0" w:color="auto"/>
              <w:bottom w:val="single" w:sz="4" w:space="0" w:color="auto"/>
              <w:right w:val="single" w:sz="4" w:space="0" w:color="auto"/>
            </w:tcBorders>
          </w:tcPr>
          <w:p w14:paraId="2AFA6F4B" w14:textId="77777777" w:rsidR="00D526BE" w:rsidRPr="002B1114" w:rsidRDefault="00D526BE" w:rsidP="00AA32CE">
            <w:pPr>
              <w:pStyle w:val="RepTable"/>
              <w:rPr>
                <w:vertAlign w:val="subscript"/>
              </w:rPr>
            </w:pPr>
            <w:r w:rsidRPr="002B1114">
              <w:t>BMF</w:t>
            </w:r>
          </w:p>
        </w:tc>
        <w:tc>
          <w:tcPr>
            <w:tcW w:w="1250" w:type="pct"/>
            <w:tcBorders>
              <w:top w:val="single" w:sz="4" w:space="0" w:color="auto"/>
              <w:left w:val="single" w:sz="4" w:space="0" w:color="auto"/>
              <w:bottom w:val="single" w:sz="4" w:space="0" w:color="auto"/>
              <w:right w:val="single" w:sz="4" w:space="0" w:color="auto"/>
            </w:tcBorders>
          </w:tcPr>
          <w:p w14:paraId="648C6716" w14:textId="77777777" w:rsidR="00D526BE" w:rsidRPr="002B1114" w:rsidRDefault="00D526BE" w:rsidP="00D526BE">
            <w:pPr>
              <w:pStyle w:val="RepTable"/>
              <w:rPr>
                <w:highlight w:val="yellow"/>
              </w:rPr>
            </w:pPr>
          </w:p>
        </w:tc>
        <w:tc>
          <w:tcPr>
            <w:tcW w:w="2250" w:type="pct"/>
            <w:tcBorders>
              <w:top w:val="single" w:sz="4" w:space="0" w:color="auto"/>
              <w:left w:val="single" w:sz="4" w:space="0" w:color="auto"/>
              <w:bottom w:val="single" w:sz="4" w:space="0" w:color="auto"/>
              <w:right w:val="single" w:sz="4" w:space="0" w:color="auto"/>
            </w:tcBorders>
          </w:tcPr>
          <w:p w14:paraId="795BA4D5" w14:textId="77777777" w:rsidR="00D526BE" w:rsidRPr="002B1114" w:rsidRDefault="00D526BE" w:rsidP="00AA32CE">
            <w:pPr>
              <w:pStyle w:val="RepTable"/>
            </w:pPr>
            <w:r w:rsidRPr="002B1114">
              <w:t>biomagnification factor (relevant for BCF ≥ 2000)</w:t>
            </w:r>
          </w:p>
        </w:tc>
      </w:tr>
      <w:tr w:rsidR="00D526BE" w:rsidRPr="002B1114" w14:paraId="01378E6C" w14:textId="77777777" w:rsidTr="006F3DE2">
        <w:tc>
          <w:tcPr>
            <w:tcW w:w="1500" w:type="pct"/>
            <w:tcBorders>
              <w:top w:val="single" w:sz="4" w:space="0" w:color="auto"/>
              <w:left w:val="single" w:sz="4" w:space="0" w:color="auto"/>
              <w:bottom w:val="single" w:sz="4" w:space="0" w:color="auto"/>
              <w:right w:val="single" w:sz="4" w:space="0" w:color="auto"/>
            </w:tcBorders>
          </w:tcPr>
          <w:p w14:paraId="7401F5FE" w14:textId="77777777" w:rsidR="00D526BE" w:rsidRPr="002B1114" w:rsidRDefault="00D526BE" w:rsidP="00AA32CE">
            <w:pPr>
              <w:pStyle w:val="RepTable"/>
              <w:rPr>
                <w:vertAlign w:val="subscript"/>
              </w:rPr>
            </w:pPr>
            <w:r w:rsidRPr="002B1114">
              <w:t>PEC</w:t>
            </w:r>
            <w:r w:rsidRPr="002B1114">
              <w:rPr>
                <w:vertAlign w:val="subscript"/>
              </w:rPr>
              <w:t>fish</w:t>
            </w:r>
          </w:p>
        </w:tc>
        <w:tc>
          <w:tcPr>
            <w:tcW w:w="1250" w:type="pct"/>
            <w:tcBorders>
              <w:top w:val="single" w:sz="4" w:space="0" w:color="auto"/>
              <w:left w:val="single" w:sz="4" w:space="0" w:color="auto"/>
              <w:bottom w:val="single" w:sz="4" w:space="0" w:color="auto"/>
              <w:right w:val="single" w:sz="4" w:space="0" w:color="auto"/>
            </w:tcBorders>
          </w:tcPr>
          <w:p w14:paraId="0A46FDC6" w14:textId="77777777" w:rsidR="00D526BE" w:rsidRPr="002B1114" w:rsidRDefault="00D526BE" w:rsidP="00D526BE">
            <w:pPr>
              <w:pStyle w:val="RepTable"/>
              <w:rPr>
                <w:highlight w:val="yellow"/>
              </w:rPr>
            </w:pPr>
          </w:p>
        </w:tc>
        <w:tc>
          <w:tcPr>
            <w:tcW w:w="2250" w:type="pct"/>
            <w:tcBorders>
              <w:top w:val="single" w:sz="4" w:space="0" w:color="auto"/>
              <w:left w:val="single" w:sz="4" w:space="0" w:color="auto"/>
              <w:bottom w:val="single" w:sz="4" w:space="0" w:color="auto"/>
              <w:right w:val="single" w:sz="4" w:space="0" w:color="auto"/>
            </w:tcBorders>
          </w:tcPr>
          <w:p w14:paraId="60824901" w14:textId="77777777" w:rsidR="00D526BE" w:rsidRPr="002B1114" w:rsidRDefault="00D526BE" w:rsidP="00AA32CE">
            <w:pPr>
              <w:pStyle w:val="RepTable"/>
              <w:rPr>
                <w:vertAlign w:val="subscript"/>
              </w:rPr>
            </w:pPr>
            <w:r w:rsidRPr="002B1114">
              <w:t>PEC</w:t>
            </w:r>
            <w:r w:rsidRPr="002B1114">
              <w:rPr>
                <w:vertAlign w:val="subscript"/>
              </w:rPr>
              <w:t xml:space="preserve">fish </w:t>
            </w:r>
            <w:r w:rsidRPr="002B1114">
              <w:t>= PEC</w:t>
            </w:r>
            <w:r w:rsidRPr="002B1114">
              <w:rPr>
                <w:vertAlign w:val="subscript"/>
              </w:rPr>
              <w:t xml:space="preserve">water </w:t>
            </w:r>
            <w:r w:rsidRPr="002B1114">
              <w:t>× BCF</w:t>
            </w:r>
            <w:r w:rsidRPr="002B1114">
              <w:rPr>
                <w:vertAlign w:val="subscript"/>
              </w:rPr>
              <w:t>fish</w:t>
            </w:r>
          </w:p>
        </w:tc>
      </w:tr>
      <w:tr w:rsidR="00D526BE" w:rsidRPr="002B1114" w14:paraId="46BF40C0" w14:textId="77777777" w:rsidTr="006F3DE2">
        <w:tc>
          <w:tcPr>
            <w:tcW w:w="1500" w:type="pct"/>
            <w:tcBorders>
              <w:top w:val="single" w:sz="4" w:space="0" w:color="auto"/>
              <w:left w:val="single" w:sz="4" w:space="0" w:color="auto"/>
              <w:bottom w:val="single" w:sz="4" w:space="0" w:color="auto"/>
              <w:right w:val="single" w:sz="4" w:space="0" w:color="auto"/>
            </w:tcBorders>
          </w:tcPr>
          <w:p w14:paraId="4B5F7DA8" w14:textId="77777777" w:rsidR="00D526BE" w:rsidRPr="002B1114" w:rsidRDefault="00D526BE" w:rsidP="00AA32CE">
            <w:pPr>
              <w:pStyle w:val="RepTable"/>
            </w:pPr>
            <w:r w:rsidRPr="002B1114">
              <w:t>Daily dietary dose (mg/kg bw/d)</w:t>
            </w:r>
          </w:p>
        </w:tc>
        <w:tc>
          <w:tcPr>
            <w:tcW w:w="1250" w:type="pct"/>
            <w:tcBorders>
              <w:top w:val="single" w:sz="4" w:space="0" w:color="auto"/>
              <w:left w:val="single" w:sz="4" w:space="0" w:color="auto"/>
              <w:bottom w:val="single" w:sz="4" w:space="0" w:color="auto"/>
              <w:right w:val="single" w:sz="4" w:space="0" w:color="auto"/>
            </w:tcBorders>
          </w:tcPr>
          <w:p w14:paraId="29646742" w14:textId="77777777" w:rsidR="00D526BE" w:rsidRPr="002B1114" w:rsidRDefault="00D526BE" w:rsidP="00D526BE">
            <w:pPr>
              <w:pStyle w:val="RepTable"/>
              <w:rPr>
                <w:highlight w:val="yellow"/>
              </w:rPr>
            </w:pPr>
          </w:p>
        </w:tc>
        <w:tc>
          <w:tcPr>
            <w:tcW w:w="2250" w:type="pct"/>
            <w:tcBorders>
              <w:top w:val="single" w:sz="4" w:space="0" w:color="auto"/>
              <w:left w:val="single" w:sz="4" w:space="0" w:color="auto"/>
              <w:bottom w:val="single" w:sz="4" w:space="0" w:color="auto"/>
              <w:right w:val="single" w:sz="4" w:space="0" w:color="auto"/>
            </w:tcBorders>
          </w:tcPr>
          <w:p w14:paraId="0BDA0A06" w14:textId="77777777" w:rsidR="00D526BE" w:rsidRPr="002B1114" w:rsidRDefault="00D526BE" w:rsidP="00AA32CE">
            <w:pPr>
              <w:pStyle w:val="RepTable"/>
            </w:pPr>
            <w:r w:rsidRPr="002B1114">
              <w:t>DDD = PEC</w:t>
            </w:r>
            <w:r w:rsidRPr="002B1114">
              <w:rPr>
                <w:vertAlign w:val="subscript"/>
              </w:rPr>
              <w:t xml:space="preserve">fish </w:t>
            </w:r>
            <w:r w:rsidRPr="002B1114">
              <w:t>× 0.142</w:t>
            </w:r>
          </w:p>
        </w:tc>
      </w:tr>
      <w:tr w:rsidR="00D526BE" w:rsidRPr="00642E3D" w14:paraId="1F2DCFF3" w14:textId="77777777" w:rsidTr="006F3DE2">
        <w:tc>
          <w:tcPr>
            <w:tcW w:w="1500" w:type="pct"/>
            <w:tcBorders>
              <w:top w:val="single" w:sz="4" w:space="0" w:color="auto"/>
              <w:left w:val="single" w:sz="4" w:space="0" w:color="auto"/>
              <w:bottom w:val="single" w:sz="4" w:space="0" w:color="auto"/>
              <w:right w:val="single" w:sz="4" w:space="0" w:color="auto"/>
            </w:tcBorders>
          </w:tcPr>
          <w:p w14:paraId="3223E4E9" w14:textId="77777777" w:rsidR="00D526BE" w:rsidRPr="002B1114" w:rsidRDefault="00D526BE" w:rsidP="00AA32CE">
            <w:pPr>
              <w:pStyle w:val="RepTable"/>
              <w:rPr>
                <w:lang w:val="de-DE"/>
              </w:rPr>
            </w:pPr>
            <w:r w:rsidRPr="002B1114">
              <w:rPr>
                <w:lang w:val="de-DE"/>
              </w:rPr>
              <w:t>NOEL (mg/kg bw/d)</w:t>
            </w:r>
          </w:p>
        </w:tc>
        <w:tc>
          <w:tcPr>
            <w:tcW w:w="1250" w:type="pct"/>
            <w:tcBorders>
              <w:top w:val="single" w:sz="4" w:space="0" w:color="auto"/>
              <w:left w:val="single" w:sz="4" w:space="0" w:color="auto"/>
              <w:bottom w:val="single" w:sz="4" w:space="0" w:color="auto"/>
              <w:right w:val="single" w:sz="4" w:space="0" w:color="auto"/>
            </w:tcBorders>
          </w:tcPr>
          <w:p w14:paraId="26118C59" w14:textId="77777777" w:rsidR="00D526BE" w:rsidRPr="002B1114" w:rsidRDefault="00D526BE" w:rsidP="00D526BE">
            <w:pPr>
              <w:pStyle w:val="RepTable"/>
              <w:rPr>
                <w:highlight w:val="yellow"/>
                <w:lang w:val="de-DE"/>
              </w:rPr>
            </w:pPr>
          </w:p>
        </w:tc>
        <w:tc>
          <w:tcPr>
            <w:tcW w:w="2250" w:type="pct"/>
            <w:tcBorders>
              <w:top w:val="single" w:sz="4" w:space="0" w:color="auto"/>
              <w:left w:val="single" w:sz="4" w:space="0" w:color="auto"/>
              <w:bottom w:val="single" w:sz="4" w:space="0" w:color="auto"/>
              <w:right w:val="single" w:sz="4" w:space="0" w:color="auto"/>
            </w:tcBorders>
          </w:tcPr>
          <w:p w14:paraId="0A41F3AC" w14:textId="77777777" w:rsidR="00D526BE" w:rsidRPr="002B1114" w:rsidRDefault="00D526BE" w:rsidP="00AA32CE">
            <w:pPr>
              <w:pStyle w:val="RepTable"/>
              <w:rPr>
                <w:lang w:val="de-DE"/>
              </w:rPr>
            </w:pPr>
          </w:p>
        </w:tc>
      </w:tr>
      <w:tr w:rsidR="00D526BE" w:rsidRPr="002B1114" w14:paraId="54BA1355" w14:textId="77777777" w:rsidTr="006F3DE2">
        <w:tc>
          <w:tcPr>
            <w:tcW w:w="1500" w:type="pct"/>
            <w:tcBorders>
              <w:top w:val="single" w:sz="4" w:space="0" w:color="auto"/>
              <w:left w:val="single" w:sz="4" w:space="0" w:color="auto"/>
              <w:bottom w:val="single" w:sz="4" w:space="0" w:color="auto"/>
              <w:right w:val="single" w:sz="4" w:space="0" w:color="auto"/>
            </w:tcBorders>
          </w:tcPr>
          <w:p w14:paraId="3B8F552D" w14:textId="77777777" w:rsidR="00D526BE" w:rsidRPr="002B1114" w:rsidRDefault="00D526BE" w:rsidP="00AA32CE">
            <w:pPr>
              <w:pStyle w:val="RepTable"/>
              <w:rPr>
                <w:vertAlign w:val="subscript"/>
              </w:rPr>
            </w:pPr>
            <w:r w:rsidRPr="002B1114">
              <w:t>TER</w:t>
            </w:r>
            <w:r w:rsidRPr="002B1114">
              <w:rPr>
                <w:vertAlign w:val="subscript"/>
              </w:rPr>
              <w:t>lt</w:t>
            </w:r>
          </w:p>
        </w:tc>
        <w:tc>
          <w:tcPr>
            <w:tcW w:w="1250" w:type="pct"/>
            <w:tcBorders>
              <w:top w:val="single" w:sz="4" w:space="0" w:color="auto"/>
              <w:left w:val="single" w:sz="4" w:space="0" w:color="auto"/>
              <w:bottom w:val="single" w:sz="4" w:space="0" w:color="auto"/>
              <w:right w:val="single" w:sz="4" w:space="0" w:color="auto"/>
            </w:tcBorders>
          </w:tcPr>
          <w:p w14:paraId="04C36629" w14:textId="77777777" w:rsidR="00D526BE" w:rsidRPr="002B1114" w:rsidRDefault="00D526BE" w:rsidP="00D526BE">
            <w:pPr>
              <w:pStyle w:val="RepTable"/>
              <w:rPr>
                <w:highlight w:val="yellow"/>
              </w:rPr>
            </w:pPr>
          </w:p>
        </w:tc>
        <w:tc>
          <w:tcPr>
            <w:tcW w:w="2250" w:type="pct"/>
            <w:tcBorders>
              <w:top w:val="single" w:sz="4" w:space="0" w:color="auto"/>
              <w:left w:val="single" w:sz="4" w:space="0" w:color="auto"/>
              <w:bottom w:val="single" w:sz="4" w:space="0" w:color="auto"/>
              <w:right w:val="single" w:sz="4" w:space="0" w:color="auto"/>
            </w:tcBorders>
          </w:tcPr>
          <w:p w14:paraId="5732D8F5" w14:textId="77777777" w:rsidR="00D526BE" w:rsidRPr="002B1114" w:rsidRDefault="00D526BE" w:rsidP="00AA32CE">
            <w:pPr>
              <w:pStyle w:val="RepTable"/>
            </w:pPr>
          </w:p>
        </w:tc>
      </w:tr>
    </w:tbl>
    <w:p w14:paraId="0184860A" w14:textId="77777777" w:rsidR="00D526BE" w:rsidRPr="002B1114" w:rsidRDefault="00D526BE" w:rsidP="00AA32CE">
      <w:pPr>
        <w:pStyle w:val="RepTableFootnote"/>
        <w:rPr>
          <w:lang w:val="en-GB"/>
        </w:rPr>
      </w:pPr>
      <w:r w:rsidRPr="002B1114">
        <w:rPr>
          <w:lang w:val="en-GB"/>
        </w:rPr>
        <w:t>TER values shown in bold fall below the relevant trigger.</w:t>
      </w:r>
    </w:p>
    <w:p w14:paraId="5416DF29" w14:textId="77777777" w:rsidR="00D526BE" w:rsidRPr="002B1114" w:rsidRDefault="00D526BE" w:rsidP="00AA32CE">
      <w:pPr>
        <w:pStyle w:val="berschrift4"/>
        <w:rPr>
          <w:lang w:val="en-GB"/>
        </w:rPr>
      </w:pPr>
      <w:bookmarkStart w:id="329" w:name="_Toc412643990"/>
      <w:bookmarkStart w:id="330" w:name="_Toc413916836"/>
      <w:bookmarkStart w:id="331" w:name="_Toc413916978"/>
      <w:bookmarkStart w:id="332" w:name="_Toc413922039"/>
      <w:bookmarkStart w:id="333" w:name="_Toc413922528"/>
      <w:bookmarkStart w:id="334" w:name="_Toc413922632"/>
      <w:bookmarkStart w:id="335" w:name="_Toc414955269"/>
      <w:bookmarkStart w:id="336" w:name="_Toc415214576"/>
      <w:bookmarkStart w:id="337" w:name="_Toc480804380"/>
      <w:r w:rsidRPr="002B1114">
        <w:rPr>
          <w:lang w:val="en-GB"/>
        </w:rPr>
        <w:t>Biomagnification in terrestrial food chains</w:t>
      </w:r>
      <w:bookmarkEnd w:id="329"/>
      <w:bookmarkEnd w:id="330"/>
      <w:bookmarkEnd w:id="331"/>
      <w:bookmarkEnd w:id="332"/>
      <w:bookmarkEnd w:id="333"/>
      <w:bookmarkEnd w:id="334"/>
      <w:bookmarkEnd w:id="335"/>
      <w:bookmarkEnd w:id="336"/>
      <w:bookmarkEnd w:id="337"/>
    </w:p>
    <w:p w14:paraId="0C7C0436" w14:textId="77777777" w:rsidR="00D526BE" w:rsidRPr="002B1114" w:rsidRDefault="00D526BE" w:rsidP="00AA32CE">
      <w:pPr>
        <w:pStyle w:val="RepStandard"/>
      </w:pPr>
      <w:r w:rsidRPr="002B1114">
        <w:t>Not relevant.</w:t>
      </w:r>
    </w:p>
    <w:p w14:paraId="0CBA422B" w14:textId="77777777" w:rsidR="000D2B38" w:rsidRPr="002B1114" w:rsidRDefault="00D526BE" w:rsidP="00AA32CE">
      <w:pPr>
        <w:pStyle w:val="RepEditorNotes"/>
      </w:pPr>
      <w:r w:rsidRPr="002B1114">
        <w:t>Or</w:t>
      </w:r>
      <w:r w:rsidR="000D2B38" w:rsidRPr="002B1114">
        <w:t>:</w:t>
      </w:r>
    </w:p>
    <w:p w14:paraId="60892816" w14:textId="77777777" w:rsidR="00D526BE" w:rsidRPr="002B1114" w:rsidRDefault="000D2B38" w:rsidP="00AA32CE">
      <w:pPr>
        <w:pStyle w:val="RepEditorNotes"/>
      </w:pPr>
      <w:r w:rsidRPr="002B1114">
        <w:t>P</w:t>
      </w:r>
      <w:r w:rsidR="00D526BE" w:rsidRPr="002B1114">
        <w:t>resent an assessment addressing the potential of the active substances for biomagnification in terrestrial food chains if relevant.</w:t>
      </w:r>
    </w:p>
    <w:p w14:paraId="08D3C43D" w14:textId="77777777" w:rsidR="000D2B38" w:rsidRPr="002B1114" w:rsidRDefault="000D2B38" w:rsidP="000D2B38">
      <w:pPr>
        <w:pStyle w:val="RepStandard"/>
      </w:pPr>
    </w:p>
    <w:p w14:paraId="3F1C0F62" w14:textId="77777777" w:rsidR="00D526BE" w:rsidRPr="002B1114" w:rsidRDefault="00D526BE" w:rsidP="00AA32CE">
      <w:pPr>
        <w:pStyle w:val="berschrift3"/>
      </w:pPr>
      <w:bookmarkStart w:id="338" w:name="_Toc412643991"/>
      <w:bookmarkStart w:id="339" w:name="_Toc413916837"/>
      <w:bookmarkStart w:id="340" w:name="_Toc413916979"/>
      <w:bookmarkStart w:id="341" w:name="_Toc413922040"/>
      <w:bookmarkStart w:id="342" w:name="_Toc413922529"/>
      <w:bookmarkStart w:id="343" w:name="_Toc413922633"/>
      <w:bookmarkStart w:id="344" w:name="_Toc414955270"/>
      <w:bookmarkStart w:id="345" w:name="_Toc415214577"/>
      <w:bookmarkStart w:id="346" w:name="_Toc480804381"/>
      <w:r w:rsidRPr="002B1114">
        <w:t xml:space="preserve">Risk assessment for baits, pellets, granules, </w:t>
      </w:r>
      <w:proofErr w:type="spellStart"/>
      <w:r w:rsidRPr="002B1114">
        <w:t>prills</w:t>
      </w:r>
      <w:proofErr w:type="spellEnd"/>
      <w:r w:rsidRPr="002B1114">
        <w:t xml:space="preserve"> or treated seed</w:t>
      </w:r>
      <w:bookmarkEnd w:id="338"/>
      <w:bookmarkEnd w:id="339"/>
      <w:bookmarkEnd w:id="340"/>
      <w:bookmarkEnd w:id="341"/>
      <w:bookmarkEnd w:id="342"/>
      <w:bookmarkEnd w:id="343"/>
      <w:bookmarkEnd w:id="344"/>
      <w:bookmarkEnd w:id="345"/>
      <w:bookmarkEnd w:id="346"/>
    </w:p>
    <w:p w14:paraId="3286F76C" w14:textId="77777777" w:rsidR="00D526BE" w:rsidRPr="002B1114" w:rsidRDefault="00D526BE" w:rsidP="00AA32CE">
      <w:pPr>
        <w:pStyle w:val="RepStandard"/>
      </w:pPr>
      <w:r w:rsidRPr="002B1114">
        <w:t>Not relevant.</w:t>
      </w:r>
    </w:p>
    <w:p w14:paraId="7ECEB562" w14:textId="77777777" w:rsidR="00EE027F" w:rsidRPr="002B1114" w:rsidRDefault="00EE027F" w:rsidP="00AA32CE">
      <w:pPr>
        <w:pStyle w:val="RepEditorNotes"/>
      </w:pPr>
      <w:r w:rsidRPr="002B1114">
        <w:t>Or:</w:t>
      </w:r>
    </w:p>
    <w:p w14:paraId="5B1177EC" w14:textId="77777777" w:rsidR="00D526BE" w:rsidRPr="002B1114" w:rsidRDefault="00EE027F" w:rsidP="00AA32CE">
      <w:pPr>
        <w:pStyle w:val="RepEditorNotes"/>
      </w:pPr>
      <w:r w:rsidRPr="002B1114">
        <w:t>C</w:t>
      </w:r>
      <w:r w:rsidR="00D526BE" w:rsidRPr="002B1114">
        <w:t xml:space="preserve">omplete this section in case of application as baits, pellets, granules, </w:t>
      </w:r>
      <w:proofErr w:type="spellStart"/>
      <w:r w:rsidR="00D526BE" w:rsidRPr="002B1114">
        <w:t>prills</w:t>
      </w:r>
      <w:proofErr w:type="spellEnd"/>
      <w:r w:rsidR="00D526BE" w:rsidRPr="002B1114">
        <w:t xml:space="preserve"> or treated seed with the same sub-chapters as for the assessment for spray applications (“Not relevant” should then be stated un</w:t>
      </w:r>
      <w:r w:rsidR="003248FE" w:rsidRPr="002B1114">
        <w:t xml:space="preserve">der </w:t>
      </w:r>
      <w:r w:rsidR="003248FE" w:rsidRPr="002B1114">
        <w:fldChar w:fldCharType="begin"/>
      </w:r>
      <w:r w:rsidR="003248FE" w:rsidRPr="002B1114">
        <w:instrText xml:space="preserve"> REF _Ref414971625 \r \h </w:instrText>
      </w:r>
      <w:r w:rsidR="003248FE" w:rsidRPr="002B1114">
        <w:fldChar w:fldCharType="separate"/>
      </w:r>
      <w:r w:rsidR="00642E3D">
        <w:t>9.3.2</w:t>
      </w:r>
      <w:r w:rsidR="003248FE" w:rsidRPr="002B1114">
        <w:fldChar w:fldCharType="end"/>
      </w:r>
      <w:r w:rsidR="003248FE" w:rsidRPr="002B1114">
        <w:t>.)</w:t>
      </w:r>
    </w:p>
    <w:p w14:paraId="4832745F" w14:textId="77777777" w:rsidR="00D75D6C" w:rsidRPr="002B1114" w:rsidRDefault="00D75D6C" w:rsidP="00D75D6C">
      <w:pPr>
        <w:pStyle w:val="RepStandard"/>
      </w:pPr>
    </w:p>
    <w:p w14:paraId="52A73FF8" w14:textId="77777777" w:rsidR="00D526BE" w:rsidRPr="002B1114" w:rsidRDefault="00D526BE" w:rsidP="00AA32CE">
      <w:pPr>
        <w:pStyle w:val="berschrift3"/>
      </w:pPr>
      <w:bookmarkStart w:id="347" w:name="_Toc412643992"/>
      <w:bookmarkStart w:id="348" w:name="_Toc413916838"/>
      <w:bookmarkStart w:id="349" w:name="_Toc413916980"/>
      <w:bookmarkStart w:id="350" w:name="_Toc413922041"/>
      <w:bookmarkStart w:id="351" w:name="_Toc413922530"/>
      <w:bookmarkStart w:id="352" w:name="_Toc413922634"/>
      <w:bookmarkStart w:id="353" w:name="_Toc414955271"/>
      <w:bookmarkStart w:id="354" w:name="_Toc415214578"/>
      <w:bookmarkStart w:id="355" w:name="_Toc480804382"/>
      <w:r w:rsidRPr="002B1114">
        <w:t>Overall conclusions</w:t>
      </w:r>
      <w:bookmarkEnd w:id="347"/>
      <w:bookmarkEnd w:id="348"/>
      <w:bookmarkEnd w:id="349"/>
      <w:bookmarkEnd w:id="350"/>
      <w:bookmarkEnd w:id="351"/>
      <w:bookmarkEnd w:id="352"/>
      <w:bookmarkEnd w:id="353"/>
      <w:bookmarkEnd w:id="354"/>
      <w:bookmarkEnd w:id="355"/>
    </w:p>
    <w:p w14:paraId="754DF6AA" w14:textId="77777777" w:rsidR="00D526BE" w:rsidRPr="002B1114" w:rsidRDefault="00D526BE" w:rsidP="00AA32CE">
      <w:pPr>
        <w:pStyle w:val="RepEditorNotes"/>
      </w:pPr>
      <w:bookmarkStart w:id="356" w:name="_Toc399487270"/>
      <w:bookmarkStart w:id="357" w:name="_Ref405399513"/>
      <w:r w:rsidRPr="002B1114">
        <w:t>Insert a brief summary of the conclusions of the risk assessment. Only data and information considered in the previous sections, but no new information should be accounted for in the overall conclusions.</w:t>
      </w:r>
    </w:p>
    <w:p w14:paraId="4AFCD556" w14:textId="77777777" w:rsidR="003248FE" w:rsidRPr="002B1114" w:rsidRDefault="003248FE" w:rsidP="003248FE">
      <w:pPr>
        <w:pStyle w:val="RepStandard"/>
      </w:pPr>
    </w:p>
    <w:p w14:paraId="60912E90" w14:textId="77777777" w:rsidR="00D526BE" w:rsidRPr="002B1114" w:rsidRDefault="00D526BE" w:rsidP="00AA32CE">
      <w:pPr>
        <w:pStyle w:val="berschrift2"/>
      </w:pPr>
      <w:bookmarkStart w:id="358" w:name="_Ref405923370"/>
      <w:bookmarkStart w:id="359" w:name="_Toc412643993"/>
      <w:bookmarkStart w:id="360" w:name="_Toc413916839"/>
      <w:bookmarkStart w:id="361" w:name="_Toc413916981"/>
      <w:bookmarkStart w:id="362" w:name="_Toc413922042"/>
      <w:bookmarkStart w:id="363" w:name="_Toc413922531"/>
      <w:bookmarkStart w:id="364" w:name="_Toc413922635"/>
      <w:bookmarkStart w:id="365" w:name="_Toc414955272"/>
      <w:bookmarkStart w:id="366" w:name="_Toc415214579"/>
      <w:bookmarkStart w:id="367" w:name="_Toc480804383"/>
      <w:r w:rsidRPr="002B1114">
        <w:t>Effects on other terrestrial vertebrate wildlife (reptiles and amphibians) (KCP 10.1.3)</w:t>
      </w:r>
      <w:bookmarkEnd w:id="356"/>
      <w:bookmarkEnd w:id="357"/>
      <w:bookmarkEnd w:id="358"/>
      <w:bookmarkEnd w:id="359"/>
      <w:bookmarkEnd w:id="360"/>
      <w:bookmarkEnd w:id="361"/>
      <w:bookmarkEnd w:id="362"/>
      <w:bookmarkEnd w:id="363"/>
      <w:bookmarkEnd w:id="364"/>
      <w:bookmarkEnd w:id="365"/>
      <w:bookmarkEnd w:id="366"/>
      <w:bookmarkEnd w:id="367"/>
    </w:p>
    <w:p w14:paraId="3CB440D9" w14:textId="77777777" w:rsidR="00D526BE" w:rsidRPr="002B1114" w:rsidRDefault="00D526BE" w:rsidP="00AA32CE">
      <w:pPr>
        <w:pStyle w:val="RepEditorNotes"/>
      </w:pPr>
      <w:r w:rsidRPr="002B1114">
        <w:t>Available and relevant data, including data from the open literature for the active substance of concern, regarding the potential effects to reptiles and amphibians shall be presented and taken into account in the risk assessment. If relevant and where it cannot be predicted from the active substance data, the risk to amphibians and reptiles from the plant protection products shall be addressed. The type and conditions of the studies to be provided shall be discussed with the national competent authorities.</w:t>
      </w:r>
    </w:p>
    <w:p w14:paraId="6A28AC4E" w14:textId="77777777" w:rsidR="003248FE" w:rsidRPr="002B1114" w:rsidRDefault="003248FE" w:rsidP="003248FE">
      <w:pPr>
        <w:pStyle w:val="RepStandard"/>
      </w:pPr>
    </w:p>
    <w:p w14:paraId="3567269F" w14:textId="77777777" w:rsidR="00D526BE" w:rsidRPr="002B1114" w:rsidRDefault="00D526BE" w:rsidP="00AA32CE">
      <w:pPr>
        <w:pStyle w:val="berschrift2"/>
      </w:pPr>
      <w:bookmarkStart w:id="368" w:name="_Toc399487271"/>
      <w:bookmarkStart w:id="369" w:name="_Ref405399214"/>
      <w:bookmarkStart w:id="370" w:name="_Toc412643994"/>
      <w:bookmarkStart w:id="371" w:name="_Toc413916840"/>
      <w:bookmarkStart w:id="372" w:name="_Toc413916982"/>
      <w:bookmarkStart w:id="373" w:name="_Toc413922043"/>
      <w:bookmarkStart w:id="374" w:name="_Toc413922532"/>
      <w:bookmarkStart w:id="375" w:name="_Toc413922636"/>
      <w:bookmarkStart w:id="376" w:name="_Toc414955273"/>
      <w:bookmarkStart w:id="377" w:name="_Toc415214580"/>
      <w:bookmarkStart w:id="378" w:name="_Toc480804384"/>
      <w:r w:rsidRPr="002B1114">
        <w:t>Effects on aquatic organisms (KCP 10.2)</w:t>
      </w:r>
      <w:bookmarkEnd w:id="368"/>
      <w:bookmarkEnd w:id="369"/>
      <w:bookmarkEnd w:id="370"/>
      <w:bookmarkEnd w:id="371"/>
      <w:bookmarkEnd w:id="372"/>
      <w:bookmarkEnd w:id="373"/>
      <w:bookmarkEnd w:id="374"/>
      <w:bookmarkEnd w:id="375"/>
      <w:bookmarkEnd w:id="376"/>
      <w:bookmarkEnd w:id="377"/>
      <w:bookmarkEnd w:id="378"/>
    </w:p>
    <w:p w14:paraId="51416605" w14:textId="77777777" w:rsidR="00D526BE" w:rsidRPr="002B1114" w:rsidRDefault="00D526BE" w:rsidP="00AA32CE">
      <w:pPr>
        <w:pStyle w:val="berschrift3"/>
      </w:pPr>
      <w:bookmarkStart w:id="379" w:name="_Toc412643995"/>
      <w:bookmarkStart w:id="380" w:name="_Toc413916841"/>
      <w:bookmarkStart w:id="381" w:name="_Toc413916983"/>
      <w:bookmarkStart w:id="382" w:name="_Toc413922044"/>
      <w:bookmarkStart w:id="383" w:name="_Toc413922533"/>
      <w:bookmarkStart w:id="384" w:name="_Toc413922637"/>
      <w:bookmarkStart w:id="385" w:name="_Toc414955274"/>
      <w:bookmarkStart w:id="386" w:name="_Toc415214581"/>
      <w:bookmarkStart w:id="387" w:name="_Toc480804385"/>
      <w:r w:rsidRPr="002B1114">
        <w:t>Toxicity data</w:t>
      </w:r>
      <w:bookmarkEnd w:id="379"/>
      <w:bookmarkEnd w:id="380"/>
      <w:bookmarkEnd w:id="381"/>
      <w:bookmarkEnd w:id="382"/>
      <w:bookmarkEnd w:id="383"/>
      <w:bookmarkEnd w:id="384"/>
      <w:bookmarkEnd w:id="385"/>
      <w:bookmarkEnd w:id="386"/>
      <w:bookmarkEnd w:id="387"/>
    </w:p>
    <w:p w14:paraId="54F3B9DD" w14:textId="77777777" w:rsidR="00D526BE" w:rsidRPr="009C4BB1" w:rsidRDefault="00D526BE" w:rsidP="00AA32CE">
      <w:pPr>
        <w:pStyle w:val="RepStandard"/>
        <w:rPr>
          <w:lang w:val="en-US"/>
        </w:rPr>
      </w:pPr>
      <w:r w:rsidRPr="002B1114">
        <w:t xml:space="preserve">Studies on the toxicity to aquatic organisms have been carried out with </w:t>
      </w:r>
      <w:r w:rsidR="00DD29D1" w:rsidRPr="002B1114">
        <w:rPr>
          <w:highlight w:val="yellow"/>
        </w:rPr>
        <w:t>active substance 1</w:t>
      </w:r>
      <w:r w:rsidR="00DD29D1" w:rsidRPr="002B1114">
        <w:t xml:space="preserve"> / </w:t>
      </w:r>
      <w:r w:rsidRPr="002B1114">
        <w:rPr>
          <w:highlight w:val="yellow"/>
        </w:rPr>
        <w:t>and its relevant metabolites</w:t>
      </w:r>
      <w:r w:rsidRPr="002B1114">
        <w:t>. Full details of these studies are provided in the respective EU DAR and related documents</w:t>
      </w:r>
      <w:r w:rsidR="00DD29D1" w:rsidRPr="002B1114">
        <w:t>,</w:t>
      </w:r>
      <w:r w:rsidRPr="002B1114">
        <w:t xml:space="preserve"> </w:t>
      </w:r>
      <w:r w:rsidRPr="002B1114">
        <w:rPr>
          <w:highlight w:val="yellow"/>
        </w:rPr>
        <w:t xml:space="preserve">as well as in </w:t>
      </w:r>
      <w:r w:rsidR="00726196">
        <w:rPr>
          <w:highlight w:val="yellow"/>
        </w:rPr>
        <w:fldChar w:fldCharType="begin"/>
      </w:r>
      <w:r w:rsidR="00726196">
        <w:rPr>
          <w:highlight w:val="yellow"/>
        </w:rPr>
        <w:instrText xml:space="preserve"> REF _Ref480804104 \w \h </w:instrText>
      </w:r>
      <w:r w:rsidR="00726196">
        <w:rPr>
          <w:highlight w:val="yellow"/>
        </w:rPr>
      </w:r>
      <w:r w:rsidR="00726196">
        <w:rPr>
          <w:highlight w:val="yellow"/>
        </w:rPr>
        <w:fldChar w:fldCharType="separate"/>
      </w:r>
      <w:r w:rsidR="00642E3D">
        <w:rPr>
          <w:highlight w:val="yellow"/>
        </w:rPr>
        <w:t>Appendix 2</w:t>
      </w:r>
      <w:r w:rsidR="00726196">
        <w:rPr>
          <w:highlight w:val="yellow"/>
        </w:rPr>
        <w:fldChar w:fldCharType="end"/>
      </w:r>
      <w:r w:rsidR="00DD29D1" w:rsidRPr="009C4BB1">
        <w:rPr>
          <w:highlight w:val="yellow"/>
          <w:lang w:val="en-US"/>
        </w:rPr>
        <w:t xml:space="preserve"> </w:t>
      </w:r>
      <w:r w:rsidRPr="009C4BB1">
        <w:rPr>
          <w:highlight w:val="yellow"/>
          <w:lang w:val="en-US"/>
        </w:rPr>
        <w:t>of this document (new studies)</w:t>
      </w:r>
      <w:r w:rsidRPr="009C4BB1">
        <w:rPr>
          <w:lang w:val="en-US"/>
        </w:rPr>
        <w:t>.</w:t>
      </w:r>
    </w:p>
    <w:p w14:paraId="252E2A47" w14:textId="77777777" w:rsidR="00014B92" w:rsidRPr="009C4BB1" w:rsidRDefault="00014B92" w:rsidP="00AA32CE">
      <w:pPr>
        <w:pStyle w:val="RepStandard"/>
        <w:rPr>
          <w:lang w:val="en-US"/>
        </w:rPr>
      </w:pPr>
    </w:p>
    <w:p w14:paraId="7718BB35" w14:textId="77777777" w:rsidR="00AA32CE" w:rsidRPr="002B1114" w:rsidRDefault="00D526BE" w:rsidP="00AA32CE">
      <w:pPr>
        <w:pStyle w:val="RepStandard"/>
        <w:rPr>
          <w:rStyle w:val="RepEditorNote"/>
          <w:color w:val="auto"/>
        </w:rPr>
      </w:pPr>
      <w:r w:rsidRPr="002B1114">
        <w:t xml:space="preserve">Effects on aquatic organisms of </w:t>
      </w:r>
      <w:r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DD29D1" w:rsidRPr="002B1114">
        <w:rPr>
          <w:highlight w:val="yellow"/>
        </w:rPr>
        <w:t xml:space="preserve">active substance 1. </w:t>
      </w:r>
      <w:r w:rsidRPr="002B1114">
        <w:t xml:space="preserve">New data submitted with this application are listed in </w:t>
      </w:r>
      <w:r w:rsidR="0095704C" w:rsidRPr="002B1114">
        <w:fldChar w:fldCharType="begin"/>
      </w:r>
      <w:r w:rsidR="0095704C" w:rsidRPr="002B1114">
        <w:instrText xml:space="preserve"> REF _Ref414979066 \r \h  \* MERGEFORMAT </w:instrText>
      </w:r>
      <w:r w:rsidR="0095704C" w:rsidRPr="002B1114">
        <w:fldChar w:fldCharType="separate"/>
      </w:r>
      <w:r w:rsidR="00642E3D">
        <w:t>Appendix 1</w:t>
      </w:r>
      <w:r w:rsidR="0095704C" w:rsidRPr="002B1114">
        <w:fldChar w:fldCharType="end"/>
      </w:r>
      <w:r w:rsidRPr="002B1114">
        <w:t xml:space="preserve"> and summarised in </w:t>
      </w:r>
      <w:r w:rsidR="0029580D">
        <w:fldChar w:fldCharType="begin"/>
      </w:r>
      <w:r w:rsidR="0029580D">
        <w:instrText xml:space="preserve"> REF _Ref480804104 \w \h </w:instrText>
      </w:r>
      <w:r w:rsidR="0029580D">
        <w:fldChar w:fldCharType="separate"/>
      </w:r>
      <w:r w:rsidR="00642E3D">
        <w:t>Appendix 2</w:t>
      </w:r>
      <w:r w:rsidR="0029580D">
        <w:fldChar w:fldCharType="end"/>
      </w:r>
      <w:r w:rsidR="0029580D">
        <w:t>.</w:t>
      </w:r>
    </w:p>
    <w:p w14:paraId="0AD2E328" w14:textId="77777777" w:rsidR="00AA32CE" w:rsidRPr="002B1114" w:rsidRDefault="00DD29D1" w:rsidP="00AA32CE">
      <w:pPr>
        <w:pStyle w:val="RepEditorNotes"/>
      </w:pPr>
      <w:r w:rsidRPr="002B1114">
        <w:t>Or</w:t>
      </w:r>
      <w:r w:rsidR="00D526BE" w:rsidRPr="002B1114">
        <w:t xml:space="preserve"> </w:t>
      </w:r>
    </w:p>
    <w:p w14:paraId="57613598" w14:textId="77777777" w:rsidR="00D526BE" w:rsidRPr="002B1114" w:rsidRDefault="00D526BE" w:rsidP="00AA32CE">
      <w:pPr>
        <w:pStyle w:val="RepStandard"/>
      </w:pPr>
      <w:r w:rsidRPr="002B1114">
        <w:t>However, the provision of f</w:t>
      </w:r>
      <w:r w:rsidR="00DD29D1" w:rsidRPr="002B1114">
        <w:t xml:space="preserve">urther data on the </w:t>
      </w:r>
      <w:r w:rsidR="00DD29D1" w:rsidRPr="00726196">
        <w:rPr>
          <w:highlight w:val="yellow"/>
        </w:rPr>
        <w:t>formulation</w:t>
      </w:r>
      <w:r w:rsidR="00DD29D1" w:rsidRPr="002B1114">
        <w:t xml:space="preserve"> </w:t>
      </w:r>
      <w:r w:rsidRPr="002B1114">
        <w:t>is not considered essential, because …</w:t>
      </w:r>
    </w:p>
    <w:p w14:paraId="4751EDAC" w14:textId="77777777" w:rsidR="00014B92" w:rsidRPr="002B1114" w:rsidRDefault="00014B92" w:rsidP="00AA32CE">
      <w:pPr>
        <w:pStyle w:val="RepStandard"/>
        <w:rPr>
          <w:iCs/>
        </w:rPr>
      </w:pPr>
    </w:p>
    <w:p w14:paraId="2D17B714"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01D73AB5" w14:textId="77777777" w:rsidR="00D526BE" w:rsidRPr="002B1114" w:rsidRDefault="00D526BE" w:rsidP="00AA32CE">
      <w:pPr>
        <w:pStyle w:val="RepEditorNotes"/>
      </w:pPr>
      <w:r w:rsidRPr="002B1114">
        <w:t>The endpoints which are actually listed in the List of Endpoints (EFSA Conclusion, Review Report) should be included in the table.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38F3ED53"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9.5</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 xml:space="preserve">Endpoints and effect values relevant for the risk assessment for aquatic organisms – </w:t>
      </w:r>
      <w:r w:rsidRPr="002B1114">
        <w:rPr>
          <w:highlight w:val="yellow"/>
        </w:rPr>
        <w:t>active substance 1</w:t>
      </w:r>
      <w:r w:rsidRPr="002B1114">
        <w:t xml:space="preserve"> / </w:t>
      </w:r>
      <w:r w:rsidRPr="002B1114">
        <w:rPr>
          <w:highlight w:val="yellow"/>
        </w:rPr>
        <w:t>and relevant metabolites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70"/>
        <w:gridCol w:w="1870"/>
        <w:gridCol w:w="1866"/>
        <w:gridCol w:w="1871"/>
        <w:gridCol w:w="1871"/>
      </w:tblGrid>
      <w:tr w:rsidR="00D526BE" w:rsidRPr="002B1114" w14:paraId="500A4F51" w14:textId="77777777" w:rsidTr="00A911C9">
        <w:trPr>
          <w:tblHeader/>
        </w:trPr>
        <w:tc>
          <w:tcPr>
            <w:tcW w:w="1000" w:type="pct"/>
            <w:shd w:val="clear" w:color="auto" w:fill="auto"/>
          </w:tcPr>
          <w:p w14:paraId="00E44C25"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5149DA64" w14:textId="77777777" w:rsidR="00D526BE" w:rsidRPr="002B1114" w:rsidRDefault="00D526BE" w:rsidP="00A911C9">
            <w:pPr>
              <w:pStyle w:val="RepTableHeader"/>
              <w:jc w:val="center"/>
              <w:rPr>
                <w:lang w:val="en-GB"/>
              </w:rPr>
            </w:pPr>
            <w:r w:rsidRPr="002B1114">
              <w:rPr>
                <w:lang w:val="en-GB"/>
              </w:rPr>
              <w:t>Substance</w:t>
            </w:r>
          </w:p>
        </w:tc>
        <w:tc>
          <w:tcPr>
            <w:tcW w:w="998" w:type="pct"/>
            <w:shd w:val="clear" w:color="auto" w:fill="auto"/>
          </w:tcPr>
          <w:p w14:paraId="194C1BF4" w14:textId="77777777" w:rsidR="00D526BE" w:rsidRPr="002B1114" w:rsidRDefault="00D526BE" w:rsidP="00A911C9">
            <w:pPr>
              <w:pStyle w:val="RepTableHeader"/>
              <w:jc w:val="center"/>
              <w:rPr>
                <w:lang w:val="en-GB"/>
              </w:rPr>
            </w:pPr>
            <w:r w:rsidRPr="002B1114">
              <w:rPr>
                <w:lang w:val="en-GB"/>
              </w:rPr>
              <w:t>Exposure</w:t>
            </w:r>
          </w:p>
          <w:p w14:paraId="17D9149E" w14:textId="77777777" w:rsidR="00D526BE" w:rsidRPr="002B1114" w:rsidRDefault="00D526BE" w:rsidP="00A911C9">
            <w:pPr>
              <w:pStyle w:val="RepTableHeader"/>
              <w:jc w:val="center"/>
              <w:rPr>
                <w:lang w:val="en-GB"/>
              </w:rPr>
            </w:pPr>
            <w:r w:rsidRPr="002B1114">
              <w:rPr>
                <w:lang w:val="en-GB"/>
              </w:rPr>
              <w:t>System</w:t>
            </w:r>
          </w:p>
        </w:tc>
        <w:tc>
          <w:tcPr>
            <w:tcW w:w="1001" w:type="pct"/>
            <w:shd w:val="clear" w:color="auto" w:fill="auto"/>
          </w:tcPr>
          <w:p w14:paraId="7DF8B4FB" w14:textId="77777777" w:rsidR="00D526BE" w:rsidRPr="002B1114" w:rsidRDefault="00D526BE" w:rsidP="00A911C9">
            <w:pPr>
              <w:pStyle w:val="RepTableHeader"/>
              <w:jc w:val="center"/>
              <w:rPr>
                <w:lang w:val="en-GB"/>
              </w:rPr>
            </w:pPr>
            <w:r w:rsidRPr="002B1114">
              <w:rPr>
                <w:lang w:val="en-GB"/>
              </w:rPr>
              <w:t>Results</w:t>
            </w:r>
          </w:p>
        </w:tc>
        <w:tc>
          <w:tcPr>
            <w:tcW w:w="1001" w:type="pct"/>
            <w:shd w:val="clear" w:color="auto" w:fill="auto"/>
          </w:tcPr>
          <w:p w14:paraId="4943FB3E" w14:textId="77777777" w:rsidR="00D526BE" w:rsidRPr="002B1114" w:rsidRDefault="00D526BE" w:rsidP="00A911C9">
            <w:pPr>
              <w:pStyle w:val="RepTableHeader"/>
              <w:jc w:val="center"/>
              <w:rPr>
                <w:lang w:val="en-GB"/>
              </w:rPr>
            </w:pPr>
            <w:r w:rsidRPr="002B1114">
              <w:rPr>
                <w:lang w:val="en-GB"/>
              </w:rPr>
              <w:t>Reference</w:t>
            </w:r>
          </w:p>
        </w:tc>
      </w:tr>
      <w:tr w:rsidR="00AA32CE" w:rsidRPr="002B1114" w14:paraId="58B43D30" w14:textId="77777777" w:rsidTr="00A911C9">
        <w:tc>
          <w:tcPr>
            <w:tcW w:w="1000" w:type="pct"/>
            <w:shd w:val="clear" w:color="auto" w:fill="auto"/>
          </w:tcPr>
          <w:p w14:paraId="3691AF71" w14:textId="77777777" w:rsidR="00AA32CE" w:rsidRPr="002B1114" w:rsidRDefault="00AA32CE" w:rsidP="00AA32CE">
            <w:pPr>
              <w:pStyle w:val="RepTable"/>
              <w:rPr>
                <w:highlight w:val="yellow"/>
              </w:rPr>
            </w:pPr>
            <w:r w:rsidRPr="002B1114">
              <w:rPr>
                <w:highlight w:val="yellow"/>
              </w:rPr>
              <w:t>Oncorhynchus mykiss</w:t>
            </w:r>
          </w:p>
        </w:tc>
        <w:tc>
          <w:tcPr>
            <w:tcW w:w="1000" w:type="pct"/>
            <w:shd w:val="clear" w:color="auto" w:fill="auto"/>
          </w:tcPr>
          <w:p w14:paraId="0E0453CD" w14:textId="77777777" w:rsidR="00AA32CE" w:rsidRPr="002B1114" w:rsidRDefault="001D4958" w:rsidP="00AA32CE">
            <w:pPr>
              <w:pStyle w:val="RepTable"/>
              <w:rPr>
                <w:highlight w:val="yellow"/>
              </w:rPr>
            </w:pPr>
            <w:r w:rsidRPr="002B1114">
              <w:rPr>
                <w:highlight w:val="yellow"/>
              </w:rPr>
              <w:t>active substance 1</w:t>
            </w:r>
          </w:p>
        </w:tc>
        <w:tc>
          <w:tcPr>
            <w:tcW w:w="998" w:type="pct"/>
            <w:shd w:val="clear" w:color="auto" w:fill="auto"/>
          </w:tcPr>
          <w:p w14:paraId="570F9977" w14:textId="77777777" w:rsidR="00AA32CE" w:rsidRPr="002B1114" w:rsidRDefault="00AA32CE" w:rsidP="00AA32CE">
            <w:pPr>
              <w:pStyle w:val="RepTable"/>
              <w:rPr>
                <w:highlight w:val="yellow"/>
              </w:rPr>
            </w:pPr>
            <w:r w:rsidRPr="002B1114">
              <w:rPr>
                <w:highlight w:val="yellow"/>
              </w:rPr>
              <w:t>96 h, s</w:t>
            </w:r>
          </w:p>
        </w:tc>
        <w:tc>
          <w:tcPr>
            <w:tcW w:w="1001" w:type="pct"/>
            <w:shd w:val="clear" w:color="auto" w:fill="auto"/>
          </w:tcPr>
          <w:p w14:paraId="0C7F5AB4" w14:textId="77777777" w:rsidR="00AA32CE" w:rsidRPr="002B1114" w:rsidRDefault="00AA32CE" w:rsidP="00230544">
            <w:pPr>
              <w:pStyle w:val="RepTable"/>
              <w:rPr>
                <w:highlight w:val="yellow"/>
                <w:vertAlign w:val="subscript"/>
              </w:rPr>
            </w:pPr>
            <w:r w:rsidRPr="002B1114">
              <w:rPr>
                <w:highlight w:val="yellow"/>
              </w:rPr>
              <w:t>LC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mg a.s./L </w:t>
            </w:r>
            <w:r w:rsidRPr="002B1114">
              <w:rPr>
                <w:highlight w:val="yellow"/>
                <w:vertAlign w:val="subscript"/>
              </w:rPr>
              <w:t>mm</w:t>
            </w:r>
          </w:p>
        </w:tc>
        <w:tc>
          <w:tcPr>
            <w:tcW w:w="1001" w:type="pct"/>
            <w:shd w:val="clear" w:color="auto" w:fill="auto"/>
          </w:tcPr>
          <w:p w14:paraId="0CC75128" w14:textId="77777777" w:rsidR="00AA32CE" w:rsidRPr="002B1114" w:rsidRDefault="00AA32CE" w:rsidP="00AA32CE">
            <w:pPr>
              <w:pStyle w:val="RepTable"/>
              <w:rPr>
                <w:highlight w:val="yellow"/>
              </w:rPr>
            </w:pPr>
            <w:r w:rsidRPr="002B1114">
              <w:rPr>
                <w:highlight w:val="yellow"/>
              </w:rPr>
              <w:t>EFSA Conclusion or Review Report</w:t>
            </w:r>
          </w:p>
          <w:p w14:paraId="558133FC"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51B64C13" w14:textId="77777777" w:rsidTr="00A911C9">
        <w:tc>
          <w:tcPr>
            <w:tcW w:w="1000" w:type="pct"/>
            <w:shd w:val="clear" w:color="auto" w:fill="auto"/>
          </w:tcPr>
          <w:p w14:paraId="159C30D5" w14:textId="77777777" w:rsidR="00AA32CE" w:rsidRPr="002B1114" w:rsidRDefault="00AA32CE" w:rsidP="00AA32CE">
            <w:pPr>
              <w:pStyle w:val="RepTable"/>
              <w:rPr>
                <w:highlight w:val="yellow"/>
              </w:rPr>
            </w:pPr>
            <w:r w:rsidRPr="002B1114">
              <w:rPr>
                <w:highlight w:val="yellow"/>
              </w:rPr>
              <w:t>Pimephales promelas</w:t>
            </w:r>
          </w:p>
        </w:tc>
        <w:tc>
          <w:tcPr>
            <w:tcW w:w="1000" w:type="pct"/>
            <w:shd w:val="clear" w:color="auto" w:fill="auto"/>
          </w:tcPr>
          <w:p w14:paraId="240A1F6A" w14:textId="77777777" w:rsidR="00AA32CE" w:rsidRPr="002B1114" w:rsidRDefault="001D4958" w:rsidP="00AA32CE">
            <w:pPr>
              <w:pStyle w:val="RepTable"/>
              <w:rPr>
                <w:highlight w:val="yellow"/>
              </w:rPr>
            </w:pPr>
            <w:r w:rsidRPr="002B1114">
              <w:rPr>
                <w:highlight w:val="yellow"/>
              </w:rPr>
              <w:t>active substance 1</w:t>
            </w:r>
          </w:p>
        </w:tc>
        <w:tc>
          <w:tcPr>
            <w:tcW w:w="998" w:type="pct"/>
            <w:shd w:val="clear" w:color="auto" w:fill="auto"/>
          </w:tcPr>
          <w:p w14:paraId="3363FCA7" w14:textId="77777777" w:rsidR="00AA32CE" w:rsidRPr="002B1114" w:rsidRDefault="00AA32CE" w:rsidP="00AA32CE">
            <w:pPr>
              <w:pStyle w:val="RepTable"/>
              <w:rPr>
                <w:highlight w:val="yellow"/>
              </w:rPr>
            </w:pPr>
            <w:r w:rsidRPr="002B1114">
              <w:rPr>
                <w:highlight w:val="yellow"/>
              </w:rPr>
              <w:t>278 d (FLC), f</w:t>
            </w:r>
          </w:p>
        </w:tc>
        <w:tc>
          <w:tcPr>
            <w:tcW w:w="1001" w:type="pct"/>
            <w:shd w:val="clear" w:color="auto" w:fill="auto"/>
          </w:tcPr>
          <w:p w14:paraId="1DE04FA9" w14:textId="77777777" w:rsidR="00AA32CE" w:rsidRPr="002B1114" w:rsidRDefault="00AA32CE" w:rsidP="00AA32CE">
            <w:pPr>
              <w:pStyle w:val="RepTable"/>
              <w:rPr>
                <w:highlight w:val="yellow"/>
                <w:vertAlign w:val="subscript"/>
              </w:rPr>
            </w:pPr>
            <w:r w:rsidRPr="002B1114">
              <w:rPr>
                <w:highlight w:val="yellow"/>
              </w:rPr>
              <w:t xml:space="preserve">NOEC = </w:t>
            </w:r>
            <w:r w:rsidR="00230544" w:rsidRPr="002B1114">
              <w:rPr>
                <w:highlight w:val="yellow"/>
              </w:rPr>
              <w:t>xxx</w:t>
            </w:r>
            <w:r w:rsidRPr="002B1114">
              <w:rPr>
                <w:highlight w:val="yellow"/>
              </w:rPr>
              <w:t xml:space="preserve"> mg a.s./L </w:t>
            </w:r>
            <w:r w:rsidRPr="002B1114">
              <w:rPr>
                <w:highlight w:val="yellow"/>
                <w:vertAlign w:val="subscript"/>
              </w:rPr>
              <w:t>mm</w:t>
            </w:r>
          </w:p>
        </w:tc>
        <w:tc>
          <w:tcPr>
            <w:tcW w:w="1001" w:type="pct"/>
            <w:shd w:val="clear" w:color="auto" w:fill="auto"/>
          </w:tcPr>
          <w:p w14:paraId="415CDAB0" w14:textId="77777777" w:rsidR="00AA32CE" w:rsidRPr="002B1114" w:rsidRDefault="00AA32CE" w:rsidP="00AA32CE">
            <w:pPr>
              <w:pStyle w:val="RepTable"/>
              <w:rPr>
                <w:highlight w:val="yellow"/>
              </w:rPr>
            </w:pPr>
            <w:r w:rsidRPr="002B1114">
              <w:rPr>
                <w:highlight w:val="yellow"/>
              </w:rPr>
              <w:t>EFSA Conclusion or Review Report</w:t>
            </w:r>
          </w:p>
          <w:p w14:paraId="223E790A"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0BA656CC" w14:textId="77777777" w:rsidTr="00A911C9">
        <w:tc>
          <w:tcPr>
            <w:tcW w:w="1000" w:type="pct"/>
            <w:shd w:val="clear" w:color="auto" w:fill="auto"/>
          </w:tcPr>
          <w:p w14:paraId="59914DC4" w14:textId="77777777" w:rsidR="00AA32CE" w:rsidRPr="002B1114" w:rsidRDefault="00AA32CE" w:rsidP="00AA32CE">
            <w:pPr>
              <w:pStyle w:val="RepTable"/>
              <w:rPr>
                <w:highlight w:val="yellow"/>
              </w:rPr>
            </w:pPr>
            <w:r w:rsidRPr="002B1114">
              <w:rPr>
                <w:highlight w:val="yellow"/>
              </w:rPr>
              <w:t>Daphnia magna</w:t>
            </w:r>
          </w:p>
        </w:tc>
        <w:tc>
          <w:tcPr>
            <w:tcW w:w="1000" w:type="pct"/>
            <w:shd w:val="clear" w:color="auto" w:fill="auto"/>
          </w:tcPr>
          <w:p w14:paraId="36614261" w14:textId="77777777" w:rsidR="00AA32CE" w:rsidRPr="002B1114" w:rsidRDefault="001D4958" w:rsidP="00AA32CE">
            <w:pPr>
              <w:pStyle w:val="RepTable"/>
              <w:rPr>
                <w:highlight w:val="yellow"/>
              </w:rPr>
            </w:pPr>
            <w:r w:rsidRPr="002B1114">
              <w:rPr>
                <w:highlight w:val="yellow"/>
              </w:rPr>
              <w:t>active substance 1</w:t>
            </w:r>
          </w:p>
        </w:tc>
        <w:tc>
          <w:tcPr>
            <w:tcW w:w="998" w:type="pct"/>
            <w:shd w:val="clear" w:color="auto" w:fill="auto"/>
          </w:tcPr>
          <w:p w14:paraId="4C3C4579" w14:textId="77777777" w:rsidR="00AA32CE" w:rsidRPr="002B1114" w:rsidRDefault="00AA32CE" w:rsidP="00AA32CE">
            <w:pPr>
              <w:pStyle w:val="RepTable"/>
              <w:rPr>
                <w:highlight w:val="yellow"/>
              </w:rPr>
            </w:pPr>
            <w:r w:rsidRPr="002B1114">
              <w:rPr>
                <w:highlight w:val="yellow"/>
              </w:rPr>
              <w:t>48 h, s</w:t>
            </w:r>
          </w:p>
        </w:tc>
        <w:tc>
          <w:tcPr>
            <w:tcW w:w="1001" w:type="pct"/>
            <w:shd w:val="clear" w:color="auto" w:fill="auto"/>
          </w:tcPr>
          <w:p w14:paraId="3F4222AD" w14:textId="77777777" w:rsidR="00AA32CE" w:rsidRPr="002B1114" w:rsidRDefault="00AA32CE" w:rsidP="00AA32CE">
            <w:pPr>
              <w:pStyle w:val="RepTable"/>
              <w:rPr>
                <w:highlight w:val="yellow"/>
                <w:vertAlign w:val="subscript"/>
              </w:rPr>
            </w:pPr>
            <w:r w:rsidRPr="002B1114">
              <w:rPr>
                <w:highlight w:val="yellow"/>
              </w:rPr>
              <w:t>EC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w:t>
            </w:r>
            <w:r w:rsidRPr="002B1114">
              <w:rPr>
                <w:highlight w:val="yellow"/>
              </w:rPr>
              <w:lastRenderedPageBreak/>
              <w:t>mg a.s./L </w:t>
            </w:r>
            <w:r w:rsidRPr="002B1114">
              <w:rPr>
                <w:highlight w:val="yellow"/>
                <w:vertAlign w:val="subscript"/>
              </w:rPr>
              <w:t>mm</w:t>
            </w:r>
          </w:p>
        </w:tc>
        <w:tc>
          <w:tcPr>
            <w:tcW w:w="1001" w:type="pct"/>
            <w:shd w:val="clear" w:color="auto" w:fill="auto"/>
          </w:tcPr>
          <w:p w14:paraId="67391A04" w14:textId="77777777" w:rsidR="00AA32CE" w:rsidRPr="002B1114" w:rsidRDefault="00AA32CE" w:rsidP="00AA32CE">
            <w:pPr>
              <w:pStyle w:val="RepTable"/>
              <w:rPr>
                <w:highlight w:val="yellow"/>
              </w:rPr>
            </w:pPr>
            <w:r w:rsidRPr="002B1114">
              <w:rPr>
                <w:highlight w:val="yellow"/>
              </w:rPr>
              <w:lastRenderedPageBreak/>
              <w:t xml:space="preserve">EFSA Conclusion or </w:t>
            </w:r>
            <w:r w:rsidRPr="002B1114">
              <w:rPr>
                <w:highlight w:val="yellow"/>
              </w:rPr>
              <w:lastRenderedPageBreak/>
              <w:t>Review Report</w:t>
            </w:r>
          </w:p>
          <w:p w14:paraId="14A7FD1F"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6302B0BC" w14:textId="77777777" w:rsidTr="00A911C9">
        <w:tc>
          <w:tcPr>
            <w:tcW w:w="1000" w:type="pct"/>
            <w:shd w:val="clear" w:color="auto" w:fill="auto"/>
          </w:tcPr>
          <w:p w14:paraId="075C7CFF" w14:textId="77777777" w:rsidR="00AA32CE" w:rsidRPr="002B1114" w:rsidRDefault="00AA32CE" w:rsidP="00AA32CE">
            <w:pPr>
              <w:pStyle w:val="RepTable"/>
              <w:rPr>
                <w:highlight w:val="yellow"/>
              </w:rPr>
            </w:pPr>
            <w:r w:rsidRPr="002B1114">
              <w:rPr>
                <w:highlight w:val="yellow"/>
              </w:rPr>
              <w:lastRenderedPageBreak/>
              <w:t>Daphnia magna</w:t>
            </w:r>
          </w:p>
        </w:tc>
        <w:tc>
          <w:tcPr>
            <w:tcW w:w="1000" w:type="pct"/>
            <w:shd w:val="clear" w:color="auto" w:fill="auto"/>
          </w:tcPr>
          <w:p w14:paraId="0233EE8C" w14:textId="77777777" w:rsidR="00AA32CE" w:rsidRPr="002B1114" w:rsidRDefault="001D4958" w:rsidP="00AA32CE">
            <w:pPr>
              <w:pStyle w:val="RepTable"/>
              <w:rPr>
                <w:highlight w:val="yellow"/>
              </w:rPr>
            </w:pPr>
            <w:r w:rsidRPr="002B1114">
              <w:rPr>
                <w:highlight w:val="yellow"/>
              </w:rPr>
              <w:t>active substance 1</w:t>
            </w:r>
          </w:p>
        </w:tc>
        <w:tc>
          <w:tcPr>
            <w:tcW w:w="998" w:type="pct"/>
            <w:shd w:val="clear" w:color="auto" w:fill="auto"/>
          </w:tcPr>
          <w:p w14:paraId="1D533545" w14:textId="77777777" w:rsidR="00AA32CE" w:rsidRPr="002B1114" w:rsidRDefault="00AA32CE" w:rsidP="00AA32CE">
            <w:pPr>
              <w:pStyle w:val="RepTable"/>
              <w:rPr>
                <w:highlight w:val="yellow"/>
              </w:rPr>
            </w:pPr>
            <w:r w:rsidRPr="002B1114">
              <w:rPr>
                <w:highlight w:val="yellow"/>
              </w:rPr>
              <w:t>21 d, ss</w:t>
            </w:r>
          </w:p>
        </w:tc>
        <w:tc>
          <w:tcPr>
            <w:tcW w:w="1001" w:type="pct"/>
            <w:shd w:val="clear" w:color="auto" w:fill="auto"/>
          </w:tcPr>
          <w:p w14:paraId="1C2F6BB1" w14:textId="77777777" w:rsidR="00AA32CE" w:rsidRPr="002B1114" w:rsidRDefault="00AA32CE" w:rsidP="00AA32CE">
            <w:pPr>
              <w:pStyle w:val="RepTable"/>
              <w:rPr>
                <w:highlight w:val="yellow"/>
                <w:vertAlign w:val="subscript"/>
              </w:rPr>
            </w:pPr>
            <w:r w:rsidRPr="002B1114">
              <w:rPr>
                <w:highlight w:val="yellow"/>
              </w:rPr>
              <w:t xml:space="preserve">NOEC = </w:t>
            </w:r>
            <w:r w:rsidR="00230544" w:rsidRPr="002B1114">
              <w:rPr>
                <w:highlight w:val="yellow"/>
              </w:rPr>
              <w:t>xxx</w:t>
            </w:r>
            <w:r w:rsidRPr="002B1114">
              <w:rPr>
                <w:highlight w:val="yellow"/>
              </w:rPr>
              <w:t xml:space="preserve"> mg a.s./L </w:t>
            </w:r>
            <w:r w:rsidRPr="002B1114">
              <w:rPr>
                <w:highlight w:val="yellow"/>
                <w:vertAlign w:val="subscript"/>
              </w:rPr>
              <w:t>mm</w:t>
            </w:r>
          </w:p>
        </w:tc>
        <w:tc>
          <w:tcPr>
            <w:tcW w:w="1001" w:type="pct"/>
            <w:shd w:val="clear" w:color="auto" w:fill="auto"/>
          </w:tcPr>
          <w:p w14:paraId="624324B0" w14:textId="77777777" w:rsidR="00AA32CE" w:rsidRPr="002B1114" w:rsidRDefault="00AA32CE" w:rsidP="00AA32CE">
            <w:pPr>
              <w:pStyle w:val="RepTable"/>
              <w:rPr>
                <w:highlight w:val="yellow"/>
              </w:rPr>
            </w:pPr>
            <w:r w:rsidRPr="002B1114">
              <w:rPr>
                <w:highlight w:val="yellow"/>
              </w:rPr>
              <w:t>EFSA Conclusion or Review Report</w:t>
            </w:r>
          </w:p>
          <w:p w14:paraId="44E36767"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421EC7A7" w14:textId="77777777" w:rsidTr="00A911C9">
        <w:tc>
          <w:tcPr>
            <w:tcW w:w="1000" w:type="pct"/>
            <w:shd w:val="clear" w:color="auto" w:fill="auto"/>
          </w:tcPr>
          <w:p w14:paraId="7942FFB9" w14:textId="77777777" w:rsidR="00AA32CE" w:rsidRPr="002B1114" w:rsidRDefault="00AA32CE" w:rsidP="00AA32CE">
            <w:pPr>
              <w:pStyle w:val="RepTable"/>
              <w:rPr>
                <w:highlight w:val="yellow"/>
              </w:rPr>
            </w:pPr>
            <w:r w:rsidRPr="002B1114">
              <w:rPr>
                <w:highlight w:val="yellow"/>
              </w:rPr>
              <w:t>Chironomus riparius</w:t>
            </w:r>
          </w:p>
        </w:tc>
        <w:tc>
          <w:tcPr>
            <w:tcW w:w="1000" w:type="pct"/>
            <w:shd w:val="clear" w:color="auto" w:fill="auto"/>
          </w:tcPr>
          <w:p w14:paraId="1A595DD6" w14:textId="77777777" w:rsidR="00AA32CE" w:rsidRPr="002B1114" w:rsidRDefault="001D4958" w:rsidP="00AA32CE">
            <w:pPr>
              <w:pStyle w:val="RepTable"/>
              <w:rPr>
                <w:highlight w:val="yellow"/>
              </w:rPr>
            </w:pPr>
            <w:r w:rsidRPr="002B1114">
              <w:rPr>
                <w:highlight w:val="yellow"/>
              </w:rPr>
              <w:t>active substance 1</w:t>
            </w:r>
          </w:p>
        </w:tc>
        <w:tc>
          <w:tcPr>
            <w:tcW w:w="998" w:type="pct"/>
            <w:shd w:val="clear" w:color="auto" w:fill="auto"/>
          </w:tcPr>
          <w:p w14:paraId="71719782" w14:textId="77777777" w:rsidR="00AA32CE" w:rsidRPr="002B1114" w:rsidRDefault="00AA32CE" w:rsidP="00AA32CE">
            <w:pPr>
              <w:pStyle w:val="RepTable"/>
              <w:rPr>
                <w:highlight w:val="yellow"/>
              </w:rPr>
            </w:pPr>
            <w:r w:rsidRPr="002B1114">
              <w:rPr>
                <w:highlight w:val="yellow"/>
              </w:rPr>
              <w:t>28 d, spiked sediment</w:t>
            </w:r>
          </w:p>
        </w:tc>
        <w:tc>
          <w:tcPr>
            <w:tcW w:w="1001" w:type="pct"/>
            <w:shd w:val="clear" w:color="auto" w:fill="auto"/>
          </w:tcPr>
          <w:p w14:paraId="2DCE3BFB" w14:textId="77777777" w:rsidR="00AA32CE" w:rsidRPr="00642E3D" w:rsidRDefault="00AA32CE" w:rsidP="00AA32CE">
            <w:pPr>
              <w:pStyle w:val="RepTable"/>
              <w:rPr>
                <w:highlight w:val="yellow"/>
                <w:lang w:val="fr-FR"/>
              </w:rPr>
            </w:pPr>
            <w:r w:rsidRPr="00642E3D">
              <w:rPr>
                <w:highlight w:val="yellow"/>
                <w:lang w:val="fr-FR"/>
              </w:rPr>
              <w:t xml:space="preserve">NOEC = </w:t>
            </w:r>
            <w:r w:rsidR="00230544" w:rsidRPr="00642E3D">
              <w:rPr>
                <w:highlight w:val="yellow"/>
                <w:lang w:val="fr-FR"/>
              </w:rPr>
              <w:t>xxx</w:t>
            </w:r>
            <w:r w:rsidRPr="00642E3D">
              <w:rPr>
                <w:highlight w:val="yellow"/>
                <w:lang w:val="fr-FR"/>
              </w:rPr>
              <w:t xml:space="preserve"> mg a.s./L </w:t>
            </w:r>
            <w:r w:rsidRPr="00642E3D">
              <w:rPr>
                <w:highlight w:val="yellow"/>
                <w:vertAlign w:val="subscript"/>
                <w:lang w:val="fr-FR"/>
              </w:rPr>
              <w:t>nom</w:t>
            </w:r>
          </w:p>
          <w:p w14:paraId="5BDFD96F" w14:textId="77777777" w:rsidR="00AA32CE" w:rsidRPr="002B1114" w:rsidRDefault="00AA32CE" w:rsidP="00AA32CE">
            <w:pPr>
              <w:pStyle w:val="RepTable"/>
              <w:rPr>
                <w:highlight w:val="yellow"/>
              </w:rPr>
            </w:pPr>
            <w:r w:rsidRPr="002B1114">
              <w:rPr>
                <w:highlight w:val="yellow"/>
              </w:rPr>
              <w:t xml:space="preserve">NOEC = </w:t>
            </w:r>
            <w:r w:rsidR="00230544" w:rsidRPr="002B1114">
              <w:rPr>
                <w:highlight w:val="yellow"/>
              </w:rPr>
              <w:t>xxx</w:t>
            </w:r>
            <w:r w:rsidRPr="002B1114">
              <w:rPr>
                <w:highlight w:val="yellow"/>
              </w:rPr>
              <w:t xml:space="preserve"> mg a.s./kg sed. (dw) </w:t>
            </w:r>
            <w:r w:rsidRPr="002B1114">
              <w:rPr>
                <w:highlight w:val="yellow"/>
                <w:vertAlign w:val="subscript"/>
              </w:rPr>
              <w:t>nom</w:t>
            </w:r>
          </w:p>
        </w:tc>
        <w:tc>
          <w:tcPr>
            <w:tcW w:w="1001" w:type="pct"/>
            <w:shd w:val="clear" w:color="auto" w:fill="auto"/>
          </w:tcPr>
          <w:p w14:paraId="35A55B94" w14:textId="77777777" w:rsidR="00AA32CE" w:rsidRPr="002B1114" w:rsidRDefault="00AA32CE" w:rsidP="00AA32CE">
            <w:pPr>
              <w:pStyle w:val="RepTable"/>
              <w:rPr>
                <w:highlight w:val="yellow"/>
              </w:rPr>
            </w:pPr>
            <w:r w:rsidRPr="002B1114">
              <w:rPr>
                <w:highlight w:val="yellow"/>
              </w:rPr>
              <w:t>EFSA Conclusion or Review Report</w:t>
            </w:r>
          </w:p>
          <w:p w14:paraId="23B717F5"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47D4F385" w14:textId="77777777" w:rsidTr="00A911C9">
        <w:tc>
          <w:tcPr>
            <w:tcW w:w="1000" w:type="pct"/>
            <w:shd w:val="clear" w:color="auto" w:fill="auto"/>
          </w:tcPr>
          <w:p w14:paraId="31DE2D9B" w14:textId="77777777" w:rsidR="00AA32CE" w:rsidRPr="002B1114" w:rsidRDefault="00AA32CE" w:rsidP="00AA32CE">
            <w:pPr>
              <w:pStyle w:val="RepTable"/>
              <w:rPr>
                <w:highlight w:val="yellow"/>
              </w:rPr>
            </w:pPr>
            <w:r w:rsidRPr="002B1114">
              <w:rPr>
                <w:highlight w:val="yellow"/>
              </w:rPr>
              <w:t>Pseudokirchneriella subcapitata</w:t>
            </w:r>
          </w:p>
        </w:tc>
        <w:tc>
          <w:tcPr>
            <w:tcW w:w="1000" w:type="pct"/>
            <w:shd w:val="clear" w:color="auto" w:fill="auto"/>
          </w:tcPr>
          <w:p w14:paraId="33886847" w14:textId="77777777" w:rsidR="00AA32CE" w:rsidRPr="002B1114" w:rsidRDefault="001D4958" w:rsidP="00AA32CE">
            <w:pPr>
              <w:pStyle w:val="RepTable"/>
              <w:rPr>
                <w:highlight w:val="yellow"/>
              </w:rPr>
            </w:pPr>
            <w:r w:rsidRPr="002B1114">
              <w:rPr>
                <w:highlight w:val="yellow"/>
              </w:rPr>
              <w:t>active substance 1</w:t>
            </w:r>
          </w:p>
        </w:tc>
        <w:tc>
          <w:tcPr>
            <w:tcW w:w="998" w:type="pct"/>
            <w:shd w:val="clear" w:color="auto" w:fill="auto"/>
          </w:tcPr>
          <w:p w14:paraId="131544E3" w14:textId="77777777" w:rsidR="00AA32CE" w:rsidRPr="002B1114" w:rsidRDefault="00AA32CE" w:rsidP="00AA32CE">
            <w:pPr>
              <w:pStyle w:val="RepTable"/>
              <w:rPr>
                <w:highlight w:val="yellow"/>
              </w:rPr>
            </w:pPr>
            <w:r w:rsidRPr="002B1114">
              <w:rPr>
                <w:highlight w:val="yellow"/>
              </w:rPr>
              <w:t>72 h, s</w:t>
            </w:r>
          </w:p>
        </w:tc>
        <w:tc>
          <w:tcPr>
            <w:tcW w:w="1001" w:type="pct"/>
            <w:shd w:val="clear" w:color="auto" w:fill="auto"/>
          </w:tcPr>
          <w:p w14:paraId="32006AD1" w14:textId="77777777" w:rsidR="00AA32CE" w:rsidRPr="002B1114" w:rsidRDefault="00AA32CE" w:rsidP="00AA32CE">
            <w:pPr>
              <w:pStyle w:val="RepTable"/>
              <w:rPr>
                <w:highlight w:val="yellow"/>
              </w:rPr>
            </w:pPr>
            <w:r w:rsidRPr="002B1114">
              <w:rPr>
                <w:highlight w:val="yellow"/>
              </w:rPr>
              <w:t>E</w:t>
            </w:r>
            <w:r w:rsidRPr="002B1114">
              <w:rPr>
                <w:highlight w:val="yellow"/>
                <w:vertAlign w:val="subscript"/>
              </w:rPr>
              <w:t>r</w:t>
            </w:r>
            <w:r w:rsidRPr="002B1114">
              <w:rPr>
                <w:highlight w:val="yellow"/>
              </w:rPr>
              <w:t>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mg a.s./L </w:t>
            </w:r>
            <w:r w:rsidRPr="002B1114">
              <w:rPr>
                <w:highlight w:val="yellow"/>
                <w:vertAlign w:val="subscript"/>
              </w:rPr>
              <w:t>mm</w:t>
            </w:r>
          </w:p>
          <w:p w14:paraId="550EB029" w14:textId="77777777" w:rsidR="00AA32CE" w:rsidRPr="002B1114" w:rsidRDefault="00AA32CE" w:rsidP="00AA32CE">
            <w:pPr>
              <w:pStyle w:val="RepTable"/>
              <w:rPr>
                <w:highlight w:val="yellow"/>
              </w:rPr>
            </w:pPr>
            <w:r w:rsidRPr="002B1114">
              <w:rPr>
                <w:highlight w:val="yellow"/>
              </w:rPr>
              <w:t>E</w:t>
            </w:r>
            <w:r w:rsidRPr="002B1114">
              <w:rPr>
                <w:highlight w:val="yellow"/>
                <w:vertAlign w:val="subscript"/>
              </w:rPr>
              <w:t>y</w:t>
            </w:r>
            <w:r w:rsidRPr="002B1114">
              <w:rPr>
                <w:highlight w:val="yellow"/>
              </w:rPr>
              <w:t>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mg a.s./L </w:t>
            </w:r>
            <w:r w:rsidRPr="002B1114">
              <w:rPr>
                <w:highlight w:val="yellow"/>
                <w:vertAlign w:val="subscript"/>
              </w:rPr>
              <w:t>mm</w:t>
            </w:r>
          </w:p>
          <w:p w14:paraId="2F8905BD" w14:textId="77777777" w:rsidR="00AA32CE" w:rsidRPr="002B1114" w:rsidRDefault="00AA32CE" w:rsidP="00AA32CE">
            <w:pPr>
              <w:pStyle w:val="RepTable"/>
              <w:rPr>
                <w:highlight w:val="yellow"/>
              </w:rPr>
            </w:pPr>
            <w:r w:rsidRPr="002B1114">
              <w:rPr>
                <w:highlight w:val="yellow"/>
              </w:rPr>
              <w:t>E</w:t>
            </w:r>
            <w:r w:rsidRPr="002B1114">
              <w:rPr>
                <w:highlight w:val="yellow"/>
                <w:vertAlign w:val="subscript"/>
              </w:rPr>
              <w:t>b</w:t>
            </w:r>
            <w:r w:rsidRPr="002B1114">
              <w:rPr>
                <w:highlight w:val="yellow"/>
              </w:rPr>
              <w:t>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mg a.s./L </w:t>
            </w:r>
            <w:r w:rsidRPr="002B1114">
              <w:rPr>
                <w:highlight w:val="yellow"/>
                <w:vertAlign w:val="subscript"/>
              </w:rPr>
              <w:t>mm</w:t>
            </w:r>
          </w:p>
        </w:tc>
        <w:tc>
          <w:tcPr>
            <w:tcW w:w="1001" w:type="pct"/>
            <w:shd w:val="clear" w:color="auto" w:fill="auto"/>
          </w:tcPr>
          <w:p w14:paraId="36ADEC44" w14:textId="77777777" w:rsidR="00AA32CE" w:rsidRPr="002B1114" w:rsidRDefault="00AA32CE" w:rsidP="00AA32CE">
            <w:pPr>
              <w:pStyle w:val="RepTable"/>
              <w:rPr>
                <w:highlight w:val="yellow"/>
              </w:rPr>
            </w:pPr>
            <w:r w:rsidRPr="002B1114">
              <w:rPr>
                <w:highlight w:val="yellow"/>
              </w:rPr>
              <w:t>EFSA Conclusion or Review Report</w:t>
            </w:r>
          </w:p>
          <w:p w14:paraId="494DC6EB"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4B21085C" w14:textId="77777777" w:rsidTr="00A911C9">
        <w:tc>
          <w:tcPr>
            <w:tcW w:w="1000" w:type="pct"/>
            <w:shd w:val="clear" w:color="auto" w:fill="auto"/>
          </w:tcPr>
          <w:p w14:paraId="4F8F2077" w14:textId="77777777" w:rsidR="00AA32CE" w:rsidRPr="002B1114" w:rsidRDefault="00AA32CE" w:rsidP="00AA32CE">
            <w:pPr>
              <w:pStyle w:val="RepTable"/>
              <w:rPr>
                <w:highlight w:val="yellow"/>
              </w:rPr>
            </w:pPr>
            <w:r w:rsidRPr="002B1114">
              <w:rPr>
                <w:highlight w:val="yellow"/>
              </w:rPr>
              <w:t>Lemna gibba</w:t>
            </w:r>
          </w:p>
        </w:tc>
        <w:tc>
          <w:tcPr>
            <w:tcW w:w="1000" w:type="pct"/>
            <w:shd w:val="clear" w:color="auto" w:fill="auto"/>
          </w:tcPr>
          <w:p w14:paraId="40DD4554" w14:textId="77777777" w:rsidR="00AA32CE" w:rsidRPr="002B1114" w:rsidRDefault="007E0EE7" w:rsidP="00AA32CE">
            <w:pPr>
              <w:pStyle w:val="RepTable"/>
              <w:rPr>
                <w:highlight w:val="yellow"/>
              </w:rPr>
            </w:pPr>
            <w:r w:rsidRPr="002B1114">
              <w:rPr>
                <w:highlight w:val="yellow"/>
              </w:rPr>
              <w:t>active substance 1</w:t>
            </w:r>
          </w:p>
        </w:tc>
        <w:tc>
          <w:tcPr>
            <w:tcW w:w="998" w:type="pct"/>
            <w:shd w:val="clear" w:color="auto" w:fill="auto"/>
          </w:tcPr>
          <w:p w14:paraId="03B98807" w14:textId="77777777" w:rsidR="00AA32CE" w:rsidRPr="002B1114" w:rsidRDefault="00AA32CE" w:rsidP="00AA32CE">
            <w:pPr>
              <w:pStyle w:val="RepTable"/>
              <w:rPr>
                <w:highlight w:val="yellow"/>
              </w:rPr>
            </w:pPr>
            <w:r w:rsidRPr="002B1114">
              <w:rPr>
                <w:highlight w:val="yellow"/>
              </w:rPr>
              <w:t>7 d, ss</w:t>
            </w:r>
          </w:p>
        </w:tc>
        <w:tc>
          <w:tcPr>
            <w:tcW w:w="1001" w:type="pct"/>
            <w:shd w:val="clear" w:color="auto" w:fill="auto"/>
          </w:tcPr>
          <w:p w14:paraId="7FA42638" w14:textId="77777777" w:rsidR="00AA32CE" w:rsidRPr="002B1114" w:rsidRDefault="00AA32CE" w:rsidP="00AA32CE">
            <w:pPr>
              <w:pStyle w:val="RepTable"/>
              <w:rPr>
                <w:highlight w:val="yellow"/>
              </w:rPr>
            </w:pPr>
            <w:r w:rsidRPr="002B1114">
              <w:rPr>
                <w:highlight w:val="yellow"/>
              </w:rPr>
              <w:t>E</w:t>
            </w:r>
            <w:r w:rsidRPr="002B1114">
              <w:rPr>
                <w:highlight w:val="yellow"/>
                <w:vertAlign w:val="subscript"/>
              </w:rPr>
              <w:t>r</w:t>
            </w:r>
            <w:r w:rsidRPr="002B1114">
              <w:rPr>
                <w:highlight w:val="yellow"/>
              </w:rPr>
              <w:t>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mg a.s./L </w:t>
            </w:r>
            <w:r w:rsidRPr="002B1114">
              <w:rPr>
                <w:highlight w:val="yellow"/>
                <w:vertAlign w:val="subscript"/>
              </w:rPr>
              <w:t>mm</w:t>
            </w:r>
          </w:p>
          <w:p w14:paraId="575B1C97" w14:textId="77777777" w:rsidR="00AA32CE" w:rsidRPr="002B1114" w:rsidRDefault="00AA32CE" w:rsidP="00AA32CE">
            <w:pPr>
              <w:pStyle w:val="RepTable"/>
              <w:rPr>
                <w:highlight w:val="yellow"/>
              </w:rPr>
            </w:pPr>
            <w:r w:rsidRPr="002B1114">
              <w:rPr>
                <w:highlight w:val="yellow"/>
              </w:rPr>
              <w:t>E</w:t>
            </w:r>
            <w:r w:rsidRPr="002B1114">
              <w:rPr>
                <w:highlight w:val="yellow"/>
                <w:vertAlign w:val="subscript"/>
              </w:rPr>
              <w:t>y</w:t>
            </w:r>
            <w:r w:rsidRPr="002B1114">
              <w:rPr>
                <w:highlight w:val="yellow"/>
              </w:rPr>
              <w:t>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mg a.s./L </w:t>
            </w:r>
            <w:r w:rsidRPr="002B1114">
              <w:rPr>
                <w:highlight w:val="yellow"/>
                <w:vertAlign w:val="subscript"/>
              </w:rPr>
              <w:t>mm</w:t>
            </w:r>
          </w:p>
          <w:p w14:paraId="5D64BC92" w14:textId="77777777" w:rsidR="00AA32CE" w:rsidRPr="002B1114" w:rsidRDefault="00AA32CE" w:rsidP="00AA32CE">
            <w:pPr>
              <w:pStyle w:val="RepTable"/>
              <w:rPr>
                <w:highlight w:val="yellow"/>
              </w:rPr>
            </w:pPr>
            <w:r w:rsidRPr="002B1114">
              <w:rPr>
                <w:highlight w:val="yellow"/>
              </w:rPr>
              <w:t>E</w:t>
            </w:r>
            <w:r w:rsidRPr="002B1114">
              <w:rPr>
                <w:highlight w:val="yellow"/>
                <w:vertAlign w:val="subscript"/>
              </w:rPr>
              <w:t>b</w:t>
            </w:r>
            <w:r w:rsidRPr="002B1114">
              <w:rPr>
                <w:highlight w:val="yellow"/>
              </w:rPr>
              <w:t>C</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mg a.s./L </w:t>
            </w:r>
            <w:r w:rsidRPr="002B1114">
              <w:rPr>
                <w:highlight w:val="yellow"/>
                <w:vertAlign w:val="subscript"/>
              </w:rPr>
              <w:t>mm</w:t>
            </w:r>
          </w:p>
        </w:tc>
        <w:tc>
          <w:tcPr>
            <w:tcW w:w="1001" w:type="pct"/>
            <w:shd w:val="clear" w:color="auto" w:fill="auto"/>
          </w:tcPr>
          <w:p w14:paraId="7CA32692" w14:textId="77777777" w:rsidR="00AA32CE" w:rsidRPr="002B1114" w:rsidRDefault="00AA32CE" w:rsidP="00AA32CE">
            <w:pPr>
              <w:pStyle w:val="RepTable"/>
              <w:rPr>
                <w:highlight w:val="yellow"/>
              </w:rPr>
            </w:pPr>
            <w:r w:rsidRPr="002B1114">
              <w:rPr>
                <w:highlight w:val="yellow"/>
              </w:rPr>
              <w:t>EFSA Conclusion or Review Report</w:t>
            </w:r>
          </w:p>
          <w:p w14:paraId="1A0BA0B5" w14:textId="77777777" w:rsidR="00AA32CE" w:rsidRPr="002B1114" w:rsidRDefault="00AA32CE" w:rsidP="00AA32CE">
            <w:pPr>
              <w:pStyle w:val="RepTable"/>
              <w:rPr>
                <w:highlight w:val="yellow"/>
              </w:rPr>
            </w:pPr>
            <w:r w:rsidRPr="002B1114">
              <w:rPr>
                <w:highlight w:val="yellow"/>
              </w:rPr>
              <w:t>Author/Date/Study code</w:t>
            </w:r>
          </w:p>
        </w:tc>
      </w:tr>
      <w:tr w:rsidR="00D526BE" w:rsidRPr="002B1114" w14:paraId="3FDBBA5E" w14:textId="77777777" w:rsidTr="00A911C9">
        <w:tc>
          <w:tcPr>
            <w:tcW w:w="5000" w:type="pct"/>
            <w:gridSpan w:val="5"/>
            <w:shd w:val="clear" w:color="auto" w:fill="auto"/>
          </w:tcPr>
          <w:p w14:paraId="4D4A8BA3" w14:textId="77777777" w:rsidR="00D526BE" w:rsidRPr="002B1114" w:rsidRDefault="00D526BE" w:rsidP="00AA32CE">
            <w:pPr>
              <w:pStyle w:val="RepTableBold"/>
              <w:rPr>
                <w:highlight w:val="yellow"/>
                <w:lang w:val="en-GB"/>
              </w:rPr>
            </w:pPr>
            <w:r w:rsidRPr="002B1114">
              <w:rPr>
                <w:highlight w:val="yellow"/>
                <w:lang w:val="en-GB"/>
              </w:rPr>
              <w:t>Higher-tier studies (micro- or mesocosm studies)</w:t>
            </w:r>
          </w:p>
        </w:tc>
      </w:tr>
      <w:tr w:rsidR="00D526BE" w:rsidRPr="002B1114" w14:paraId="1224DCED" w14:textId="77777777" w:rsidTr="00A911C9">
        <w:tc>
          <w:tcPr>
            <w:tcW w:w="5000" w:type="pct"/>
            <w:gridSpan w:val="5"/>
            <w:shd w:val="clear" w:color="auto" w:fill="auto"/>
          </w:tcPr>
          <w:p w14:paraId="6B896CEE" w14:textId="77777777" w:rsidR="00D526BE" w:rsidRPr="002B1114" w:rsidRDefault="00D526BE" w:rsidP="00AA32CE">
            <w:pPr>
              <w:pStyle w:val="RepTable"/>
              <w:rPr>
                <w:highlight w:val="yellow"/>
              </w:rPr>
            </w:pPr>
          </w:p>
        </w:tc>
      </w:tr>
    </w:tbl>
    <w:p w14:paraId="2B3C2A52" w14:textId="77777777" w:rsidR="00D526BE" w:rsidRPr="002B1114" w:rsidRDefault="00D526BE" w:rsidP="003846B8">
      <w:pPr>
        <w:pStyle w:val="RepTableFootnote"/>
        <w:tabs>
          <w:tab w:val="clear" w:pos="425"/>
          <w:tab w:val="left" w:pos="0"/>
        </w:tabs>
        <w:ind w:left="0" w:firstLine="0"/>
        <w:rPr>
          <w:lang w:val="en-GB"/>
        </w:rPr>
      </w:pPr>
      <w:r w:rsidRPr="002B1114">
        <w:rPr>
          <w:lang w:val="en-GB"/>
        </w:rPr>
        <w:t>s: static; ss: semi-static; f: flow-through</w:t>
      </w:r>
      <w:r w:rsidR="003846B8" w:rsidRPr="002B1114">
        <w:rPr>
          <w:lang w:val="en-GB"/>
        </w:rPr>
        <w:t xml:space="preserve">; </w:t>
      </w:r>
      <w:r w:rsidRPr="002B1114">
        <w:rPr>
          <w:lang w:val="en-GB"/>
        </w:rPr>
        <w:t>nom: based on nominal concentrations; mm: based on mean measured concentrations; im: based on initial measured concentrations</w:t>
      </w:r>
    </w:p>
    <w:p w14:paraId="3E30446F"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9.5</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Endpoints and effect values relevant for the risk assessment for aquatic organisms – </w:t>
      </w:r>
      <w:r w:rsidRPr="002B1114">
        <w:rPr>
          <w:highlight w:val="yellow"/>
        </w:rPr>
        <w:t>formulation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70"/>
        <w:gridCol w:w="1870"/>
        <w:gridCol w:w="1866"/>
        <w:gridCol w:w="1871"/>
        <w:gridCol w:w="1871"/>
      </w:tblGrid>
      <w:tr w:rsidR="00D526BE" w:rsidRPr="002B1114" w14:paraId="18A50CAF" w14:textId="77777777" w:rsidTr="00A911C9">
        <w:trPr>
          <w:tblHeader/>
        </w:trPr>
        <w:tc>
          <w:tcPr>
            <w:tcW w:w="1000" w:type="pct"/>
            <w:shd w:val="clear" w:color="auto" w:fill="auto"/>
          </w:tcPr>
          <w:p w14:paraId="5CBE3C73"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0921F7B9" w14:textId="77777777" w:rsidR="00D526BE" w:rsidRPr="002B1114" w:rsidRDefault="00D526BE" w:rsidP="00A911C9">
            <w:pPr>
              <w:pStyle w:val="RepTableHeader"/>
              <w:jc w:val="center"/>
              <w:rPr>
                <w:lang w:val="en-GB"/>
              </w:rPr>
            </w:pPr>
            <w:r w:rsidRPr="002B1114">
              <w:rPr>
                <w:lang w:val="en-GB"/>
              </w:rPr>
              <w:t>Substance</w:t>
            </w:r>
          </w:p>
        </w:tc>
        <w:tc>
          <w:tcPr>
            <w:tcW w:w="998" w:type="pct"/>
            <w:shd w:val="clear" w:color="auto" w:fill="auto"/>
          </w:tcPr>
          <w:p w14:paraId="772935EB" w14:textId="77777777" w:rsidR="00D526BE" w:rsidRPr="002B1114" w:rsidRDefault="00D526BE" w:rsidP="00A911C9">
            <w:pPr>
              <w:pStyle w:val="RepTableHeader"/>
              <w:jc w:val="center"/>
              <w:rPr>
                <w:lang w:val="en-GB"/>
              </w:rPr>
            </w:pPr>
            <w:r w:rsidRPr="002B1114">
              <w:rPr>
                <w:lang w:val="en-GB"/>
              </w:rPr>
              <w:t>Exposure</w:t>
            </w:r>
          </w:p>
          <w:p w14:paraId="03065DAE" w14:textId="77777777" w:rsidR="00D526BE" w:rsidRPr="002B1114" w:rsidRDefault="00D526BE" w:rsidP="00A911C9">
            <w:pPr>
              <w:pStyle w:val="RepTableHeader"/>
              <w:jc w:val="center"/>
              <w:rPr>
                <w:lang w:val="en-GB"/>
              </w:rPr>
            </w:pPr>
            <w:r w:rsidRPr="002B1114">
              <w:rPr>
                <w:lang w:val="en-GB"/>
              </w:rPr>
              <w:t>System</w:t>
            </w:r>
          </w:p>
        </w:tc>
        <w:tc>
          <w:tcPr>
            <w:tcW w:w="1001" w:type="pct"/>
            <w:shd w:val="clear" w:color="auto" w:fill="auto"/>
          </w:tcPr>
          <w:p w14:paraId="26447F81" w14:textId="77777777" w:rsidR="00D526BE" w:rsidRPr="002B1114" w:rsidRDefault="00D526BE" w:rsidP="00A911C9">
            <w:pPr>
              <w:pStyle w:val="RepTableHeader"/>
              <w:jc w:val="center"/>
              <w:rPr>
                <w:lang w:val="en-GB"/>
              </w:rPr>
            </w:pPr>
            <w:r w:rsidRPr="002B1114">
              <w:rPr>
                <w:lang w:val="en-GB"/>
              </w:rPr>
              <w:t>Results</w:t>
            </w:r>
          </w:p>
        </w:tc>
        <w:tc>
          <w:tcPr>
            <w:tcW w:w="1001" w:type="pct"/>
            <w:shd w:val="clear" w:color="auto" w:fill="auto"/>
          </w:tcPr>
          <w:p w14:paraId="2CDC408C" w14:textId="77777777" w:rsidR="00D526BE" w:rsidRPr="002B1114" w:rsidRDefault="00D526BE" w:rsidP="00A911C9">
            <w:pPr>
              <w:pStyle w:val="RepTableHeader"/>
              <w:jc w:val="center"/>
              <w:rPr>
                <w:lang w:val="en-GB"/>
              </w:rPr>
            </w:pPr>
            <w:r w:rsidRPr="002B1114">
              <w:rPr>
                <w:lang w:val="en-GB"/>
              </w:rPr>
              <w:t>Reference</w:t>
            </w:r>
          </w:p>
        </w:tc>
      </w:tr>
      <w:tr w:rsidR="00AA32CE" w:rsidRPr="002B1114" w14:paraId="75D0D650" w14:textId="77777777" w:rsidTr="00A911C9">
        <w:tc>
          <w:tcPr>
            <w:tcW w:w="1000" w:type="pct"/>
            <w:shd w:val="clear" w:color="auto" w:fill="auto"/>
          </w:tcPr>
          <w:p w14:paraId="0EE4568A" w14:textId="77777777" w:rsidR="00AA32CE" w:rsidRPr="002B1114" w:rsidRDefault="00AA32CE" w:rsidP="00AA32CE">
            <w:pPr>
              <w:pStyle w:val="RepTable"/>
              <w:rPr>
                <w:highlight w:val="yellow"/>
              </w:rPr>
            </w:pPr>
            <w:r w:rsidRPr="002B1114">
              <w:rPr>
                <w:highlight w:val="yellow"/>
              </w:rPr>
              <w:t>Oncorhynchus mykiss</w:t>
            </w:r>
          </w:p>
        </w:tc>
        <w:tc>
          <w:tcPr>
            <w:tcW w:w="1000" w:type="pct"/>
            <w:shd w:val="clear" w:color="auto" w:fill="auto"/>
          </w:tcPr>
          <w:p w14:paraId="68D8B21D" w14:textId="77777777" w:rsidR="00AA32CE" w:rsidRPr="002B1114" w:rsidRDefault="00AA32CE" w:rsidP="007E0EE7">
            <w:pPr>
              <w:pStyle w:val="RepTable"/>
            </w:pPr>
            <w:r w:rsidRPr="002B1114">
              <w:rPr>
                <w:highlight w:val="yellow"/>
              </w:rPr>
              <w:t>formulation</w:t>
            </w:r>
          </w:p>
        </w:tc>
        <w:tc>
          <w:tcPr>
            <w:tcW w:w="998" w:type="pct"/>
            <w:shd w:val="clear" w:color="auto" w:fill="auto"/>
          </w:tcPr>
          <w:p w14:paraId="5C35F566" w14:textId="77777777" w:rsidR="00AA32CE" w:rsidRPr="002B1114" w:rsidRDefault="00AA32CE" w:rsidP="00AA32CE">
            <w:pPr>
              <w:pStyle w:val="RepTable"/>
              <w:rPr>
                <w:highlight w:val="yellow"/>
              </w:rPr>
            </w:pPr>
            <w:r w:rsidRPr="002B1114">
              <w:rPr>
                <w:highlight w:val="yellow"/>
              </w:rPr>
              <w:t>96 h, s</w:t>
            </w:r>
          </w:p>
        </w:tc>
        <w:tc>
          <w:tcPr>
            <w:tcW w:w="1001" w:type="pct"/>
            <w:shd w:val="clear" w:color="auto" w:fill="auto"/>
          </w:tcPr>
          <w:p w14:paraId="1D14355B" w14:textId="77777777" w:rsidR="00AA32CE" w:rsidRPr="00642E3D" w:rsidRDefault="00AA32CE" w:rsidP="006406DC">
            <w:pPr>
              <w:pStyle w:val="RepTable"/>
              <w:rPr>
                <w:highlight w:val="yellow"/>
                <w:vertAlign w:val="subscript"/>
                <w:lang w:val="fr-FR"/>
              </w:rPr>
            </w:pPr>
            <w:r w:rsidRPr="00642E3D">
              <w:rPr>
                <w:lang w:val="fr-FR"/>
              </w:rPr>
              <w:t>LC</w:t>
            </w:r>
            <w:r w:rsidRPr="00642E3D">
              <w:rPr>
                <w:vertAlign w:val="subscript"/>
                <w:lang w:val="fr-FR"/>
              </w:rPr>
              <w:t>50</w:t>
            </w:r>
            <w:r w:rsidRPr="00642E3D">
              <w:rPr>
                <w:lang w:val="fr-FR"/>
              </w:rPr>
              <w:t xml:space="preserve"> = </w:t>
            </w:r>
            <w:r w:rsidR="006406DC" w:rsidRPr="00642E3D">
              <w:rPr>
                <w:highlight w:val="yellow"/>
                <w:lang w:val="fr-FR"/>
              </w:rPr>
              <w:t>xxx</w:t>
            </w:r>
            <w:r w:rsidRPr="00642E3D">
              <w:rPr>
                <w:lang w:val="fr-FR"/>
              </w:rPr>
              <w:t xml:space="preserve"> mg/L </w:t>
            </w:r>
            <w:r w:rsidRPr="00642E3D">
              <w:rPr>
                <w:vertAlign w:val="subscript"/>
                <w:lang w:val="fr-FR"/>
              </w:rPr>
              <w:t>nom</w:t>
            </w:r>
          </w:p>
        </w:tc>
        <w:tc>
          <w:tcPr>
            <w:tcW w:w="1001" w:type="pct"/>
            <w:shd w:val="clear" w:color="auto" w:fill="auto"/>
          </w:tcPr>
          <w:p w14:paraId="2B4F9BBB" w14:textId="77777777" w:rsidR="00AA32CE" w:rsidRPr="002B1114" w:rsidRDefault="00AA32CE" w:rsidP="00AA32CE">
            <w:pPr>
              <w:pStyle w:val="RepTable"/>
              <w:rPr>
                <w:highlight w:val="yellow"/>
              </w:rPr>
            </w:pPr>
            <w:r w:rsidRPr="002B1114">
              <w:rPr>
                <w:highlight w:val="yellow"/>
              </w:rPr>
              <w:t>EFSA Conclusion or Review Report</w:t>
            </w:r>
          </w:p>
          <w:p w14:paraId="28162D33"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49538070" w14:textId="77777777" w:rsidTr="00A911C9">
        <w:tc>
          <w:tcPr>
            <w:tcW w:w="1000" w:type="pct"/>
            <w:shd w:val="clear" w:color="auto" w:fill="auto"/>
          </w:tcPr>
          <w:p w14:paraId="67BAC4A1" w14:textId="77777777" w:rsidR="00AA32CE" w:rsidRPr="002B1114" w:rsidRDefault="00AA32CE" w:rsidP="00AA32CE">
            <w:pPr>
              <w:pStyle w:val="RepTable"/>
              <w:rPr>
                <w:highlight w:val="yellow"/>
              </w:rPr>
            </w:pPr>
            <w:r w:rsidRPr="002B1114">
              <w:rPr>
                <w:highlight w:val="yellow"/>
              </w:rPr>
              <w:t>Daphnia magna</w:t>
            </w:r>
          </w:p>
        </w:tc>
        <w:tc>
          <w:tcPr>
            <w:tcW w:w="1000" w:type="pct"/>
            <w:shd w:val="clear" w:color="auto" w:fill="auto"/>
          </w:tcPr>
          <w:p w14:paraId="03164137" w14:textId="77777777" w:rsidR="00AA32CE" w:rsidRPr="002B1114" w:rsidRDefault="00003F44" w:rsidP="00AA32CE">
            <w:pPr>
              <w:pStyle w:val="RepTable"/>
            </w:pPr>
            <w:r w:rsidRPr="002B1114">
              <w:rPr>
                <w:highlight w:val="yellow"/>
              </w:rPr>
              <w:t>formulation</w:t>
            </w:r>
          </w:p>
        </w:tc>
        <w:tc>
          <w:tcPr>
            <w:tcW w:w="998" w:type="pct"/>
            <w:shd w:val="clear" w:color="auto" w:fill="auto"/>
          </w:tcPr>
          <w:p w14:paraId="07D07D9A" w14:textId="77777777" w:rsidR="00AA32CE" w:rsidRPr="002B1114" w:rsidRDefault="00AA32CE" w:rsidP="00AA32CE">
            <w:pPr>
              <w:pStyle w:val="RepTable"/>
              <w:rPr>
                <w:highlight w:val="yellow"/>
              </w:rPr>
            </w:pPr>
            <w:r w:rsidRPr="002B1114">
              <w:rPr>
                <w:highlight w:val="yellow"/>
              </w:rPr>
              <w:t>48 h, s</w:t>
            </w:r>
          </w:p>
        </w:tc>
        <w:tc>
          <w:tcPr>
            <w:tcW w:w="1001" w:type="pct"/>
            <w:shd w:val="clear" w:color="auto" w:fill="auto"/>
          </w:tcPr>
          <w:p w14:paraId="646F2D46" w14:textId="77777777" w:rsidR="00AA32CE" w:rsidRPr="00642E3D" w:rsidRDefault="00AA32CE" w:rsidP="00AA32CE">
            <w:pPr>
              <w:pStyle w:val="RepTable"/>
              <w:rPr>
                <w:highlight w:val="yellow"/>
                <w:vertAlign w:val="subscript"/>
                <w:lang w:val="fr-FR"/>
              </w:rPr>
            </w:pPr>
            <w:r w:rsidRPr="00642E3D">
              <w:rPr>
                <w:lang w:val="fr-FR"/>
              </w:rPr>
              <w:t>EC</w:t>
            </w:r>
            <w:r w:rsidRPr="00642E3D">
              <w:rPr>
                <w:vertAlign w:val="subscript"/>
                <w:lang w:val="fr-FR"/>
              </w:rPr>
              <w:t>50</w:t>
            </w:r>
            <w:r w:rsidRPr="00642E3D">
              <w:rPr>
                <w:lang w:val="fr-FR"/>
              </w:rPr>
              <w:t xml:space="preserve"> = </w:t>
            </w:r>
            <w:r w:rsidR="006406DC" w:rsidRPr="00642E3D">
              <w:rPr>
                <w:highlight w:val="yellow"/>
                <w:lang w:val="fr-FR"/>
              </w:rPr>
              <w:t>xxx</w:t>
            </w:r>
            <w:r w:rsidRPr="00642E3D">
              <w:rPr>
                <w:lang w:val="fr-FR"/>
              </w:rPr>
              <w:t xml:space="preserve"> mg/L </w:t>
            </w:r>
            <w:r w:rsidRPr="00642E3D">
              <w:rPr>
                <w:vertAlign w:val="subscript"/>
                <w:lang w:val="fr-FR"/>
              </w:rPr>
              <w:t>nom</w:t>
            </w:r>
          </w:p>
        </w:tc>
        <w:tc>
          <w:tcPr>
            <w:tcW w:w="1001" w:type="pct"/>
            <w:shd w:val="clear" w:color="auto" w:fill="auto"/>
          </w:tcPr>
          <w:p w14:paraId="1828CD56" w14:textId="77777777" w:rsidR="00AA32CE" w:rsidRPr="002B1114" w:rsidRDefault="00AA32CE" w:rsidP="00AA32CE">
            <w:pPr>
              <w:pStyle w:val="RepTable"/>
              <w:rPr>
                <w:highlight w:val="yellow"/>
              </w:rPr>
            </w:pPr>
            <w:r w:rsidRPr="002B1114">
              <w:rPr>
                <w:highlight w:val="yellow"/>
              </w:rPr>
              <w:t>EFSA Conclusion or Review Report</w:t>
            </w:r>
          </w:p>
          <w:p w14:paraId="705A0A8C"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44D807C6" w14:textId="77777777" w:rsidTr="00A911C9">
        <w:tc>
          <w:tcPr>
            <w:tcW w:w="1000" w:type="pct"/>
            <w:shd w:val="clear" w:color="auto" w:fill="auto"/>
          </w:tcPr>
          <w:p w14:paraId="237331F7" w14:textId="77777777" w:rsidR="00AA32CE" w:rsidRPr="002B1114" w:rsidRDefault="00AA32CE" w:rsidP="00AA32CE">
            <w:pPr>
              <w:pStyle w:val="RepTable"/>
              <w:rPr>
                <w:highlight w:val="yellow"/>
              </w:rPr>
            </w:pPr>
            <w:r w:rsidRPr="002B1114">
              <w:rPr>
                <w:highlight w:val="yellow"/>
              </w:rPr>
              <w:t>Pseudokirchneriella subcapitata</w:t>
            </w:r>
          </w:p>
        </w:tc>
        <w:tc>
          <w:tcPr>
            <w:tcW w:w="1000" w:type="pct"/>
            <w:shd w:val="clear" w:color="auto" w:fill="auto"/>
          </w:tcPr>
          <w:p w14:paraId="15508C14" w14:textId="77777777" w:rsidR="00AA32CE" w:rsidRPr="002B1114" w:rsidRDefault="00003F44" w:rsidP="00AA32CE">
            <w:pPr>
              <w:pStyle w:val="RepTable"/>
            </w:pPr>
            <w:r w:rsidRPr="002B1114">
              <w:rPr>
                <w:highlight w:val="yellow"/>
              </w:rPr>
              <w:t>formulation</w:t>
            </w:r>
          </w:p>
        </w:tc>
        <w:tc>
          <w:tcPr>
            <w:tcW w:w="998" w:type="pct"/>
            <w:shd w:val="clear" w:color="auto" w:fill="auto"/>
          </w:tcPr>
          <w:p w14:paraId="4E1A8959" w14:textId="77777777" w:rsidR="00AA32CE" w:rsidRPr="002B1114" w:rsidRDefault="00AA32CE" w:rsidP="00AA32CE">
            <w:pPr>
              <w:pStyle w:val="RepTable"/>
              <w:rPr>
                <w:highlight w:val="yellow"/>
              </w:rPr>
            </w:pPr>
            <w:r w:rsidRPr="002B1114">
              <w:rPr>
                <w:highlight w:val="yellow"/>
              </w:rPr>
              <w:t>72 h, s</w:t>
            </w:r>
          </w:p>
        </w:tc>
        <w:tc>
          <w:tcPr>
            <w:tcW w:w="1001" w:type="pct"/>
            <w:shd w:val="clear" w:color="auto" w:fill="auto"/>
          </w:tcPr>
          <w:p w14:paraId="6B13EA01" w14:textId="77777777" w:rsidR="00AA32CE" w:rsidRPr="00642E3D" w:rsidRDefault="00AA32CE" w:rsidP="00AA32CE">
            <w:pPr>
              <w:pStyle w:val="RepTable"/>
              <w:rPr>
                <w:lang w:val="fr-FR"/>
              </w:rPr>
            </w:pPr>
            <w:r w:rsidRPr="00642E3D">
              <w:rPr>
                <w:lang w:val="fr-FR"/>
              </w:rPr>
              <w:t>E</w:t>
            </w:r>
            <w:r w:rsidRPr="00642E3D">
              <w:rPr>
                <w:vertAlign w:val="subscript"/>
                <w:lang w:val="fr-FR"/>
              </w:rPr>
              <w:t>r</w:t>
            </w:r>
            <w:r w:rsidRPr="00642E3D">
              <w:rPr>
                <w:lang w:val="fr-FR"/>
              </w:rPr>
              <w:t>C</w:t>
            </w:r>
            <w:r w:rsidRPr="00642E3D">
              <w:rPr>
                <w:vertAlign w:val="subscript"/>
                <w:lang w:val="fr-FR"/>
              </w:rPr>
              <w:t>50</w:t>
            </w:r>
            <w:r w:rsidRPr="00642E3D">
              <w:rPr>
                <w:lang w:val="fr-FR"/>
              </w:rPr>
              <w:t xml:space="preserve"> = </w:t>
            </w:r>
            <w:r w:rsidR="006406DC" w:rsidRPr="00642E3D">
              <w:rPr>
                <w:highlight w:val="yellow"/>
                <w:lang w:val="fr-FR"/>
              </w:rPr>
              <w:t>xxx</w:t>
            </w:r>
            <w:r w:rsidRPr="00642E3D">
              <w:rPr>
                <w:lang w:val="fr-FR"/>
              </w:rPr>
              <w:t xml:space="preserve"> mg/L </w:t>
            </w:r>
            <w:r w:rsidRPr="00642E3D">
              <w:rPr>
                <w:vertAlign w:val="subscript"/>
                <w:lang w:val="fr-FR"/>
              </w:rPr>
              <w:t>nom</w:t>
            </w:r>
          </w:p>
          <w:p w14:paraId="76051DEC" w14:textId="77777777" w:rsidR="00AA32CE" w:rsidRPr="00642E3D" w:rsidRDefault="00AA32CE" w:rsidP="00AA32CE">
            <w:pPr>
              <w:pStyle w:val="RepTable"/>
              <w:rPr>
                <w:lang w:val="fr-FR"/>
              </w:rPr>
            </w:pPr>
            <w:r w:rsidRPr="00642E3D">
              <w:rPr>
                <w:lang w:val="fr-FR"/>
              </w:rPr>
              <w:t>E</w:t>
            </w:r>
            <w:r w:rsidRPr="00642E3D">
              <w:rPr>
                <w:vertAlign w:val="subscript"/>
                <w:lang w:val="fr-FR"/>
              </w:rPr>
              <w:t>y</w:t>
            </w:r>
            <w:r w:rsidRPr="00642E3D">
              <w:rPr>
                <w:lang w:val="fr-FR"/>
              </w:rPr>
              <w:t>C</w:t>
            </w:r>
            <w:r w:rsidRPr="00642E3D">
              <w:rPr>
                <w:vertAlign w:val="subscript"/>
                <w:lang w:val="fr-FR"/>
              </w:rPr>
              <w:t>50</w:t>
            </w:r>
            <w:r w:rsidRPr="00642E3D">
              <w:rPr>
                <w:lang w:val="fr-FR"/>
              </w:rPr>
              <w:t xml:space="preserve"> = </w:t>
            </w:r>
            <w:r w:rsidR="006406DC" w:rsidRPr="00642E3D">
              <w:rPr>
                <w:highlight w:val="yellow"/>
                <w:lang w:val="fr-FR"/>
              </w:rPr>
              <w:t>xxx</w:t>
            </w:r>
            <w:r w:rsidRPr="00642E3D">
              <w:rPr>
                <w:lang w:val="fr-FR"/>
              </w:rPr>
              <w:t xml:space="preserve"> mg/L </w:t>
            </w:r>
            <w:r w:rsidRPr="00642E3D">
              <w:rPr>
                <w:vertAlign w:val="subscript"/>
                <w:lang w:val="fr-FR"/>
              </w:rPr>
              <w:t>nom</w:t>
            </w:r>
          </w:p>
          <w:p w14:paraId="3D59E6CA" w14:textId="77777777" w:rsidR="00AA32CE" w:rsidRPr="00642E3D" w:rsidRDefault="00AA32CE" w:rsidP="00AA32CE">
            <w:pPr>
              <w:pStyle w:val="RepTable"/>
              <w:rPr>
                <w:highlight w:val="yellow"/>
                <w:lang w:val="fr-FR"/>
              </w:rPr>
            </w:pPr>
            <w:r w:rsidRPr="00642E3D">
              <w:rPr>
                <w:lang w:val="fr-FR"/>
              </w:rPr>
              <w:t>E</w:t>
            </w:r>
            <w:r w:rsidRPr="00642E3D">
              <w:rPr>
                <w:vertAlign w:val="subscript"/>
                <w:lang w:val="fr-FR"/>
              </w:rPr>
              <w:t>b</w:t>
            </w:r>
            <w:r w:rsidRPr="00642E3D">
              <w:rPr>
                <w:lang w:val="fr-FR"/>
              </w:rPr>
              <w:t>C</w:t>
            </w:r>
            <w:r w:rsidRPr="00642E3D">
              <w:rPr>
                <w:vertAlign w:val="subscript"/>
                <w:lang w:val="fr-FR"/>
              </w:rPr>
              <w:t>50</w:t>
            </w:r>
            <w:r w:rsidRPr="00642E3D">
              <w:rPr>
                <w:lang w:val="fr-FR"/>
              </w:rPr>
              <w:t xml:space="preserve"> = </w:t>
            </w:r>
            <w:r w:rsidR="006406DC" w:rsidRPr="00642E3D">
              <w:rPr>
                <w:highlight w:val="yellow"/>
                <w:lang w:val="fr-FR"/>
              </w:rPr>
              <w:t>xxx</w:t>
            </w:r>
            <w:r w:rsidRPr="00642E3D">
              <w:rPr>
                <w:lang w:val="fr-FR"/>
              </w:rPr>
              <w:t xml:space="preserve"> mg/L </w:t>
            </w:r>
            <w:r w:rsidRPr="00642E3D">
              <w:rPr>
                <w:vertAlign w:val="subscript"/>
                <w:lang w:val="fr-FR"/>
              </w:rPr>
              <w:t>nom</w:t>
            </w:r>
          </w:p>
        </w:tc>
        <w:tc>
          <w:tcPr>
            <w:tcW w:w="1001" w:type="pct"/>
            <w:shd w:val="clear" w:color="auto" w:fill="auto"/>
          </w:tcPr>
          <w:p w14:paraId="3CF79732" w14:textId="77777777" w:rsidR="00AA32CE" w:rsidRPr="002B1114" w:rsidRDefault="00AA32CE" w:rsidP="00AA32CE">
            <w:pPr>
              <w:pStyle w:val="RepTable"/>
              <w:rPr>
                <w:highlight w:val="yellow"/>
              </w:rPr>
            </w:pPr>
            <w:r w:rsidRPr="002B1114">
              <w:rPr>
                <w:highlight w:val="yellow"/>
              </w:rPr>
              <w:t>EFSA Conclusion or Review Report</w:t>
            </w:r>
          </w:p>
          <w:p w14:paraId="01701B68" w14:textId="77777777" w:rsidR="00AA32CE" w:rsidRPr="002B1114" w:rsidRDefault="00AA32CE" w:rsidP="00AA32CE">
            <w:pPr>
              <w:pStyle w:val="RepTable"/>
              <w:rPr>
                <w:highlight w:val="yellow"/>
              </w:rPr>
            </w:pPr>
            <w:r w:rsidRPr="002B1114">
              <w:rPr>
                <w:highlight w:val="yellow"/>
              </w:rPr>
              <w:t>Author/Date/Study code</w:t>
            </w:r>
          </w:p>
        </w:tc>
      </w:tr>
      <w:tr w:rsidR="00D526BE" w:rsidRPr="002B1114" w14:paraId="0C235E37" w14:textId="77777777" w:rsidTr="00A911C9">
        <w:tc>
          <w:tcPr>
            <w:tcW w:w="5000" w:type="pct"/>
            <w:gridSpan w:val="5"/>
            <w:shd w:val="clear" w:color="auto" w:fill="auto"/>
          </w:tcPr>
          <w:p w14:paraId="2EAF0A1A" w14:textId="77777777" w:rsidR="00D526BE" w:rsidRPr="002B1114" w:rsidRDefault="00D526BE" w:rsidP="00AA32CE">
            <w:pPr>
              <w:pStyle w:val="RepTableBold"/>
              <w:rPr>
                <w:highlight w:val="yellow"/>
                <w:lang w:val="en-GB"/>
              </w:rPr>
            </w:pPr>
            <w:r w:rsidRPr="002B1114">
              <w:rPr>
                <w:highlight w:val="yellow"/>
                <w:lang w:val="en-GB"/>
              </w:rPr>
              <w:t>Higher-tier studies (micro- or mesocosm studies)</w:t>
            </w:r>
          </w:p>
        </w:tc>
      </w:tr>
      <w:tr w:rsidR="00D526BE" w:rsidRPr="002B1114" w14:paraId="559EDEAC" w14:textId="77777777" w:rsidTr="00A911C9">
        <w:tc>
          <w:tcPr>
            <w:tcW w:w="5000" w:type="pct"/>
            <w:gridSpan w:val="5"/>
            <w:shd w:val="clear" w:color="auto" w:fill="auto"/>
          </w:tcPr>
          <w:p w14:paraId="43E2247E" w14:textId="77777777" w:rsidR="00D526BE" w:rsidRPr="002B1114" w:rsidRDefault="00D526BE" w:rsidP="00AA32CE">
            <w:pPr>
              <w:pStyle w:val="RepTable"/>
              <w:rPr>
                <w:highlight w:val="yellow"/>
              </w:rPr>
            </w:pPr>
          </w:p>
        </w:tc>
      </w:tr>
    </w:tbl>
    <w:p w14:paraId="4AD151B6" w14:textId="77777777" w:rsidR="00D526BE" w:rsidRPr="002B1114" w:rsidRDefault="00D526BE" w:rsidP="00AA32CE">
      <w:pPr>
        <w:pStyle w:val="RepTableFootnote"/>
        <w:rPr>
          <w:lang w:val="en-GB"/>
        </w:rPr>
      </w:pPr>
      <w:r w:rsidRPr="002B1114">
        <w:rPr>
          <w:lang w:val="en-GB"/>
        </w:rPr>
        <w:t>s: static; ss: semi-static; f: flow-through</w:t>
      </w:r>
      <w:r w:rsidR="003846B8" w:rsidRPr="002B1114">
        <w:rPr>
          <w:lang w:val="en-GB"/>
        </w:rPr>
        <w:t xml:space="preserve">; </w:t>
      </w:r>
      <w:r w:rsidRPr="002B1114">
        <w:rPr>
          <w:lang w:val="en-GB"/>
        </w:rPr>
        <w:t>nom:</w:t>
      </w:r>
      <w:r w:rsidR="003846B8" w:rsidRPr="002B1114">
        <w:rPr>
          <w:lang w:val="en-GB"/>
        </w:rPr>
        <w:t xml:space="preserve"> based on nominal concentrations;</w:t>
      </w:r>
      <w:r w:rsidRPr="002B1114">
        <w:rPr>
          <w:lang w:val="en-GB"/>
        </w:rPr>
        <w:t xml:space="preserve"> mm: based on mean measured concentrations</w:t>
      </w:r>
    </w:p>
    <w:p w14:paraId="5B389C2A" w14:textId="77777777" w:rsidR="00D526BE" w:rsidRPr="002B1114" w:rsidRDefault="00D526BE" w:rsidP="00AA32CE">
      <w:pPr>
        <w:pStyle w:val="berschrift4"/>
        <w:rPr>
          <w:lang w:val="en-GB"/>
        </w:rPr>
      </w:pPr>
      <w:bookmarkStart w:id="388" w:name="_Toc412643996"/>
      <w:bookmarkStart w:id="389" w:name="_Toc413916842"/>
      <w:bookmarkStart w:id="390" w:name="_Toc413916984"/>
      <w:bookmarkStart w:id="391" w:name="_Toc413922045"/>
      <w:bookmarkStart w:id="392" w:name="_Toc413922534"/>
      <w:bookmarkStart w:id="393" w:name="_Toc413922638"/>
      <w:bookmarkStart w:id="394" w:name="_Toc414955275"/>
      <w:bookmarkStart w:id="395" w:name="_Toc415214582"/>
      <w:bookmarkStart w:id="396" w:name="_Toc480804386"/>
      <w:r w:rsidRPr="002B1114">
        <w:rPr>
          <w:lang w:val="en-GB"/>
        </w:rPr>
        <w:lastRenderedPageBreak/>
        <w:t>Justification for new endpoints</w:t>
      </w:r>
      <w:bookmarkEnd w:id="388"/>
      <w:bookmarkEnd w:id="389"/>
      <w:bookmarkEnd w:id="390"/>
      <w:bookmarkEnd w:id="391"/>
      <w:bookmarkEnd w:id="392"/>
      <w:bookmarkEnd w:id="393"/>
      <w:bookmarkEnd w:id="394"/>
      <w:bookmarkEnd w:id="395"/>
      <w:bookmarkEnd w:id="396"/>
    </w:p>
    <w:p w14:paraId="25CBEA6D" w14:textId="77777777" w:rsidR="00D526BE" w:rsidRPr="002B1114" w:rsidRDefault="00D526BE" w:rsidP="00AA32CE">
      <w:pPr>
        <w:pStyle w:val="RepEditorNotes"/>
      </w:pPr>
      <w:bookmarkStart w:id="397" w:name="_Toc399353271"/>
      <w:r w:rsidRPr="002B1114">
        <w:t>Present a justification for any deviation from the EU agreed endpoints (see also SANCO/10328/2004– rev 8, 24.01.2012).</w:t>
      </w:r>
    </w:p>
    <w:p w14:paraId="1AED120B" w14:textId="77777777" w:rsidR="00D8411B" w:rsidRPr="002B1114" w:rsidRDefault="00D8411B" w:rsidP="00D8411B">
      <w:pPr>
        <w:pStyle w:val="RepStandard"/>
      </w:pPr>
    </w:p>
    <w:p w14:paraId="13D9FD8D" w14:textId="77777777" w:rsidR="00D526BE" w:rsidRPr="002B1114" w:rsidRDefault="00D526BE" w:rsidP="00AA32CE">
      <w:pPr>
        <w:pStyle w:val="berschrift3"/>
      </w:pPr>
      <w:bookmarkStart w:id="398" w:name="_Toc412643997"/>
      <w:bookmarkStart w:id="399" w:name="_Toc413916843"/>
      <w:bookmarkStart w:id="400" w:name="_Toc413916985"/>
      <w:bookmarkStart w:id="401" w:name="_Toc413922046"/>
      <w:bookmarkStart w:id="402" w:name="_Toc413922535"/>
      <w:bookmarkStart w:id="403" w:name="_Toc413922639"/>
      <w:bookmarkStart w:id="404" w:name="_Toc414955276"/>
      <w:bookmarkStart w:id="405" w:name="_Toc415214583"/>
      <w:bookmarkStart w:id="406" w:name="_Toc480804387"/>
      <w:r w:rsidRPr="002B1114">
        <w:t>Risk assessment</w:t>
      </w:r>
      <w:bookmarkEnd w:id="397"/>
      <w:bookmarkEnd w:id="398"/>
      <w:bookmarkEnd w:id="399"/>
      <w:bookmarkEnd w:id="400"/>
      <w:bookmarkEnd w:id="401"/>
      <w:bookmarkEnd w:id="402"/>
      <w:bookmarkEnd w:id="403"/>
      <w:bookmarkEnd w:id="404"/>
      <w:bookmarkEnd w:id="405"/>
      <w:bookmarkEnd w:id="406"/>
    </w:p>
    <w:p w14:paraId="2CE0BDA0" w14:textId="77777777" w:rsidR="00D526BE" w:rsidRPr="002B1114" w:rsidRDefault="00D526BE" w:rsidP="00AA32CE">
      <w:pPr>
        <w:pStyle w:val="RepStandard"/>
      </w:pPr>
      <w:r w:rsidRPr="002B1114">
        <w:t>The evaluation of the risk for aquatic and sediment-dwelling organisms was performed in accordance with the recommendations of the “Guidance document on tiered risk assessment for plant protection products for aquatic organisms in edge-of-field surface waters in the context of Regulation (EC) No 1107/2009”, as provided by the Commission Services (SANTE-2015-00080, 15 January 2015).</w:t>
      </w:r>
    </w:p>
    <w:p w14:paraId="44D76DD4" w14:textId="77777777" w:rsidR="00D526BE" w:rsidRPr="002B1114" w:rsidRDefault="00D526BE" w:rsidP="00AA32CE">
      <w:pPr>
        <w:pStyle w:val="RepStandard"/>
      </w:pPr>
      <w:r w:rsidRPr="002B1114">
        <w:t>The relevant global maximum FOCUS Step 1, 2 and 3 PEC</w:t>
      </w:r>
      <w:r w:rsidRPr="002B1114">
        <w:rPr>
          <w:vertAlign w:val="subscript"/>
        </w:rPr>
        <w:t>SW</w:t>
      </w:r>
      <w:r w:rsidRPr="002B1114">
        <w:t xml:space="preserve"> for risk assessments covering the proposed use pattern and the resulting PEC/RAC ratios are presented in the table below.</w:t>
      </w:r>
    </w:p>
    <w:p w14:paraId="179D3B87" w14:textId="77777777" w:rsidR="00D526BE" w:rsidRPr="002B1114" w:rsidRDefault="00D526BE" w:rsidP="00AA32CE">
      <w:pPr>
        <w:pStyle w:val="RepStandard"/>
      </w:pPr>
      <w:r w:rsidRPr="002B1114">
        <w:rPr>
          <w:highlight w:val="yellow"/>
        </w:rPr>
        <w:t xml:space="preserve">To achieve a concise risk assessment, the risk envelope approach is applied. Here, the assessment for the use group </w:t>
      </w:r>
      <w:r w:rsidR="00FE5B54" w:rsidRPr="002B1114">
        <w:rPr>
          <w:highlight w:val="yellow"/>
        </w:rPr>
        <w:t>xxx</w:t>
      </w:r>
      <w:r w:rsidRPr="002B1114">
        <w:rPr>
          <w:highlight w:val="yellow"/>
        </w:rPr>
        <w:t xml:space="preserve"> also covers the risk for aquatic organisms from all other intended uses in groups </w:t>
      </w:r>
      <w:r w:rsidR="00FE5B54" w:rsidRPr="002B1114">
        <w:rPr>
          <w:highlight w:val="yellow"/>
        </w:rPr>
        <w:t>xxx</w:t>
      </w:r>
      <w:r w:rsidRPr="002B1114">
        <w:rPr>
          <w:highlight w:val="yellow"/>
        </w:rPr>
        <w:t xml:space="preserve"> </w:t>
      </w:r>
      <w:r w:rsidR="00D8411B" w:rsidRPr="002B1114">
        <w:rPr>
          <w:highlight w:val="yellow"/>
        </w:rPr>
        <w:t xml:space="preserve">(see </w:t>
      </w:r>
      <w:r w:rsidR="00D8411B" w:rsidRPr="002B1114">
        <w:rPr>
          <w:highlight w:val="yellow"/>
        </w:rPr>
        <w:fldChar w:fldCharType="begin"/>
      </w:r>
      <w:r w:rsidR="00D8411B" w:rsidRPr="002B1114">
        <w:rPr>
          <w:highlight w:val="yellow"/>
        </w:rPr>
        <w:instrText xml:space="preserve"> REF _Ref414972586 \r \h </w:instrText>
      </w:r>
      <w:r w:rsidR="00D8411B" w:rsidRPr="002B1114">
        <w:rPr>
          <w:highlight w:val="yellow"/>
        </w:rPr>
      </w:r>
      <w:r w:rsidR="00D8411B" w:rsidRPr="002B1114">
        <w:rPr>
          <w:highlight w:val="yellow"/>
        </w:rPr>
        <w:fldChar w:fldCharType="separate"/>
      </w:r>
      <w:r w:rsidR="00642E3D">
        <w:rPr>
          <w:highlight w:val="yellow"/>
        </w:rPr>
        <w:t>9.1.2</w:t>
      </w:r>
      <w:r w:rsidR="00D8411B" w:rsidRPr="002B1114">
        <w:rPr>
          <w:highlight w:val="yellow"/>
        </w:rPr>
        <w:fldChar w:fldCharType="end"/>
      </w:r>
      <w:r w:rsidR="00D8411B" w:rsidRPr="002B1114">
        <w:rPr>
          <w:highlight w:val="yellow"/>
        </w:rPr>
        <w:t>)</w:t>
      </w:r>
      <w:r w:rsidR="00D8411B" w:rsidRPr="002B1114">
        <w:t>.</w:t>
      </w:r>
    </w:p>
    <w:p w14:paraId="060177E6"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 Assessment factors to be used with refined effect values from species sensitivity distributions or higher-tier studies (micro- or mesocosms) must always be justified with regard to the necessary level of protection for potentially affected aquatic organisms.</w:t>
      </w:r>
    </w:p>
    <w:p w14:paraId="01615B78" w14:textId="77777777" w:rsidR="00D8411B" w:rsidRPr="002B1114" w:rsidRDefault="00D8411B" w:rsidP="00D8411B">
      <w:pPr>
        <w:pStyle w:val="RepStandard"/>
      </w:pPr>
    </w:p>
    <w:p w14:paraId="0EFEC4D1" w14:textId="77777777" w:rsidR="00D526BE" w:rsidRPr="002B1114" w:rsidRDefault="00D526BE" w:rsidP="00AA32CE">
      <w:pPr>
        <w:pStyle w:val="RepEditorNotes"/>
        <w:sectPr w:rsidR="00D526BE" w:rsidRPr="002B1114" w:rsidSect="002B1114">
          <w:headerReference w:type="even" r:id="rId14"/>
          <w:headerReference w:type="first" r:id="rId15"/>
          <w:pgSz w:w="11909" w:h="16834" w:code="9"/>
          <w:pgMar w:top="1417" w:right="1134" w:bottom="1134" w:left="1417" w:header="709" w:footer="142" w:gutter="0"/>
          <w:pgNumType w:chapSep="period"/>
          <w:cols w:space="720"/>
          <w:noEndnote/>
          <w:docGrid w:linePitch="299"/>
        </w:sectPr>
      </w:pPr>
    </w:p>
    <w:p w14:paraId="5ED13E92" w14:textId="77777777" w:rsidR="00D526BE" w:rsidRPr="002B1114" w:rsidRDefault="00D526BE" w:rsidP="00AA32CE">
      <w:pPr>
        <w:pStyle w:val="RepStandard"/>
      </w:pPr>
      <w:r w:rsidRPr="002B1114">
        <w:lastRenderedPageBreak/>
        <w:t>In the following table, the ratios between predicted environmental concentrations in surface water bodies (PEC</w:t>
      </w:r>
      <w:r w:rsidR="00C518C1" w:rsidRPr="002B1114">
        <w:rPr>
          <w:vertAlign w:val="subscript"/>
        </w:rPr>
        <w:t>SW</w:t>
      </w:r>
      <w:r w:rsidRPr="002B1114">
        <w:t>, PEC</w:t>
      </w:r>
      <w:r w:rsidR="00C518C1" w:rsidRPr="002B1114">
        <w:rPr>
          <w:vertAlign w:val="subscript"/>
        </w:rPr>
        <w:t>SED</w:t>
      </w:r>
      <w:r w:rsidRPr="002B1114">
        <w:t>) and regulatory acceptable concentrations (RAC) for aquatic organisms are given per intended use for each FOCUS scenario and each organism group.</w:t>
      </w:r>
    </w:p>
    <w:p w14:paraId="1C5A58AC"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9.5</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3</w:t>
      </w:r>
      <w:r w:rsidR="00606D4A">
        <w:fldChar w:fldCharType="end"/>
      </w:r>
      <w:r>
        <w:t>:</w:t>
      </w:r>
      <w:r w:rsidRPr="003810E8">
        <w:t xml:space="preserve"> </w:t>
      </w:r>
      <w:r w:rsidR="009C4BB1">
        <w:tab/>
      </w:r>
      <w:r w:rsidRPr="002B1114">
        <w:t xml:space="preserve">Aquatic organisms: acceptability of risk (PEC/RAC &lt; 1) for </w:t>
      </w:r>
      <w:r w:rsidRPr="002B1114">
        <w:rPr>
          <w:iCs/>
          <w:highlight w:val="yellow"/>
        </w:rPr>
        <w:t>active substance 1</w:t>
      </w:r>
      <w:r w:rsidRPr="002B1114">
        <w:t xml:space="preserve"> for each organism group based on FOCUS Steps 1, 2 and 3 calculations for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98"/>
        <w:gridCol w:w="817"/>
        <w:gridCol w:w="1354"/>
        <w:gridCol w:w="1354"/>
        <w:gridCol w:w="964"/>
        <w:gridCol w:w="1031"/>
        <w:gridCol w:w="1328"/>
        <w:gridCol w:w="1164"/>
        <w:gridCol w:w="1307"/>
        <w:gridCol w:w="876"/>
        <w:gridCol w:w="1354"/>
        <w:gridCol w:w="833"/>
        <w:gridCol w:w="1176"/>
      </w:tblGrid>
      <w:tr w:rsidR="00D526BE" w:rsidRPr="002B1114" w14:paraId="1C60A457" w14:textId="77777777" w:rsidTr="00230544">
        <w:trPr>
          <w:cantSplit/>
          <w:tblHeader/>
        </w:trPr>
        <w:tc>
          <w:tcPr>
            <w:tcW w:w="343" w:type="pct"/>
            <w:shd w:val="clear" w:color="auto" w:fill="auto"/>
            <w:vAlign w:val="center"/>
          </w:tcPr>
          <w:p w14:paraId="51087063" w14:textId="77777777" w:rsidR="00D526BE" w:rsidRPr="002B1114" w:rsidRDefault="00D526BE" w:rsidP="00AA32CE">
            <w:pPr>
              <w:pStyle w:val="RepTableBold"/>
              <w:rPr>
                <w:lang w:val="en-GB"/>
              </w:rPr>
            </w:pPr>
            <w:r w:rsidRPr="002B1114">
              <w:rPr>
                <w:lang w:val="en-GB"/>
              </w:rPr>
              <w:t>Group</w:t>
            </w:r>
          </w:p>
        </w:tc>
        <w:tc>
          <w:tcPr>
            <w:tcW w:w="281" w:type="pct"/>
            <w:tcBorders>
              <w:bottom w:val="nil"/>
            </w:tcBorders>
            <w:shd w:val="clear" w:color="auto" w:fill="auto"/>
            <w:vAlign w:val="center"/>
          </w:tcPr>
          <w:p w14:paraId="4BCC5EC1" w14:textId="77777777" w:rsidR="00D526BE" w:rsidRPr="002B1114" w:rsidRDefault="00D526BE" w:rsidP="00AA32CE">
            <w:pPr>
              <w:pStyle w:val="RepTable"/>
            </w:pPr>
          </w:p>
        </w:tc>
        <w:tc>
          <w:tcPr>
            <w:tcW w:w="465" w:type="pct"/>
            <w:shd w:val="clear" w:color="auto" w:fill="auto"/>
            <w:vAlign w:val="center"/>
          </w:tcPr>
          <w:p w14:paraId="7A5BF551" w14:textId="77777777" w:rsidR="00D526BE" w:rsidRPr="002B1114" w:rsidRDefault="00D526BE" w:rsidP="00AA32CE">
            <w:pPr>
              <w:pStyle w:val="RepTableBold"/>
              <w:rPr>
                <w:highlight w:val="yellow"/>
                <w:lang w:val="en-GB"/>
              </w:rPr>
            </w:pPr>
            <w:r w:rsidRPr="002B1114">
              <w:rPr>
                <w:highlight w:val="yellow"/>
                <w:lang w:val="en-GB"/>
              </w:rPr>
              <w:t>Fish acute</w:t>
            </w:r>
          </w:p>
        </w:tc>
        <w:tc>
          <w:tcPr>
            <w:tcW w:w="465" w:type="pct"/>
            <w:shd w:val="clear" w:color="auto" w:fill="auto"/>
            <w:vAlign w:val="center"/>
          </w:tcPr>
          <w:p w14:paraId="34DF1126" w14:textId="77777777" w:rsidR="00D526BE" w:rsidRPr="002B1114" w:rsidRDefault="00D526BE" w:rsidP="00AA32CE">
            <w:pPr>
              <w:pStyle w:val="RepTableBold"/>
              <w:rPr>
                <w:highlight w:val="yellow"/>
                <w:lang w:val="en-GB"/>
              </w:rPr>
            </w:pPr>
            <w:r w:rsidRPr="002B1114">
              <w:rPr>
                <w:highlight w:val="yellow"/>
                <w:lang w:val="en-GB"/>
              </w:rPr>
              <w:t>Fish prolonged</w:t>
            </w:r>
          </w:p>
        </w:tc>
        <w:tc>
          <w:tcPr>
            <w:tcW w:w="331" w:type="pct"/>
            <w:shd w:val="clear" w:color="auto" w:fill="auto"/>
            <w:vAlign w:val="center"/>
          </w:tcPr>
          <w:p w14:paraId="6CA1A7DB" w14:textId="77777777" w:rsidR="00D526BE" w:rsidRPr="002B1114" w:rsidRDefault="00D526BE" w:rsidP="00AA32CE">
            <w:pPr>
              <w:pStyle w:val="RepTableBold"/>
              <w:rPr>
                <w:highlight w:val="yellow"/>
                <w:lang w:val="en-GB"/>
              </w:rPr>
            </w:pPr>
            <w:proofErr w:type="spellStart"/>
            <w:r w:rsidRPr="002B1114">
              <w:rPr>
                <w:highlight w:val="yellow"/>
                <w:lang w:val="en-GB"/>
              </w:rPr>
              <w:t>Inverteb</w:t>
            </w:r>
            <w:proofErr w:type="spellEnd"/>
            <w:r w:rsidRPr="002B1114">
              <w:rPr>
                <w:highlight w:val="yellow"/>
                <w:lang w:val="en-GB"/>
              </w:rPr>
              <w:t>. acute</w:t>
            </w:r>
          </w:p>
        </w:tc>
        <w:tc>
          <w:tcPr>
            <w:tcW w:w="354" w:type="pct"/>
            <w:shd w:val="clear" w:color="auto" w:fill="auto"/>
            <w:vAlign w:val="center"/>
          </w:tcPr>
          <w:p w14:paraId="10B18096" w14:textId="77777777" w:rsidR="00D526BE" w:rsidRPr="002B1114" w:rsidRDefault="00D526BE" w:rsidP="00AA32CE">
            <w:pPr>
              <w:pStyle w:val="RepTableBold"/>
              <w:rPr>
                <w:highlight w:val="yellow"/>
                <w:lang w:val="en-GB"/>
              </w:rPr>
            </w:pPr>
            <w:proofErr w:type="spellStart"/>
            <w:r w:rsidRPr="002B1114">
              <w:rPr>
                <w:highlight w:val="yellow"/>
                <w:lang w:val="en-GB"/>
              </w:rPr>
              <w:t>Inverteb</w:t>
            </w:r>
            <w:proofErr w:type="spellEnd"/>
            <w:r w:rsidRPr="002B1114">
              <w:rPr>
                <w:highlight w:val="yellow"/>
                <w:lang w:val="en-GB"/>
              </w:rPr>
              <w:t>. prolonged</w:t>
            </w:r>
          </w:p>
        </w:tc>
        <w:tc>
          <w:tcPr>
            <w:tcW w:w="456" w:type="pct"/>
            <w:shd w:val="clear" w:color="auto" w:fill="auto"/>
            <w:vAlign w:val="center"/>
          </w:tcPr>
          <w:p w14:paraId="049EB012" w14:textId="77777777" w:rsidR="00D526BE" w:rsidRPr="002B1114" w:rsidRDefault="00D526BE" w:rsidP="00AA32CE">
            <w:pPr>
              <w:pStyle w:val="RepTableBold"/>
              <w:rPr>
                <w:highlight w:val="yellow"/>
                <w:lang w:val="en-GB"/>
              </w:rPr>
            </w:pPr>
            <w:r w:rsidRPr="002B1114">
              <w:rPr>
                <w:highlight w:val="yellow"/>
                <w:lang w:val="en-GB"/>
              </w:rPr>
              <w:t>Algae</w:t>
            </w:r>
          </w:p>
        </w:tc>
        <w:tc>
          <w:tcPr>
            <w:tcW w:w="400" w:type="pct"/>
            <w:shd w:val="clear" w:color="auto" w:fill="auto"/>
            <w:vAlign w:val="center"/>
          </w:tcPr>
          <w:p w14:paraId="56D55125" w14:textId="77777777" w:rsidR="00D526BE" w:rsidRPr="002B1114" w:rsidRDefault="00D526BE" w:rsidP="00AA32CE">
            <w:pPr>
              <w:pStyle w:val="RepTableBold"/>
              <w:rPr>
                <w:highlight w:val="yellow"/>
                <w:lang w:val="en-GB"/>
              </w:rPr>
            </w:pPr>
            <w:r w:rsidRPr="002B1114">
              <w:rPr>
                <w:highlight w:val="yellow"/>
                <w:lang w:val="en-GB"/>
              </w:rPr>
              <w:t>Sed. dwell. prolonged</w:t>
            </w:r>
          </w:p>
        </w:tc>
        <w:tc>
          <w:tcPr>
            <w:tcW w:w="449" w:type="pct"/>
            <w:shd w:val="clear" w:color="auto" w:fill="auto"/>
            <w:vAlign w:val="center"/>
          </w:tcPr>
          <w:p w14:paraId="5096D188" w14:textId="77777777" w:rsidR="00D526BE" w:rsidRPr="002B1114" w:rsidRDefault="00D526BE" w:rsidP="00AA32CE">
            <w:pPr>
              <w:pStyle w:val="RepTableBold"/>
              <w:rPr>
                <w:highlight w:val="yellow"/>
                <w:lang w:val="en-GB"/>
              </w:rPr>
            </w:pPr>
            <w:r w:rsidRPr="002B1114">
              <w:rPr>
                <w:highlight w:val="yellow"/>
                <w:lang w:val="en-GB"/>
              </w:rPr>
              <w:t>Higher-tier information</w:t>
            </w:r>
          </w:p>
        </w:tc>
        <w:tc>
          <w:tcPr>
            <w:tcW w:w="301" w:type="pct"/>
            <w:tcBorders>
              <w:bottom w:val="nil"/>
            </w:tcBorders>
            <w:shd w:val="clear" w:color="auto" w:fill="auto"/>
            <w:vAlign w:val="center"/>
          </w:tcPr>
          <w:p w14:paraId="44F1271F" w14:textId="77777777" w:rsidR="00D526BE" w:rsidRPr="002B1114" w:rsidRDefault="00D526BE" w:rsidP="00AA32CE">
            <w:pPr>
              <w:pStyle w:val="RepTable"/>
              <w:rPr>
                <w:highlight w:val="yellow"/>
              </w:rPr>
            </w:pPr>
          </w:p>
        </w:tc>
        <w:tc>
          <w:tcPr>
            <w:tcW w:w="465" w:type="pct"/>
            <w:shd w:val="clear" w:color="auto" w:fill="auto"/>
            <w:vAlign w:val="center"/>
          </w:tcPr>
          <w:p w14:paraId="7276AC7F" w14:textId="77777777" w:rsidR="00D526BE" w:rsidRPr="002B1114" w:rsidRDefault="00D526BE" w:rsidP="00D8411B">
            <w:pPr>
              <w:pStyle w:val="RepTableBold"/>
              <w:rPr>
                <w:highlight w:val="yellow"/>
                <w:lang w:val="en-GB"/>
              </w:rPr>
            </w:pPr>
            <w:r w:rsidRPr="002B1114">
              <w:rPr>
                <w:highlight w:val="yellow"/>
                <w:lang w:val="en-GB"/>
              </w:rPr>
              <w:t>group</w:t>
            </w:r>
          </w:p>
        </w:tc>
        <w:tc>
          <w:tcPr>
            <w:tcW w:w="286" w:type="pct"/>
            <w:tcBorders>
              <w:bottom w:val="nil"/>
            </w:tcBorders>
            <w:shd w:val="clear" w:color="auto" w:fill="auto"/>
            <w:vAlign w:val="center"/>
          </w:tcPr>
          <w:p w14:paraId="4DC474FA" w14:textId="77777777" w:rsidR="00D526BE" w:rsidRPr="002B1114" w:rsidRDefault="00D526BE" w:rsidP="00AA32CE">
            <w:pPr>
              <w:pStyle w:val="RepTable"/>
              <w:rPr>
                <w:highlight w:val="yellow"/>
              </w:rPr>
            </w:pPr>
          </w:p>
        </w:tc>
        <w:tc>
          <w:tcPr>
            <w:tcW w:w="404" w:type="pct"/>
            <w:shd w:val="clear" w:color="auto" w:fill="auto"/>
            <w:vAlign w:val="center"/>
          </w:tcPr>
          <w:p w14:paraId="04C889F1" w14:textId="77777777" w:rsidR="00D526BE" w:rsidRPr="002B1114" w:rsidRDefault="00D526BE" w:rsidP="00AA32CE">
            <w:pPr>
              <w:pStyle w:val="RepTableBold"/>
              <w:rPr>
                <w:highlight w:val="yellow"/>
                <w:lang w:val="en-GB"/>
              </w:rPr>
            </w:pPr>
            <w:r w:rsidRPr="002B1114">
              <w:rPr>
                <w:highlight w:val="yellow"/>
                <w:lang w:val="en-GB"/>
              </w:rPr>
              <w:t>Sed. dwell. prolonged</w:t>
            </w:r>
          </w:p>
        </w:tc>
      </w:tr>
      <w:tr w:rsidR="00D526BE" w:rsidRPr="002B1114" w14:paraId="7C009232" w14:textId="77777777" w:rsidTr="00230544">
        <w:trPr>
          <w:cantSplit/>
        </w:trPr>
        <w:tc>
          <w:tcPr>
            <w:tcW w:w="343" w:type="pct"/>
            <w:shd w:val="clear" w:color="auto" w:fill="auto"/>
            <w:vAlign w:val="center"/>
          </w:tcPr>
          <w:p w14:paraId="428D6384" w14:textId="77777777" w:rsidR="00D526BE" w:rsidRPr="002B1114" w:rsidRDefault="00D526BE" w:rsidP="00AA32CE">
            <w:pPr>
              <w:pStyle w:val="RepTableBold"/>
              <w:rPr>
                <w:lang w:val="en-GB"/>
              </w:rPr>
            </w:pPr>
            <w:r w:rsidRPr="002B1114">
              <w:rPr>
                <w:lang w:val="en-GB"/>
              </w:rPr>
              <w:t>Test species</w:t>
            </w:r>
          </w:p>
        </w:tc>
        <w:tc>
          <w:tcPr>
            <w:tcW w:w="281" w:type="pct"/>
            <w:tcBorders>
              <w:top w:val="nil"/>
              <w:bottom w:val="nil"/>
            </w:tcBorders>
            <w:shd w:val="clear" w:color="auto" w:fill="auto"/>
            <w:vAlign w:val="center"/>
          </w:tcPr>
          <w:p w14:paraId="452F847D" w14:textId="77777777" w:rsidR="00D526BE" w:rsidRPr="002B1114" w:rsidRDefault="00D526BE" w:rsidP="00AA32CE">
            <w:pPr>
              <w:pStyle w:val="RepTable"/>
            </w:pPr>
          </w:p>
        </w:tc>
        <w:tc>
          <w:tcPr>
            <w:tcW w:w="465" w:type="pct"/>
            <w:shd w:val="clear" w:color="auto" w:fill="auto"/>
            <w:vAlign w:val="center"/>
          </w:tcPr>
          <w:p w14:paraId="4AFA7877" w14:textId="77777777" w:rsidR="00D526BE" w:rsidRPr="002B1114" w:rsidRDefault="00D526BE" w:rsidP="00AA32CE">
            <w:pPr>
              <w:pStyle w:val="RepTableBold"/>
              <w:rPr>
                <w:highlight w:val="yellow"/>
                <w:lang w:val="en-GB"/>
              </w:rPr>
            </w:pPr>
            <w:r w:rsidRPr="002B1114">
              <w:rPr>
                <w:i/>
                <w:iCs/>
                <w:highlight w:val="yellow"/>
                <w:lang w:val="en-GB"/>
              </w:rPr>
              <w:t>Oncorhynchus mykiss</w:t>
            </w:r>
          </w:p>
        </w:tc>
        <w:tc>
          <w:tcPr>
            <w:tcW w:w="465" w:type="pct"/>
            <w:shd w:val="clear" w:color="auto" w:fill="auto"/>
            <w:vAlign w:val="center"/>
          </w:tcPr>
          <w:p w14:paraId="05EC4AE5" w14:textId="77777777" w:rsidR="00D526BE" w:rsidRPr="002B1114" w:rsidRDefault="00D526BE" w:rsidP="00AA32CE">
            <w:pPr>
              <w:pStyle w:val="RepTableBold"/>
              <w:rPr>
                <w:highlight w:val="yellow"/>
                <w:lang w:val="en-GB"/>
              </w:rPr>
            </w:pPr>
            <w:r w:rsidRPr="002B1114">
              <w:rPr>
                <w:i/>
                <w:iCs/>
                <w:highlight w:val="yellow"/>
                <w:lang w:val="en-GB"/>
              </w:rPr>
              <w:t>Oncorhynchus mykiss</w:t>
            </w:r>
          </w:p>
        </w:tc>
        <w:tc>
          <w:tcPr>
            <w:tcW w:w="331" w:type="pct"/>
            <w:shd w:val="clear" w:color="auto" w:fill="auto"/>
            <w:vAlign w:val="center"/>
          </w:tcPr>
          <w:p w14:paraId="5501E89D" w14:textId="77777777" w:rsidR="00D526BE" w:rsidRPr="002B1114" w:rsidRDefault="00D526BE" w:rsidP="00AA32CE">
            <w:pPr>
              <w:pStyle w:val="RepTableBold"/>
              <w:rPr>
                <w:highlight w:val="yellow"/>
                <w:lang w:val="en-GB"/>
              </w:rPr>
            </w:pPr>
            <w:r w:rsidRPr="002B1114">
              <w:rPr>
                <w:i/>
                <w:iCs/>
                <w:highlight w:val="yellow"/>
                <w:lang w:val="en-GB"/>
              </w:rPr>
              <w:t>Daphnia magna</w:t>
            </w:r>
          </w:p>
        </w:tc>
        <w:tc>
          <w:tcPr>
            <w:tcW w:w="354" w:type="pct"/>
            <w:shd w:val="clear" w:color="auto" w:fill="auto"/>
            <w:vAlign w:val="center"/>
          </w:tcPr>
          <w:p w14:paraId="4545BC6E" w14:textId="77777777" w:rsidR="00D526BE" w:rsidRPr="002B1114" w:rsidRDefault="00D526BE" w:rsidP="00AA32CE">
            <w:pPr>
              <w:pStyle w:val="RepTableBold"/>
              <w:rPr>
                <w:highlight w:val="yellow"/>
                <w:lang w:val="en-GB"/>
              </w:rPr>
            </w:pPr>
            <w:r w:rsidRPr="002B1114">
              <w:rPr>
                <w:i/>
                <w:iCs/>
                <w:highlight w:val="yellow"/>
                <w:lang w:val="en-GB"/>
              </w:rPr>
              <w:t>Daphnia magna</w:t>
            </w:r>
          </w:p>
        </w:tc>
        <w:tc>
          <w:tcPr>
            <w:tcW w:w="456" w:type="pct"/>
            <w:shd w:val="clear" w:color="auto" w:fill="auto"/>
            <w:vAlign w:val="center"/>
          </w:tcPr>
          <w:p w14:paraId="1F5AA94C" w14:textId="77777777" w:rsidR="00D526BE" w:rsidRPr="002B1114" w:rsidRDefault="00D526BE" w:rsidP="00AA32CE">
            <w:pPr>
              <w:pStyle w:val="RepTableBold"/>
              <w:rPr>
                <w:highlight w:val="yellow"/>
                <w:lang w:val="en-GB"/>
              </w:rPr>
            </w:pPr>
            <w:proofErr w:type="spellStart"/>
            <w:r w:rsidRPr="002B1114">
              <w:rPr>
                <w:i/>
                <w:iCs/>
                <w:highlight w:val="yellow"/>
                <w:lang w:val="en-GB"/>
              </w:rPr>
              <w:t>Pseudokirchn</w:t>
            </w:r>
            <w:proofErr w:type="spellEnd"/>
            <w:r w:rsidRPr="002B1114">
              <w:rPr>
                <w:i/>
                <w:iCs/>
                <w:highlight w:val="yellow"/>
                <w:lang w:val="en-GB"/>
              </w:rPr>
              <w:t xml:space="preserve">. </w:t>
            </w:r>
            <w:proofErr w:type="spellStart"/>
            <w:r w:rsidRPr="002B1114">
              <w:rPr>
                <w:i/>
                <w:iCs/>
                <w:highlight w:val="yellow"/>
                <w:lang w:val="en-GB"/>
              </w:rPr>
              <w:t>subcapitata</w:t>
            </w:r>
            <w:proofErr w:type="spellEnd"/>
          </w:p>
        </w:tc>
        <w:tc>
          <w:tcPr>
            <w:tcW w:w="400" w:type="pct"/>
            <w:shd w:val="clear" w:color="auto" w:fill="auto"/>
            <w:vAlign w:val="center"/>
          </w:tcPr>
          <w:p w14:paraId="741D7A36" w14:textId="77777777" w:rsidR="00D526BE" w:rsidRPr="002B1114" w:rsidRDefault="00D526BE" w:rsidP="00AA32CE">
            <w:pPr>
              <w:pStyle w:val="RepTableBold"/>
              <w:rPr>
                <w:highlight w:val="yellow"/>
                <w:lang w:val="en-GB"/>
              </w:rPr>
            </w:pPr>
            <w:r w:rsidRPr="002B1114">
              <w:rPr>
                <w:i/>
                <w:iCs/>
                <w:highlight w:val="yellow"/>
                <w:lang w:val="en-GB"/>
              </w:rPr>
              <w:t xml:space="preserve">Chironomus </w:t>
            </w:r>
            <w:proofErr w:type="spellStart"/>
            <w:r w:rsidRPr="002B1114">
              <w:rPr>
                <w:i/>
                <w:iCs/>
                <w:highlight w:val="yellow"/>
                <w:lang w:val="en-GB"/>
              </w:rPr>
              <w:t>riparius</w:t>
            </w:r>
            <w:proofErr w:type="spellEnd"/>
          </w:p>
        </w:tc>
        <w:tc>
          <w:tcPr>
            <w:tcW w:w="449" w:type="pct"/>
            <w:shd w:val="clear" w:color="auto" w:fill="auto"/>
            <w:vAlign w:val="center"/>
          </w:tcPr>
          <w:p w14:paraId="29E64CE6" w14:textId="77777777" w:rsidR="00D526BE" w:rsidRPr="002B1114" w:rsidRDefault="00D526BE" w:rsidP="00AA32CE">
            <w:pPr>
              <w:pStyle w:val="RepTableBold"/>
              <w:rPr>
                <w:highlight w:val="yellow"/>
                <w:lang w:val="en-GB"/>
              </w:rPr>
            </w:pPr>
            <w:r w:rsidRPr="002B1114">
              <w:rPr>
                <w:i/>
                <w:iCs/>
                <w:highlight w:val="yellow"/>
                <w:lang w:val="en-GB"/>
              </w:rPr>
              <w:t>Species sp.</w:t>
            </w:r>
          </w:p>
        </w:tc>
        <w:tc>
          <w:tcPr>
            <w:tcW w:w="301" w:type="pct"/>
            <w:tcBorders>
              <w:top w:val="nil"/>
              <w:bottom w:val="nil"/>
            </w:tcBorders>
            <w:shd w:val="clear" w:color="auto" w:fill="auto"/>
            <w:vAlign w:val="center"/>
          </w:tcPr>
          <w:p w14:paraId="0320E0F6" w14:textId="77777777" w:rsidR="00D526BE" w:rsidRPr="002B1114" w:rsidRDefault="00D526BE" w:rsidP="00AA32CE">
            <w:pPr>
              <w:pStyle w:val="RepTable"/>
              <w:rPr>
                <w:highlight w:val="yellow"/>
              </w:rPr>
            </w:pPr>
          </w:p>
        </w:tc>
        <w:tc>
          <w:tcPr>
            <w:tcW w:w="465" w:type="pct"/>
            <w:shd w:val="clear" w:color="auto" w:fill="auto"/>
            <w:vAlign w:val="center"/>
          </w:tcPr>
          <w:p w14:paraId="1F62E2D5" w14:textId="77777777" w:rsidR="00D526BE" w:rsidRPr="002B1114" w:rsidRDefault="00D526BE" w:rsidP="00AA32CE">
            <w:pPr>
              <w:pStyle w:val="RepTableBold"/>
              <w:rPr>
                <w:highlight w:val="yellow"/>
                <w:lang w:val="en-GB"/>
              </w:rPr>
            </w:pPr>
            <w:r w:rsidRPr="002B1114">
              <w:rPr>
                <w:i/>
                <w:iCs/>
                <w:highlight w:val="yellow"/>
                <w:lang w:val="en-GB"/>
              </w:rPr>
              <w:t>Species sp.</w:t>
            </w:r>
          </w:p>
        </w:tc>
        <w:tc>
          <w:tcPr>
            <w:tcW w:w="286" w:type="pct"/>
            <w:tcBorders>
              <w:top w:val="nil"/>
              <w:bottom w:val="nil"/>
            </w:tcBorders>
            <w:shd w:val="clear" w:color="auto" w:fill="auto"/>
            <w:vAlign w:val="center"/>
          </w:tcPr>
          <w:p w14:paraId="2FA4D854" w14:textId="77777777" w:rsidR="00D526BE" w:rsidRPr="002B1114" w:rsidRDefault="00D526BE" w:rsidP="00AA32CE">
            <w:pPr>
              <w:pStyle w:val="RepTable"/>
              <w:rPr>
                <w:highlight w:val="yellow"/>
              </w:rPr>
            </w:pPr>
          </w:p>
        </w:tc>
        <w:tc>
          <w:tcPr>
            <w:tcW w:w="404" w:type="pct"/>
            <w:shd w:val="clear" w:color="auto" w:fill="auto"/>
            <w:vAlign w:val="center"/>
          </w:tcPr>
          <w:p w14:paraId="620BDBEA" w14:textId="77777777" w:rsidR="00D526BE" w:rsidRPr="002B1114" w:rsidRDefault="00D526BE" w:rsidP="00AA32CE">
            <w:pPr>
              <w:pStyle w:val="RepTableBold"/>
              <w:rPr>
                <w:highlight w:val="yellow"/>
                <w:lang w:val="en-GB"/>
              </w:rPr>
            </w:pPr>
            <w:r w:rsidRPr="002B1114">
              <w:rPr>
                <w:i/>
                <w:iCs/>
                <w:highlight w:val="yellow"/>
                <w:lang w:val="en-GB"/>
              </w:rPr>
              <w:t xml:space="preserve">Chironomus </w:t>
            </w:r>
            <w:proofErr w:type="spellStart"/>
            <w:r w:rsidRPr="002B1114">
              <w:rPr>
                <w:i/>
                <w:iCs/>
                <w:highlight w:val="yellow"/>
                <w:lang w:val="en-GB"/>
              </w:rPr>
              <w:t>riparius</w:t>
            </w:r>
            <w:proofErr w:type="spellEnd"/>
          </w:p>
        </w:tc>
      </w:tr>
      <w:tr w:rsidR="00D526BE" w:rsidRPr="002B1114" w14:paraId="613D6F12" w14:textId="77777777" w:rsidTr="00230544">
        <w:trPr>
          <w:cantSplit/>
        </w:trPr>
        <w:tc>
          <w:tcPr>
            <w:tcW w:w="343" w:type="pct"/>
            <w:tcBorders>
              <w:bottom w:val="nil"/>
            </w:tcBorders>
            <w:shd w:val="clear" w:color="auto" w:fill="auto"/>
            <w:vAlign w:val="center"/>
          </w:tcPr>
          <w:p w14:paraId="3CF58179" w14:textId="77777777" w:rsidR="00D526BE" w:rsidRPr="002B1114" w:rsidRDefault="00D526BE" w:rsidP="00AA32CE">
            <w:pPr>
              <w:pStyle w:val="RepTableBold"/>
              <w:rPr>
                <w:lang w:val="en-GB"/>
              </w:rPr>
            </w:pPr>
            <w:r w:rsidRPr="002B1114">
              <w:rPr>
                <w:lang w:val="en-GB"/>
              </w:rPr>
              <w:t>Endpoint</w:t>
            </w:r>
          </w:p>
        </w:tc>
        <w:tc>
          <w:tcPr>
            <w:tcW w:w="281" w:type="pct"/>
            <w:tcBorders>
              <w:top w:val="nil"/>
              <w:bottom w:val="nil"/>
            </w:tcBorders>
            <w:shd w:val="clear" w:color="auto" w:fill="auto"/>
            <w:vAlign w:val="center"/>
          </w:tcPr>
          <w:p w14:paraId="3174DBCB" w14:textId="77777777" w:rsidR="00D526BE" w:rsidRPr="002B1114" w:rsidRDefault="00D526BE" w:rsidP="00D526BE">
            <w:pPr>
              <w:pStyle w:val="RepTable"/>
              <w:keepNext/>
              <w:keepLines/>
              <w:jc w:val="center"/>
            </w:pPr>
          </w:p>
        </w:tc>
        <w:tc>
          <w:tcPr>
            <w:tcW w:w="465" w:type="pct"/>
            <w:tcBorders>
              <w:bottom w:val="nil"/>
            </w:tcBorders>
            <w:shd w:val="clear" w:color="auto" w:fill="auto"/>
            <w:vAlign w:val="center"/>
          </w:tcPr>
          <w:p w14:paraId="6B20D69B" w14:textId="77777777" w:rsidR="00D526BE" w:rsidRPr="002B1114" w:rsidRDefault="00D526BE" w:rsidP="00AA32CE">
            <w:pPr>
              <w:pStyle w:val="RepTable"/>
              <w:rPr>
                <w:highlight w:val="yellow"/>
              </w:rPr>
            </w:pPr>
            <w:r w:rsidRPr="002B1114">
              <w:rPr>
                <w:highlight w:val="yellow"/>
              </w:rPr>
              <w:t>LC</w:t>
            </w:r>
            <w:r w:rsidRPr="002B1114">
              <w:rPr>
                <w:highlight w:val="yellow"/>
                <w:vertAlign w:val="subscript"/>
              </w:rPr>
              <w:t>50</w:t>
            </w:r>
          </w:p>
        </w:tc>
        <w:tc>
          <w:tcPr>
            <w:tcW w:w="465" w:type="pct"/>
            <w:tcBorders>
              <w:bottom w:val="nil"/>
            </w:tcBorders>
            <w:shd w:val="clear" w:color="auto" w:fill="auto"/>
            <w:vAlign w:val="center"/>
          </w:tcPr>
          <w:p w14:paraId="65D5ECAC" w14:textId="77777777" w:rsidR="00D526BE" w:rsidRPr="002B1114" w:rsidRDefault="00D526BE" w:rsidP="00AA32CE">
            <w:pPr>
              <w:pStyle w:val="RepTable"/>
              <w:rPr>
                <w:highlight w:val="yellow"/>
              </w:rPr>
            </w:pPr>
            <w:r w:rsidRPr="002B1114">
              <w:rPr>
                <w:highlight w:val="yellow"/>
              </w:rPr>
              <w:t>NOEC</w:t>
            </w:r>
          </w:p>
        </w:tc>
        <w:tc>
          <w:tcPr>
            <w:tcW w:w="331" w:type="pct"/>
            <w:tcBorders>
              <w:bottom w:val="nil"/>
            </w:tcBorders>
            <w:shd w:val="clear" w:color="auto" w:fill="auto"/>
            <w:vAlign w:val="center"/>
          </w:tcPr>
          <w:p w14:paraId="5AE55FC5" w14:textId="77777777" w:rsidR="00D526BE" w:rsidRPr="002B1114" w:rsidRDefault="00D526BE" w:rsidP="00AA32CE">
            <w:pPr>
              <w:pStyle w:val="RepTable"/>
              <w:rPr>
                <w:highlight w:val="yellow"/>
              </w:rPr>
            </w:pPr>
            <w:r w:rsidRPr="002B1114">
              <w:rPr>
                <w:highlight w:val="yellow"/>
              </w:rPr>
              <w:t>EC</w:t>
            </w:r>
            <w:r w:rsidRPr="002B1114">
              <w:rPr>
                <w:highlight w:val="yellow"/>
                <w:vertAlign w:val="subscript"/>
              </w:rPr>
              <w:t>50</w:t>
            </w:r>
          </w:p>
        </w:tc>
        <w:tc>
          <w:tcPr>
            <w:tcW w:w="354" w:type="pct"/>
            <w:tcBorders>
              <w:bottom w:val="nil"/>
            </w:tcBorders>
            <w:shd w:val="clear" w:color="auto" w:fill="auto"/>
            <w:vAlign w:val="center"/>
          </w:tcPr>
          <w:p w14:paraId="2C97E7E0" w14:textId="77777777" w:rsidR="00D526BE" w:rsidRPr="002B1114" w:rsidRDefault="00D526BE" w:rsidP="00AA32CE">
            <w:pPr>
              <w:pStyle w:val="RepTable"/>
              <w:rPr>
                <w:highlight w:val="yellow"/>
              </w:rPr>
            </w:pPr>
            <w:r w:rsidRPr="002B1114">
              <w:rPr>
                <w:highlight w:val="yellow"/>
              </w:rPr>
              <w:t>NOEC</w:t>
            </w:r>
          </w:p>
        </w:tc>
        <w:tc>
          <w:tcPr>
            <w:tcW w:w="456" w:type="pct"/>
            <w:tcBorders>
              <w:bottom w:val="nil"/>
            </w:tcBorders>
            <w:shd w:val="clear" w:color="auto" w:fill="auto"/>
            <w:vAlign w:val="center"/>
          </w:tcPr>
          <w:p w14:paraId="5AA75803" w14:textId="77777777" w:rsidR="00D526BE" w:rsidRPr="002B1114" w:rsidRDefault="00D526BE" w:rsidP="00AA32CE">
            <w:pPr>
              <w:pStyle w:val="RepTable"/>
              <w:rPr>
                <w:highlight w:val="yellow"/>
              </w:rPr>
            </w:pPr>
            <w:r w:rsidRPr="002B1114">
              <w:rPr>
                <w:highlight w:val="yellow"/>
              </w:rPr>
              <w:t>E</w:t>
            </w:r>
            <w:r w:rsidRPr="002B1114">
              <w:rPr>
                <w:highlight w:val="yellow"/>
                <w:vertAlign w:val="subscript"/>
              </w:rPr>
              <w:t>r</w:t>
            </w:r>
            <w:r w:rsidRPr="002B1114">
              <w:rPr>
                <w:highlight w:val="yellow"/>
              </w:rPr>
              <w:t>C</w:t>
            </w:r>
            <w:r w:rsidRPr="002B1114">
              <w:rPr>
                <w:highlight w:val="yellow"/>
                <w:vertAlign w:val="subscript"/>
              </w:rPr>
              <w:t>50</w:t>
            </w:r>
            <w:r w:rsidRPr="002B1114">
              <w:rPr>
                <w:highlight w:val="yellow"/>
              </w:rPr>
              <w:t>/E</w:t>
            </w:r>
            <w:r w:rsidRPr="002B1114">
              <w:rPr>
                <w:highlight w:val="yellow"/>
                <w:vertAlign w:val="subscript"/>
              </w:rPr>
              <w:t>y</w:t>
            </w:r>
            <w:r w:rsidRPr="002B1114">
              <w:rPr>
                <w:highlight w:val="yellow"/>
              </w:rPr>
              <w:t>C</w:t>
            </w:r>
            <w:r w:rsidRPr="002B1114">
              <w:rPr>
                <w:highlight w:val="yellow"/>
                <w:vertAlign w:val="subscript"/>
              </w:rPr>
              <w:t>50</w:t>
            </w:r>
          </w:p>
        </w:tc>
        <w:tc>
          <w:tcPr>
            <w:tcW w:w="400" w:type="pct"/>
            <w:tcBorders>
              <w:bottom w:val="nil"/>
            </w:tcBorders>
            <w:shd w:val="clear" w:color="auto" w:fill="auto"/>
            <w:vAlign w:val="center"/>
          </w:tcPr>
          <w:p w14:paraId="60E84A8C" w14:textId="77777777" w:rsidR="00D526BE" w:rsidRPr="002B1114" w:rsidRDefault="00D526BE" w:rsidP="00AA32CE">
            <w:pPr>
              <w:pStyle w:val="RepTable"/>
              <w:rPr>
                <w:highlight w:val="yellow"/>
              </w:rPr>
            </w:pPr>
            <w:r w:rsidRPr="002B1114">
              <w:rPr>
                <w:highlight w:val="yellow"/>
              </w:rPr>
              <w:t>NOEC</w:t>
            </w:r>
          </w:p>
        </w:tc>
        <w:tc>
          <w:tcPr>
            <w:tcW w:w="449" w:type="pct"/>
            <w:tcBorders>
              <w:bottom w:val="nil"/>
            </w:tcBorders>
            <w:shd w:val="clear" w:color="auto" w:fill="auto"/>
            <w:vAlign w:val="center"/>
          </w:tcPr>
          <w:p w14:paraId="4A80C66F" w14:textId="77777777" w:rsidR="00D526BE" w:rsidRPr="002B1114" w:rsidRDefault="00FE5B54" w:rsidP="00AA32CE">
            <w:pPr>
              <w:pStyle w:val="RepTable"/>
              <w:rPr>
                <w:highlight w:val="yellow"/>
              </w:rPr>
            </w:pPr>
            <w:r w:rsidRPr="002B1114">
              <w:rPr>
                <w:highlight w:val="yellow"/>
              </w:rPr>
              <w:t>xxx</w:t>
            </w:r>
          </w:p>
        </w:tc>
        <w:tc>
          <w:tcPr>
            <w:tcW w:w="301" w:type="pct"/>
            <w:tcBorders>
              <w:top w:val="nil"/>
              <w:bottom w:val="nil"/>
            </w:tcBorders>
            <w:shd w:val="clear" w:color="auto" w:fill="auto"/>
            <w:vAlign w:val="center"/>
          </w:tcPr>
          <w:p w14:paraId="4949678A" w14:textId="77777777" w:rsidR="00D526BE" w:rsidRPr="002B1114" w:rsidRDefault="00D526BE" w:rsidP="00D526BE">
            <w:pPr>
              <w:pStyle w:val="RepTable"/>
              <w:keepNext/>
              <w:keepLines/>
              <w:jc w:val="center"/>
              <w:rPr>
                <w:highlight w:val="yellow"/>
              </w:rPr>
            </w:pPr>
          </w:p>
        </w:tc>
        <w:tc>
          <w:tcPr>
            <w:tcW w:w="465" w:type="pct"/>
            <w:tcBorders>
              <w:bottom w:val="nil"/>
            </w:tcBorders>
            <w:shd w:val="clear" w:color="auto" w:fill="auto"/>
            <w:vAlign w:val="center"/>
          </w:tcPr>
          <w:p w14:paraId="20160375" w14:textId="77777777" w:rsidR="00D526BE" w:rsidRPr="002B1114" w:rsidRDefault="00FE5B54" w:rsidP="00AA32CE">
            <w:pPr>
              <w:pStyle w:val="RepTable"/>
              <w:rPr>
                <w:highlight w:val="yellow"/>
              </w:rPr>
            </w:pPr>
            <w:r w:rsidRPr="002B1114">
              <w:rPr>
                <w:highlight w:val="yellow"/>
              </w:rPr>
              <w:t>xxx</w:t>
            </w:r>
          </w:p>
        </w:tc>
        <w:tc>
          <w:tcPr>
            <w:tcW w:w="286" w:type="pct"/>
            <w:tcBorders>
              <w:top w:val="nil"/>
              <w:bottom w:val="nil"/>
            </w:tcBorders>
            <w:shd w:val="clear" w:color="auto" w:fill="auto"/>
            <w:vAlign w:val="center"/>
          </w:tcPr>
          <w:p w14:paraId="078F6FAE" w14:textId="77777777" w:rsidR="00D526BE" w:rsidRPr="002B1114" w:rsidRDefault="00D526BE" w:rsidP="00D526BE">
            <w:pPr>
              <w:pStyle w:val="RepTable"/>
              <w:keepNext/>
              <w:keepLines/>
              <w:jc w:val="center"/>
              <w:rPr>
                <w:highlight w:val="yellow"/>
              </w:rPr>
            </w:pPr>
          </w:p>
        </w:tc>
        <w:tc>
          <w:tcPr>
            <w:tcW w:w="404" w:type="pct"/>
            <w:tcBorders>
              <w:bottom w:val="nil"/>
            </w:tcBorders>
            <w:shd w:val="clear" w:color="auto" w:fill="auto"/>
            <w:vAlign w:val="center"/>
          </w:tcPr>
          <w:p w14:paraId="24BC2753" w14:textId="77777777" w:rsidR="00D526BE" w:rsidRPr="002B1114" w:rsidRDefault="00D526BE" w:rsidP="00AA32CE">
            <w:pPr>
              <w:pStyle w:val="RepTable"/>
              <w:rPr>
                <w:highlight w:val="yellow"/>
              </w:rPr>
            </w:pPr>
            <w:r w:rsidRPr="002B1114">
              <w:rPr>
                <w:highlight w:val="yellow"/>
              </w:rPr>
              <w:t>NOEC</w:t>
            </w:r>
          </w:p>
        </w:tc>
      </w:tr>
      <w:tr w:rsidR="00D526BE" w:rsidRPr="002B1114" w14:paraId="34316EC0" w14:textId="77777777" w:rsidTr="00230544">
        <w:trPr>
          <w:cantSplit/>
        </w:trPr>
        <w:tc>
          <w:tcPr>
            <w:tcW w:w="343" w:type="pct"/>
            <w:tcBorders>
              <w:top w:val="nil"/>
            </w:tcBorders>
            <w:shd w:val="clear" w:color="auto" w:fill="auto"/>
            <w:vAlign w:val="center"/>
          </w:tcPr>
          <w:p w14:paraId="0CDAF02A" w14:textId="77777777" w:rsidR="00D526BE" w:rsidRPr="002B1114" w:rsidRDefault="00D526BE" w:rsidP="00AA32CE">
            <w:pPr>
              <w:pStyle w:val="RepTableBold"/>
              <w:rPr>
                <w:lang w:val="en-GB"/>
              </w:rPr>
            </w:pPr>
            <w:r w:rsidRPr="002B1114">
              <w:rPr>
                <w:lang w:val="en-GB"/>
              </w:rPr>
              <w:t>(µg/L)</w:t>
            </w:r>
          </w:p>
        </w:tc>
        <w:tc>
          <w:tcPr>
            <w:tcW w:w="281" w:type="pct"/>
            <w:tcBorders>
              <w:top w:val="nil"/>
              <w:bottom w:val="nil"/>
            </w:tcBorders>
            <w:shd w:val="clear" w:color="auto" w:fill="auto"/>
            <w:vAlign w:val="center"/>
          </w:tcPr>
          <w:p w14:paraId="463C40F1" w14:textId="77777777" w:rsidR="00D526BE" w:rsidRPr="002B1114" w:rsidRDefault="00D526BE" w:rsidP="00D526BE">
            <w:pPr>
              <w:pStyle w:val="RepTable"/>
              <w:keepNext/>
              <w:keepLines/>
              <w:jc w:val="center"/>
            </w:pPr>
          </w:p>
        </w:tc>
        <w:tc>
          <w:tcPr>
            <w:tcW w:w="465" w:type="pct"/>
            <w:tcBorders>
              <w:top w:val="nil"/>
            </w:tcBorders>
            <w:shd w:val="clear" w:color="auto" w:fill="auto"/>
            <w:vAlign w:val="center"/>
          </w:tcPr>
          <w:p w14:paraId="1094348C" w14:textId="77777777" w:rsidR="00D526BE" w:rsidRPr="002B1114" w:rsidRDefault="00FE5B54" w:rsidP="00AA32CE">
            <w:pPr>
              <w:pStyle w:val="RepTable"/>
              <w:rPr>
                <w:highlight w:val="yellow"/>
              </w:rPr>
            </w:pPr>
            <w:r w:rsidRPr="002B1114">
              <w:rPr>
                <w:highlight w:val="yellow"/>
              </w:rPr>
              <w:t>xxx</w:t>
            </w:r>
          </w:p>
        </w:tc>
        <w:tc>
          <w:tcPr>
            <w:tcW w:w="465" w:type="pct"/>
            <w:tcBorders>
              <w:top w:val="nil"/>
            </w:tcBorders>
            <w:shd w:val="clear" w:color="auto" w:fill="auto"/>
            <w:vAlign w:val="center"/>
          </w:tcPr>
          <w:p w14:paraId="20B08DEB" w14:textId="77777777" w:rsidR="00D526BE" w:rsidRPr="002B1114" w:rsidRDefault="00FE5B54" w:rsidP="00AA32CE">
            <w:pPr>
              <w:pStyle w:val="RepTable"/>
              <w:rPr>
                <w:highlight w:val="yellow"/>
              </w:rPr>
            </w:pPr>
            <w:r w:rsidRPr="002B1114">
              <w:rPr>
                <w:highlight w:val="yellow"/>
              </w:rPr>
              <w:t>xxx</w:t>
            </w:r>
          </w:p>
        </w:tc>
        <w:tc>
          <w:tcPr>
            <w:tcW w:w="331" w:type="pct"/>
            <w:tcBorders>
              <w:top w:val="nil"/>
            </w:tcBorders>
            <w:shd w:val="clear" w:color="auto" w:fill="auto"/>
            <w:vAlign w:val="center"/>
          </w:tcPr>
          <w:p w14:paraId="3041268C" w14:textId="77777777" w:rsidR="00D526BE" w:rsidRPr="002B1114" w:rsidRDefault="00FE5B54" w:rsidP="00AA32CE">
            <w:pPr>
              <w:pStyle w:val="RepTable"/>
              <w:rPr>
                <w:highlight w:val="yellow"/>
              </w:rPr>
            </w:pPr>
            <w:r w:rsidRPr="002B1114">
              <w:rPr>
                <w:highlight w:val="yellow"/>
              </w:rPr>
              <w:t>xxx</w:t>
            </w:r>
          </w:p>
        </w:tc>
        <w:tc>
          <w:tcPr>
            <w:tcW w:w="354" w:type="pct"/>
            <w:tcBorders>
              <w:top w:val="nil"/>
            </w:tcBorders>
            <w:shd w:val="clear" w:color="auto" w:fill="auto"/>
            <w:vAlign w:val="center"/>
          </w:tcPr>
          <w:p w14:paraId="4E7088D9" w14:textId="77777777" w:rsidR="00D526BE" w:rsidRPr="002B1114" w:rsidRDefault="00FE5B54" w:rsidP="00AA32CE">
            <w:pPr>
              <w:pStyle w:val="RepTable"/>
              <w:rPr>
                <w:highlight w:val="yellow"/>
              </w:rPr>
            </w:pPr>
            <w:r w:rsidRPr="002B1114">
              <w:rPr>
                <w:highlight w:val="yellow"/>
              </w:rPr>
              <w:t>xxx</w:t>
            </w:r>
          </w:p>
        </w:tc>
        <w:tc>
          <w:tcPr>
            <w:tcW w:w="456" w:type="pct"/>
            <w:tcBorders>
              <w:top w:val="nil"/>
            </w:tcBorders>
            <w:shd w:val="clear" w:color="auto" w:fill="auto"/>
            <w:vAlign w:val="center"/>
          </w:tcPr>
          <w:p w14:paraId="4E3ECB51" w14:textId="77777777" w:rsidR="00D526BE" w:rsidRPr="002B1114" w:rsidRDefault="00FE5B54" w:rsidP="00AA32CE">
            <w:pPr>
              <w:pStyle w:val="RepTable"/>
              <w:rPr>
                <w:highlight w:val="yellow"/>
              </w:rPr>
            </w:pPr>
            <w:r w:rsidRPr="002B1114">
              <w:rPr>
                <w:highlight w:val="yellow"/>
              </w:rPr>
              <w:t>xxx</w:t>
            </w:r>
          </w:p>
        </w:tc>
        <w:tc>
          <w:tcPr>
            <w:tcW w:w="400" w:type="pct"/>
            <w:tcBorders>
              <w:top w:val="nil"/>
            </w:tcBorders>
            <w:shd w:val="clear" w:color="auto" w:fill="auto"/>
            <w:vAlign w:val="center"/>
          </w:tcPr>
          <w:p w14:paraId="5A0ABE23" w14:textId="77777777" w:rsidR="00D526BE" w:rsidRPr="002B1114" w:rsidRDefault="00FE5B54" w:rsidP="00AA32CE">
            <w:pPr>
              <w:pStyle w:val="RepTable"/>
              <w:rPr>
                <w:highlight w:val="yellow"/>
              </w:rPr>
            </w:pPr>
            <w:r w:rsidRPr="002B1114">
              <w:rPr>
                <w:highlight w:val="yellow"/>
              </w:rPr>
              <w:t>xxx</w:t>
            </w:r>
          </w:p>
        </w:tc>
        <w:tc>
          <w:tcPr>
            <w:tcW w:w="449" w:type="pct"/>
            <w:tcBorders>
              <w:top w:val="nil"/>
            </w:tcBorders>
            <w:shd w:val="clear" w:color="auto" w:fill="auto"/>
            <w:vAlign w:val="center"/>
          </w:tcPr>
          <w:p w14:paraId="692D2B24" w14:textId="77777777" w:rsidR="00D526BE" w:rsidRPr="002B1114" w:rsidRDefault="00FE5B54" w:rsidP="00AA32CE">
            <w:pPr>
              <w:pStyle w:val="RepTable"/>
              <w:rPr>
                <w:highlight w:val="yellow"/>
              </w:rPr>
            </w:pPr>
            <w:r w:rsidRPr="002B1114">
              <w:rPr>
                <w:highlight w:val="yellow"/>
              </w:rPr>
              <w:t>xxx</w:t>
            </w:r>
          </w:p>
        </w:tc>
        <w:tc>
          <w:tcPr>
            <w:tcW w:w="301" w:type="pct"/>
            <w:tcBorders>
              <w:top w:val="nil"/>
              <w:bottom w:val="nil"/>
            </w:tcBorders>
            <w:shd w:val="clear" w:color="auto" w:fill="auto"/>
            <w:vAlign w:val="center"/>
          </w:tcPr>
          <w:p w14:paraId="04DCE989" w14:textId="77777777" w:rsidR="00D526BE" w:rsidRPr="002B1114" w:rsidRDefault="00D526BE" w:rsidP="00D526BE">
            <w:pPr>
              <w:pStyle w:val="RepTable"/>
              <w:keepNext/>
              <w:keepLines/>
              <w:jc w:val="center"/>
              <w:rPr>
                <w:highlight w:val="yellow"/>
              </w:rPr>
            </w:pPr>
          </w:p>
        </w:tc>
        <w:tc>
          <w:tcPr>
            <w:tcW w:w="465" w:type="pct"/>
            <w:tcBorders>
              <w:top w:val="nil"/>
            </w:tcBorders>
            <w:shd w:val="clear" w:color="auto" w:fill="auto"/>
            <w:vAlign w:val="center"/>
          </w:tcPr>
          <w:p w14:paraId="29F7DE00" w14:textId="77777777" w:rsidR="00D526BE" w:rsidRPr="002B1114" w:rsidRDefault="00FE5B54" w:rsidP="00AA32CE">
            <w:pPr>
              <w:pStyle w:val="RepTable"/>
              <w:rPr>
                <w:highlight w:val="yellow"/>
              </w:rPr>
            </w:pPr>
            <w:r w:rsidRPr="002B1114">
              <w:rPr>
                <w:highlight w:val="yellow"/>
              </w:rPr>
              <w:t>xxx</w:t>
            </w:r>
          </w:p>
        </w:tc>
        <w:tc>
          <w:tcPr>
            <w:tcW w:w="286" w:type="pct"/>
            <w:tcBorders>
              <w:top w:val="nil"/>
              <w:bottom w:val="nil"/>
            </w:tcBorders>
            <w:shd w:val="clear" w:color="auto" w:fill="auto"/>
            <w:vAlign w:val="center"/>
          </w:tcPr>
          <w:p w14:paraId="250C6671" w14:textId="77777777" w:rsidR="00D526BE" w:rsidRPr="002B1114" w:rsidRDefault="00D526BE" w:rsidP="00D526BE">
            <w:pPr>
              <w:pStyle w:val="RepTable"/>
              <w:keepNext/>
              <w:keepLines/>
              <w:jc w:val="center"/>
              <w:rPr>
                <w:highlight w:val="yellow"/>
              </w:rPr>
            </w:pPr>
          </w:p>
        </w:tc>
        <w:tc>
          <w:tcPr>
            <w:tcW w:w="404" w:type="pct"/>
            <w:tcBorders>
              <w:top w:val="nil"/>
            </w:tcBorders>
            <w:shd w:val="clear" w:color="auto" w:fill="auto"/>
            <w:vAlign w:val="center"/>
          </w:tcPr>
          <w:p w14:paraId="67C2B89E" w14:textId="77777777" w:rsidR="00D526BE" w:rsidRPr="002B1114" w:rsidRDefault="00FE5B54" w:rsidP="00AA32CE">
            <w:pPr>
              <w:pStyle w:val="RepTable"/>
              <w:rPr>
                <w:highlight w:val="yellow"/>
              </w:rPr>
            </w:pPr>
            <w:r w:rsidRPr="002B1114">
              <w:rPr>
                <w:highlight w:val="yellow"/>
              </w:rPr>
              <w:t>xxx</w:t>
            </w:r>
          </w:p>
        </w:tc>
      </w:tr>
      <w:tr w:rsidR="00D526BE" w:rsidRPr="002B1114" w14:paraId="2A76B513" w14:textId="77777777" w:rsidTr="00230544">
        <w:trPr>
          <w:cantSplit/>
        </w:trPr>
        <w:tc>
          <w:tcPr>
            <w:tcW w:w="343" w:type="pct"/>
            <w:shd w:val="clear" w:color="auto" w:fill="auto"/>
            <w:vAlign w:val="center"/>
          </w:tcPr>
          <w:p w14:paraId="67727E0F" w14:textId="77777777" w:rsidR="00D526BE" w:rsidRPr="002B1114" w:rsidRDefault="00D526BE" w:rsidP="00AA32CE">
            <w:pPr>
              <w:pStyle w:val="RepTableBold"/>
              <w:rPr>
                <w:lang w:val="en-GB"/>
              </w:rPr>
            </w:pPr>
            <w:r w:rsidRPr="002B1114">
              <w:rPr>
                <w:lang w:val="en-GB"/>
              </w:rPr>
              <w:t>AF</w:t>
            </w:r>
          </w:p>
        </w:tc>
        <w:tc>
          <w:tcPr>
            <w:tcW w:w="281" w:type="pct"/>
            <w:tcBorders>
              <w:top w:val="nil"/>
              <w:bottom w:val="nil"/>
            </w:tcBorders>
            <w:shd w:val="clear" w:color="auto" w:fill="auto"/>
            <w:vAlign w:val="center"/>
          </w:tcPr>
          <w:p w14:paraId="2E5AFC23" w14:textId="77777777" w:rsidR="00D526BE" w:rsidRPr="002B1114" w:rsidRDefault="00D526BE" w:rsidP="00D526BE">
            <w:pPr>
              <w:pStyle w:val="RepTable"/>
              <w:keepNext/>
              <w:keepLines/>
              <w:jc w:val="center"/>
            </w:pPr>
          </w:p>
        </w:tc>
        <w:tc>
          <w:tcPr>
            <w:tcW w:w="465" w:type="pct"/>
            <w:shd w:val="clear" w:color="auto" w:fill="auto"/>
            <w:vAlign w:val="center"/>
          </w:tcPr>
          <w:p w14:paraId="738799C3" w14:textId="77777777" w:rsidR="00D526BE" w:rsidRPr="002B1114" w:rsidRDefault="00D526BE" w:rsidP="00AA32CE">
            <w:pPr>
              <w:pStyle w:val="RepTable"/>
            </w:pPr>
            <w:r w:rsidRPr="002B1114">
              <w:t>100</w:t>
            </w:r>
          </w:p>
        </w:tc>
        <w:tc>
          <w:tcPr>
            <w:tcW w:w="465" w:type="pct"/>
            <w:shd w:val="clear" w:color="auto" w:fill="auto"/>
            <w:vAlign w:val="center"/>
          </w:tcPr>
          <w:p w14:paraId="3422BFE2" w14:textId="77777777" w:rsidR="00D526BE" w:rsidRPr="002B1114" w:rsidRDefault="00D526BE" w:rsidP="00AA32CE">
            <w:pPr>
              <w:pStyle w:val="RepTable"/>
            </w:pPr>
            <w:r w:rsidRPr="002B1114">
              <w:t>10</w:t>
            </w:r>
          </w:p>
        </w:tc>
        <w:tc>
          <w:tcPr>
            <w:tcW w:w="331" w:type="pct"/>
            <w:shd w:val="clear" w:color="auto" w:fill="auto"/>
            <w:vAlign w:val="center"/>
          </w:tcPr>
          <w:p w14:paraId="34280643" w14:textId="77777777" w:rsidR="00D526BE" w:rsidRPr="002B1114" w:rsidRDefault="00D526BE" w:rsidP="00AA32CE">
            <w:pPr>
              <w:pStyle w:val="RepTable"/>
            </w:pPr>
            <w:r w:rsidRPr="002B1114">
              <w:t>100</w:t>
            </w:r>
          </w:p>
        </w:tc>
        <w:tc>
          <w:tcPr>
            <w:tcW w:w="354" w:type="pct"/>
            <w:shd w:val="clear" w:color="auto" w:fill="auto"/>
            <w:vAlign w:val="center"/>
          </w:tcPr>
          <w:p w14:paraId="7E8504EA" w14:textId="77777777" w:rsidR="00D526BE" w:rsidRPr="002B1114" w:rsidRDefault="00D526BE" w:rsidP="00AA32CE">
            <w:pPr>
              <w:pStyle w:val="RepTable"/>
            </w:pPr>
            <w:r w:rsidRPr="002B1114">
              <w:t>10</w:t>
            </w:r>
          </w:p>
        </w:tc>
        <w:tc>
          <w:tcPr>
            <w:tcW w:w="456" w:type="pct"/>
            <w:shd w:val="clear" w:color="auto" w:fill="auto"/>
            <w:vAlign w:val="center"/>
          </w:tcPr>
          <w:p w14:paraId="501A7746" w14:textId="77777777" w:rsidR="00D526BE" w:rsidRPr="002B1114" w:rsidRDefault="00D526BE" w:rsidP="00AA32CE">
            <w:pPr>
              <w:pStyle w:val="RepTable"/>
            </w:pPr>
            <w:r w:rsidRPr="002B1114">
              <w:t>10</w:t>
            </w:r>
          </w:p>
        </w:tc>
        <w:tc>
          <w:tcPr>
            <w:tcW w:w="400" w:type="pct"/>
            <w:shd w:val="clear" w:color="auto" w:fill="auto"/>
            <w:vAlign w:val="center"/>
          </w:tcPr>
          <w:p w14:paraId="225E926C" w14:textId="77777777" w:rsidR="00D526BE" w:rsidRPr="002B1114" w:rsidRDefault="00D526BE" w:rsidP="00AA32CE">
            <w:pPr>
              <w:pStyle w:val="RepTable"/>
            </w:pPr>
            <w:r w:rsidRPr="002B1114">
              <w:t>10</w:t>
            </w:r>
          </w:p>
        </w:tc>
        <w:tc>
          <w:tcPr>
            <w:tcW w:w="449" w:type="pct"/>
            <w:shd w:val="clear" w:color="auto" w:fill="auto"/>
            <w:vAlign w:val="center"/>
          </w:tcPr>
          <w:p w14:paraId="2123F27B" w14:textId="77777777" w:rsidR="00D526BE" w:rsidRPr="002B1114" w:rsidRDefault="00FE5B54" w:rsidP="00AA32CE">
            <w:pPr>
              <w:pStyle w:val="RepTable"/>
              <w:rPr>
                <w:highlight w:val="yellow"/>
              </w:rPr>
            </w:pPr>
            <w:r w:rsidRPr="002B1114">
              <w:rPr>
                <w:highlight w:val="yellow"/>
              </w:rPr>
              <w:t>xxx</w:t>
            </w:r>
          </w:p>
        </w:tc>
        <w:tc>
          <w:tcPr>
            <w:tcW w:w="301" w:type="pct"/>
            <w:tcBorders>
              <w:top w:val="nil"/>
              <w:bottom w:val="nil"/>
            </w:tcBorders>
            <w:shd w:val="clear" w:color="auto" w:fill="auto"/>
            <w:vAlign w:val="center"/>
          </w:tcPr>
          <w:p w14:paraId="7B1A29D4" w14:textId="77777777" w:rsidR="00D526BE" w:rsidRPr="002B1114" w:rsidRDefault="00D526BE" w:rsidP="00D526BE">
            <w:pPr>
              <w:pStyle w:val="RepTable"/>
              <w:keepNext/>
              <w:keepLines/>
              <w:jc w:val="center"/>
              <w:rPr>
                <w:highlight w:val="yellow"/>
              </w:rPr>
            </w:pPr>
          </w:p>
        </w:tc>
        <w:tc>
          <w:tcPr>
            <w:tcW w:w="465" w:type="pct"/>
            <w:shd w:val="clear" w:color="auto" w:fill="auto"/>
            <w:vAlign w:val="center"/>
          </w:tcPr>
          <w:p w14:paraId="35C39F5B" w14:textId="77777777" w:rsidR="00D526BE" w:rsidRPr="002B1114" w:rsidRDefault="00FE5B54" w:rsidP="00AA32CE">
            <w:pPr>
              <w:pStyle w:val="RepTable"/>
              <w:rPr>
                <w:highlight w:val="yellow"/>
              </w:rPr>
            </w:pPr>
            <w:r w:rsidRPr="002B1114">
              <w:rPr>
                <w:highlight w:val="yellow"/>
              </w:rPr>
              <w:t>xxx</w:t>
            </w:r>
          </w:p>
        </w:tc>
        <w:tc>
          <w:tcPr>
            <w:tcW w:w="286" w:type="pct"/>
            <w:tcBorders>
              <w:top w:val="nil"/>
              <w:bottom w:val="nil"/>
            </w:tcBorders>
            <w:shd w:val="clear" w:color="auto" w:fill="auto"/>
            <w:vAlign w:val="center"/>
          </w:tcPr>
          <w:p w14:paraId="2CC52AEB" w14:textId="77777777" w:rsidR="00D526BE" w:rsidRPr="002B1114" w:rsidRDefault="00D526BE" w:rsidP="00D526BE">
            <w:pPr>
              <w:pStyle w:val="RepTable"/>
              <w:keepNext/>
              <w:keepLines/>
              <w:jc w:val="center"/>
              <w:rPr>
                <w:highlight w:val="yellow"/>
              </w:rPr>
            </w:pPr>
          </w:p>
        </w:tc>
        <w:tc>
          <w:tcPr>
            <w:tcW w:w="404" w:type="pct"/>
            <w:shd w:val="clear" w:color="auto" w:fill="auto"/>
            <w:vAlign w:val="center"/>
          </w:tcPr>
          <w:p w14:paraId="230C5071" w14:textId="77777777" w:rsidR="00D526BE" w:rsidRPr="002B1114" w:rsidRDefault="00D526BE" w:rsidP="00AA32CE">
            <w:pPr>
              <w:pStyle w:val="RepTable"/>
            </w:pPr>
            <w:r w:rsidRPr="002B1114">
              <w:t>10</w:t>
            </w:r>
          </w:p>
        </w:tc>
      </w:tr>
      <w:tr w:rsidR="00D526BE" w:rsidRPr="002B1114" w14:paraId="25A17A73" w14:textId="77777777" w:rsidTr="00230544">
        <w:trPr>
          <w:cantSplit/>
        </w:trPr>
        <w:tc>
          <w:tcPr>
            <w:tcW w:w="343" w:type="pct"/>
            <w:shd w:val="clear" w:color="auto" w:fill="auto"/>
            <w:vAlign w:val="center"/>
          </w:tcPr>
          <w:p w14:paraId="270D7252" w14:textId="77777777" w:rsidR="00D526BE" w:rsidRPr="002B1114" w:rsidRDefault="00D526BE" w:rsidP="00AA32CE">
            <w:pPr>
              <w:pStyle w:val="RepTableBold"/>
              <w:rPr>
                <w:lang w:val="en-GB"/>
              </w:rPr>
            </w:pPr>
            <w:r w:rsidRPr="002B1114">
              <w:rPr>
                <w:lang w:val="en-GB"/>
              </w:rPr>
              <w:t>RAC (µg/L)</w:t>
            </w:r>
          </w:p>
        </w:tc>
        <w:tc>
          <w:tcPr>
            <w:tcW w:w="281" w:type="pct"/>
            <w:tcBorders>
              <w:top w:val="nil"/>
            </w:tcBorders>
            <w:shd w:val="clear" w:color="auto" w:fill="auto"/>
            <w:vAlign w:val="center"/>
          </w:tcPr>
          <w:p w14:paraId="49E77427" w14:textId="77777777" w:rsidR="00D526BE" w:rsidRPr="002B1114" w:rsidRDefault="00D526BE" w:rsidP="00D526BE">
            <w:pPr>
              <w:pStyle w:val="RepTable"/>
              <w:keepNext/>
              <w:keepLines/>
              <w:jc w:val="center"/>
            </w:pPr>
          </w:p>
        </w:tc>
        <w:tc>
          <w:tcPr>
            <w:tcW w:w="465" w:type="pct"/>
            <w:shd w:val="clear" w:color="auto" w:fill="auto"/>
            <w:vAlign w:val="center"/>
          </w:tcPr>
          <w:p w14:paraId="4F5FD721" w14:textId="77777777" w:rsidR="00D526BE" w:rsidRPr="002B1114" w:rsidRDefault="00FE5B54" w:rsidP="00AA32CE">
            <w:pPr>
              <w:pStyle w:val="RepTable"/>
            </w:pPr>
            <w:r w:rsidRPr="002B1114">
              <w:rPr>
                <w:highlight w:val="yellow"/>
              </w:rPr>
              <w:t>xxx</w:t>
            </w:r>
          </w:p>
        </w:tc>
        <w:tc>
          <w:tcPr>
            <w:tcW w:w="465" w:type="pct"/>
            <w:shd w:val="clear" w:color="auto" w:fill="auto"/>
            <w:vAlign w:val="center"/>
          </w:tcPr>
          <w:p w14:paraId="2ACCFA76" w14:textId="77777777" w:rsidR="00D526BE" w:rsidRPr="002B1114" w:rsidRDefault="00FE5B54" w:rsidP="00AA32CE">
            <w:pPr>
              <w:pStyle w:val="RepTable"/>
            </w:pPr>
            <w:r w:rsidRPr="002B1114">
              <w:rPr>
                <w:highlight w:val="yellow"/>
              </w:rPr>
              <w:t>xxx</w:t>
            </w:r>
          </w:p>
        </w:tc>
        <w:tc>
          <w:tcPr>
            <w:tcW w:w="331" w:type="pct"/>
            <w:shd w:val="clear" w:color="auto" w:fill="auto"/>
            <w:vAlign w:val="center"/>
          </w:tcPr>
          <w:p w14:paraId="14B142CF" w14:textId="77777777" w:rsidR="00D526BE" w:rsidRPr="002B1114" w:rsidRDefault="00FE5B54" w:rsidP="00AA32CE">
            <w:pPr>
              <w:pStyle w:val="RepTable"/>
            </w:pPr>
            <w:r w:rsidRPr="002B1114">
              <w:rPr>
                <w:highlight w:val="yellow"/>
              </w:rPr>
              <w:t>xxx</w:t>
            </w:r>
          </w:p>
        </w:tc>
        <w:tc>
          <w:tcPr>
            <w:tcW w:w="354" w:type="pct"/>
            <w:shd w:val="clear" w:color="auto" w:fill="auto"/>
            <w:vAlign w:val="center"/>
          </w:tcPr>
          <w:p w14:paraId="6F5CACAE" w14:textId="77777777" w:rsidR="00D526BE" w:rsidRPr="002B1114" w:rsidRDefault="00FE5B54" w:rsidP="00AA32CE">
            <w:pPr>
              <w:pStyle w:val="RepTable"/>
            </w:pPr>
            <w:r w:rsidRPr="002B1114">
              <w:rPr>
                <w:highlight w:val="yellow"/>
              </w:rPr>
              <w:t>xxx</w:t>
            </w:r>
          </w:p>
        </w:tc>
        <w:tc>
          <w:tcPr>
            <w:tcW w:w="456" w:type="pct"/>
            <w:shd w:val="clear" w:color="auto" w:fill="auto"/>
            <w:vAlign w:val="center"/>
          </w:tcPr>
          <w:p w14:paraId="515972DD" w14:textId="77777777" w:rsidR="00D526BE" w:rsidRPr="002B1114" w:rsidRDefault="00FE5B54" w:rsidP="00AA32CE">
            <w:pPr>
              <w:pStyle w:val="RepTable"/>
            </w:pPr>
            <w:r w:rsidRPr="002B1114">
              <w:rPr>
                <w:highlight w:val="yellow"/>
              </w:rPr>
              <w:t>xxx</w:t>
            </w:r>
          </w:p>
        </w:tc>
        <w:tc>
          <w:tcPr>
            <w:tcW w:w="400" w:type="pct"/>
            <w:shd w:val="clear" w:color="auto" w:fill="auto"/>
            <w:vAlign w:val="center"/>
          </w:tcPr>
          <w:p w14:paraId="6F98789A" w14:textId="77777777" w:rsidR="00D526BE" w:rsidRPr="002B1114" w:rsidRDefault="00FE5B54" w:rsidP="00AA32CE">
            <w:pPr>
              <w:pStyle w:val="RepTable"/>
            </w:pPr>
            <w:r w:rsidRPr="002B1114">
              <w:rPr>
                <w:highlight w:val="yellow"/>
              </w:rPr>
              <w:t>xxx</w:t>
            </w:r>
          </w:p>
        </w:tc>
        <w:tc>
          <w:tcPr>
            <w:tcW w:w="449" w:type="pct"/>
            <w:shd w:val="clear" w:color="auto" w:fill="auto"/>
            <w:vAlign w:val="center"/>
          </w:tcPr>
          <w:p w14:paraId="47579080" w14:textId="77777777" w:rsidR="00D526BE" w:rsidRPr="002B1114" w:rsidRDefault="00FE5B54" w:rsidP="00AA32CE">
            <w:pPr>
              <w:pStyle w:val="RepTable"/>
              <w:rPr>
                <w:highlight w:val="yellow"/>
              </w:rPr>
            </w:pPr>
            <w:r w:rsidRPr="002B1114">
              <w:rPr>
                <w:highlight w:val="yellow"/>
              </w:rPr>
              <w:t>xxx</w:t>
            </w:r>
          </w:p>
        </w:tc>
        <w:tc>
          <w:tcPr>
            <w:tcW w:w="301" w:type="pct"/>
            <w:tcBorders>
              <w:top w:val="nil"/>
            </w:tcBorders>
            <w:shd w:val="clear" w:color="auto" w:fill="auto"/>
            <w:vAlign w:val="center"/>
          </w:tcPr>
          <w:p w14:paraId="054F4F5A" w14:textId="77777777" w:rsidR="00D526BE" w:rsidRPr="002B1114" w:rsidRDefault="00D526BE" w:rsidP="00D526BE">
            <w:pPr>
              <w:pStyle w:val="RepTable"/>
              <w:keepNext/>
              <w:keepLines/>
              <w:jc w:val="center"/>
              <w:rPr>
                <w:highlight w:val="yellow"/>
              </w:rPr>
            </w:pPr>
          </w:p>
        </w:tc>
        <w:tc>
          <w:tcPr>
            <w:tcW w:w="465" w:type="pct"/>
            <w:shd w:val="clear" w:color="auto" w:fill="auto"/>
            <w:vAlign w:val="center"/>
          </w:tcPr>
          <w:p w14:paraId="4EA3E2CC" w14:textId="77777777" w:rsidR="00D526BE" w:rsidRPr="002B1114" w:rsidRDefault="00FE5B54" w:rsidP="00AA32CE">
            <w:pPr>
              <w:pStyle w:val="RepTable"/>
              <w:rPr>
                <w:highlight w:val="yellow"/>
              </w:rPr>
            </w:pPr>
            <w:r w:rsidRPr="002B1114">
              <w:rPr>
                <w:highlight w:val="yellow"/>
              </w:rPr>
              <w:t>xxx</w:t>
            </w:r>
          </w:p>
        </w:tc>
        <w:tc>
          <w:tcPr>
            <w:tcW w:w="286" w:type="pct"/>
            <w:tcBorders>
              <w:top w:val="nil"/>
            </w:tcBorders>
            <w:shd w:val="clear" w:color="auto" w:fill="auto"/>
            <w:vAlign w:val="center"/>
          </w:tcPr>
          <w:p w14:paraId="0040814F" w14:textId="77777777" w:rsidR="00D526BE" w:rsidRPr="002B1114" w:rsidRDefault="00D526BE" w:rsidP="00D526BE">
            <w:pPr>
              <w:pStyle w:val="RepTable"/>
              <w:keepNext/>
              <w:keepLines/>
              <w:jc w:val="center"/>
              <w:rPr>
                <w:highlight w:val="yellow"/>
              </w:rPr>
            </w:pPr>
          </w:p>
        </w:tc>
        <w:tc>
          <w:tcPr>
            <w:tcW w:w="404" w:type="pct"/>
            <w:shd w:val="clear" w:color="auto" w:fill="auto"/>
            <w:vAlign w:val="center"/>
          </w:tcPr>
          <w:p w14:paraId="45AD54F8" w14:textId="77777777" w:rsidR="00D526BE" w:rsidRPr="002B1114" w:rsidRDefault="00FE5B54" w:rsidP="00AA32CE">
            <w:pPr>
              <w:pStyle w:val="RepTable"/>
            </w:pPr>
            <w:r w:rsidRPr="002B1114">
              <w:rPr>
                <w:highlight w:val="yellow"/>
              </w:rPr>
              <w:t>xxx</w:t>
            </w:r>
          </w:p>
        </w:tc>
      </w:tr>
      <w:tr w:rsidR="00D526BE" w:rsidRPr="002B1114" w14:paraId="5656270D" w14:textId="77777777" w:rsidTr="00230544">
        <w:trPr>
          <w:cantSplit/>
        </w:trPr>
        <w:tc>
          <w:tcPr>
            <w:tcW w:w="343" w:type="pct"/>
            <w:tcBorders>
              <w:bottom w:val="single" w:sz="4" w:space="0" w:color="auto"/>
            </w:tcBorders>
            <w:shd w:val="clear" w:color="auto" w:fill="auto"/>
            <w:vAlign w:val="center"/>
          </w:tcPr>
          <w:p w14:paraId="3EE35329" w14:textId="77777777" w:rsidR="00D526BE" w:rsidRPr="002B1114" w:rsidRDefault="00D526BE" w:rsidP="00AA32CE">
            <w:pPr>
              <w:pStyle w:val="RepTableBold"/>
              <w:rPr>
                <w:highlight w:val="yellow"/>
                <w:lang w:val="en-GB"/>
              </w:rPr>
            </w:pPr>
            <w:r w:rsidRPr="002B1114">
              <w:rPr>
                <w:highlight w:val="yellow"/>
                <w:lang w:val="en-GB"/>
              </w:rPr>
              <w:t>FOCUS Scenario</w:t>
            </w:r>
          </w:p>
        </w:tc>
        <w:tc>
          <w:tcPr>
            <w:tcW w:w="281" w:type="pct"/>
            <w:tcBorders>
              <w:bottom w:val="single" w:sz="4" w:space="0" w:color="auto"/>
            </w:tcBorders>
            <w:shd w:val="clear" w:color="auto" w:fill="auto"/>
            <w:vAlign w:val="center"/>
          </w:tcPr>
          <w:p w14:paraId="31FA2D61" w14:textId="77777777" w:rsidR="00D526BE" w:rsidRPr="002B1114" w:rsidRDefault="00D526BE" w:rsidP="00AA32CE">
            <w:pPr>
              <w:pStyle w:val="RepTableBold"/>
              <w:rPr>
                <w:lang w:val="en-GB"/>
              </w:rPr>
            </w:pPr>
            <w:r w:rsidRPr="002B1114">
              <w:rPr>
                <w:lang w:val="en-GB"/>
              </w:rPr>
              <w:t xml:space="preserve">PEC </w:t>
            </w:r>
            <w:proofErr w:type="spellStart"/>
            <w:r w:rsidRPr="002B1114">
              <w:rPr>
                <w:vertAlign w:val="subscript"/>
                <w:lang w:val="en-GB"/>
              </w:rPr>
              <w:t>gl</w:t>
            </w:r>
            <w:proofErr w:type="spellEnd"/>
            <w:r w:rsidRPr="002B1114">
              <w:rPr>
                <w:vertAlign w:val="subscript"/>
                <w:lang w:val="en-GB"/>
              </w:rPr>
              <w:t>-max</w:t>
            </w:r>
            <w:r w:rsidRPr="002B1114">
              <w:rPr>
                <w:lang w:val="en-GB"/>
              </w:rPr>
              <w:t xml:space="preserve"> (µg/L)</w:t>
            </w:r>
          </w:p>
        </w:tc>
        <w:tc>
          <w:tcPr>
            <w:tcW w:w="465" w:type="pct"/>
            <w:tcBorders>
              <w:bottom w:val="single" w:sz="4" w:space="0" w:color="auto"/>
            </w:tcBorders>
            <w:shd w:val="clear" w:color="auto" w:fill="auto"/>
            <w:vAlign w:val="center"/>
          </w:tcPr>
          <w:p w14:paraId="65ABA1C7" w14:textId="77777777" w:rsidR="00D526BE" w:rsidRPr="002B1114" w:rsidRDefault="00D526BE" w:rsidP="00D526BE">
            <w:pPr>
              <w:pStyle w:val="RepTable"/>
              <w:keepNext/>
              <w:keepLines/>
              <w:jc w:val="center"/>
            </w:pPr>
          </w:p>
        </w:tc>
        <w:tc>
          <w:tcPr>
            <w:tcW w:w="465" w:type="pct"/>
            <w:tcBorders>
              <w:bottom w:val="single" w:sz="4" w:space="0" w:color="auto"/>
            </w:tcBorders>
            <w:shd w:val="clear" w:color="auto" w:fill="auto"/>
            <w:vAlign w:val="center"/>
          </w:tcPr>
          <w:p w14:paraId="046A2A56" w14:textId="77777777" w:rsidR="00D526BE" w:rsidRPr="002B1114" w:rsidRDefault="00D526BE" w:rsidP="00D526BE">
            <w:pPr>
              <w:pStyle w:val="RepTable"/>
              <w:keepNext/>
              <w:keepLines/>
              <w:jc w:val="center"/>
            </w:pPr>
          </w:p>
        </w:tc>
        <w:tc>
          <w:tcPr>
            <w:tcW w:w="331" w:type="pct"/>
            <w:tcBorders>
              <w:bottom w:val="single" w:sz="4" w:space="0" w:color="auto"/>
            </w:tcBorders>
            <w:shd w:val="clear" w:color="auto" w:fill="auto"/>
            <w:vAlign w:val="center"/>
          </w:tcPr>
          <w:p w14:paraId="77E6CCF3" w14:textId="77777777" w:rsidR="00D526BE" w:rsidRPr="002B1114" w:rsidRDefault="00D526BE" w:rsidP="00D526BE">
            <w:pPr>
              <w:pStyle w:val="RepTable"/>
              <w:keepNext/>
              <w:keepLines/>
              <w:jc w:val="center"/>
            </w:pPr>
          </w:p>
        </w:tc>
        <w:tc>
          <w:tcPr>
            <w:tcW w:w="354" w:type="pct"/>
            <w:tcBorders>
              <w:bottom w:val="single" w:sz="4" w:space="0" w:color="auto"/>
            </w:tcBorders>
            <w:shd w:val="clear" w:color="auto" w:fill="auto"/>
            <w:vAlign w:val="center"/>
          </w:tcPr>
          <w:p w14:paraId="6C5190D1" w14:textId="77777777" w:rsidR="00D526BE" w:rsidRPr="002B1114" w:rsidRDefault="00D526BE" w:rsidP="00D526BE">
            <w:pPr>
              <w:pStyle w:val="RepTable"/>
              <w:keepNext/>
              <w:keepLines/>
              <w:jc w:val="center"/>
            </w:pPr>
          </w:p>
        </w:tc>
        <w:tc>
          <w:tcPr>
            <w:tcW w:w="456" w:type="pct"/>
            <w:tcBorders>
              <w:bottom w:val="single" w:sz="4" w:space="0" w:color="auto"/>
            </w:tcBorders>
            <w:shd w:val="clear" w:color="auto" w:fill="auto"/>
            <w:vAlign w:val="center"/>
          </w:tcPr>
          <w:p w14:paraId="102D9C96" w14:textId="77777777" w:rsidR="00D526BE" w:rsidRPr="002B1114" w:rsidRDefault="00D526BE" w:rsidP="00D526BE">
            <w:pPr>
              <w:pStyle w:val="RepTable"/>
              <w:keepNext/>
              <w:keepLines/>
              <w:jc w:val="center"/>
            </w:pPr>
          </w:p>
        </w:tc>
        <w:tc>
          <w:tcPr>
            <w:tcW w:w="400" w:type="pct"/>
            <w:tcBorders>
              <w:bottom w:val="single" w:sz="4" w:space="0" w:color="auto"/>
            </w:tcBorders>
            <w:shd w:val="clear" w:color="auto" w:fill="auto"/>
            <w:vAlign w:val="center"/>
          </w:tcPr>
          <w:p w14:paraId="40DCE74E" w14:textId="77777777" w:rsidR="00D526BE" w:rsidRPr="002B1114" w:rsidRDefault="00D526BE" w:rsidP="00D526BE">
            <w:pPr>
              <w:pStyle w:val="RepTable"/>
              <w:keepNext/>
              <w:keepLines/>
              <w:jc w:val="center"/>
            </w:pPr>
          </w:p>
        </w:tc>
        <w:tc>
          <w:tcPr>
            <w:tcW w:w="449" w:type="pct"/>
            <w:tcBorders>
              <w:bottom w:val="single" w:sz="4" w:space="0" w:color="auto"/>
            </w:tcBorders>
            <w:shd w:val="clear" w:color="auto" w:fill="auto"/>
            <w:vAlign w:val="center"/>
          </w:tcPr>
          <w:p w14:paraId="75A279BE" w14:textId="77777777" w:rsidR="00D526BE" w:rsidRPr="002B1114" w:rsidRDefault="00D526BE" w:rsidP="00AA32CE">
            <w:pPr>
              <w:pStyle w:val="RepTable"/>
              <w:rPr>
                <w:highlight w:val="yellow"/>
              </w:rPr>
            </w:pPr>
          </w:p>
        </w:tc>
        <w:tc>
          <w:tcPr>
            <w:tcW w:w="301" w:type="pct"/>
            <w:tcBorders>
              <w:bottom w:val="single" w:sz="4" w:space="0" w:color="auto"/>
            </w:tcBorders>
            <w:shd w:val="clear" w:color="auto" w:fill="auto"/>
            <w:vAlign w:val="center"/>
          </w:tcPr>
          <w:p w14:paraId="75256921" w14:textId="77777777" w:rsidR="00D526BE" w:rsidRPr="002B1114" w:rsidRDefault="00D526BE" w:rsidP="00AA32CE">
            <w:pPr>
              <w:pStyle w:val="RepTableBold"/>
              <w:rPr>
                <w:highlight w:val="yellow"/>
                <w:lang w:val="en-GB"/>
              </w:rPr>
            </w:pPr>
            <w:r w:rsidRPr="002B1114">
              <w:rPr>
                <w:highlight w:val="yellow"/>
                <w:lang w:val="en-GB"/>
              </w:rPr>
              <w:t xml:space="preserve">xx-d </w:t>
            </w:r>
            <w:proofErr w:type="spellStart"/>
            <w:r w:rsidRPr="002B1114">
              <w:rPr>
                <w:highlight w:val="yellow"/>
                <w:lang w:val="en-GB"/>
              </w:rPr>
              <w:t>PEC</w:t>
            </w:r>
            <w:r w:rsidRPr="002B1114">
              <w:rPr>
                <w:highlight w:val="yellow"/>
                <w:vertAlign w:val="subscript"/>
                <w:lang w:val="en-GB"/>
              </w:rPr>
              <w:t>twa</w:t>
            </w:r>
            <w:proofErr w:type="spellEnd"/>
            <w:r w:rsidRPr="002B1114">
              <w:rPr>
                <w:highlight w:val="yellow"/>
                <w:lang w:val="en-GB"/>
              </w:rPr>
              <w:t xml:space="preserve"> (µg/L)</w:t>
            </w:r>
          </w:p>
        </w:tc>
        <w:tc>
          <w:tcPr>
            <w:tcW w:w="465" w:type="pct"/>
            <w:tcBorders>
              <w:bottom w:val="single" w:sz="4" w:space="0" w:color="auto"/>
            </w:tcBorders>
            <w:shd w:val="clear" w:color="auto" w:fill="auto"/>
            <w:vAlign w:val="center"/>
          </w:tcPr>
          <w:p w14:paraId="373F019D" w14:textId="77777777" w:rsidR="00D526BE" w:rsidRPr="002B1114" w:rsidRDefault="00D526BE" w:rsidP="00AA32CE">
            <w:pPr>
              <w:pStyle w:val="RepTable"/>
              <w:rPr>
                <w:highlight w:val="yellow"/>
              </w:rPr>
            </w:pPr>
          </w:p>
        </w:tc>
        <w:tc>
          <w:tcPr>
            <w:tcW w:w="286" w:type="pct"/>
            <w:tcBorders>
              <w:bottom w:val="single" w:sz="4" w:space="0" w:color="auto"/>
            </w:tcBorders>
            <w:shd w:val="clear" w:color="auto" w:fill="auto"/>
            <w:vAlign w:val="center"/>
          </w:tcPr>
          <w:p w14:paraId="072DA9CC" w14:textId="77777777" w:rsidR="00D526BE" w:rsidRPr="002B1114" w:rsidRDefault="00D526BE" w:rsidP="00AA32CE">
            <w:pPr>
              <w:pStyle w:val="RepTableBold"/>
              <w:rPr>
                <w:highlight w:val="yellow"/>
                <w:lang w:val="en-GB"/>
              </w:rPr>
            </w:pPr>
            <w:r w:rsidRPr="002B1114">
              <w:rPr>
                <w:highlight w:val="yellow"/>
                <w:lang w:val="en-GB"/>
              </w:rPr>
              <w:t xml:space="preserve">PEC </w:t>
            </w:r>
            <w:proofErr w:type="spellStart"/>
            <w:r w:rsidRPr="002B1114">
              <w:rPr>
                <w:highlight w:val="yellow"/>
                <w:vertAlign w:val="subscript"/>
                <w:lang w:val="en-GB"/>
              </w:rPr>
              <w:t>gl</w:t>
            </w:r>
            <w:proofErr w:type="spellEnd"/>
            <w:r w:rsidRPr="002B1114">
              <w:rPr>
                <w:highlight w:val="yellow"/>
                <w:vertAlign w:val="subscript"/>
                <w:lang w:val="en-GB"/>
              </w:rPr>
              <w:t>-max</w:t>
            </w:r>
            <w:r w:rsidRPr="002B1114">
              <w:rPr>
                <w:highlight w:val="yellow"/>
                <w:lang w:val="en-GB"/>
              </w:rPr>
              <w:t xml:space="preserve"> (µg/kg)</w:t>
            </w:r>
          </w:p>
        </w:tc>
        <w:tc>
          <w:tcPr>
            <w:tcW w:w="404" w:type="pct"/>
            <w:tcBorders>
              <w:bottom w:val="single" w:sz="4" w:space="0" w:color="auto"/>
            </w:tcBorders>
            <w:shd w:val="clear" w:color="auto" w:fill="auto"/>
            <w:vAlign w:val="center"/>
          </w:tcPr>
          <w:p w14:paraId="7DD7AEB4" w14:textId="77777777" w:rsidR="00D526BE" w:rsidRPr="002B1114" w:rsidRDefault="00D526BE" w:rsidP="00AA32CE">
            <w:pPr>
              <w:pStyle w:val="RepTable"/>
            </w:pPr>
          </w:p>
        </w:tc>
      </w:tr>
      <w:tr w:rsidR="00D526BE" w:rsidRPr="002B1114" w14:paraId="0344191B" w14:textId="77777777" w:rsidTr="00230544">
        <w:trPr>
          <w:cantSplit/>
        </w:trPr>
        <w:tc>
          <w:tcPr>
            <w:tcW w:w="343" w:type="pct"/>
            <w:tcBorders>
              <w:right w:val="nil"/>
            </w:tcBorders>
            <w:shd w:val="clear" w:color="auto" w:fill="auto"/>
            <w:vAlign w:val="center"/>
          </w:tcPr>
          <w:p w14:paraId="4224FAB5" w14:textId="77777777" w:rsidR="00D526BE" w:rsidRPr="002B1114" w:rsidRDefault="00D526BE" w:rsidP="00AA32CE">
            <w:pPr>
              <w:pStyle w:val="RepTableBold"/>
              <w:rPr>
                <w:highlight w:val="yellow"/>
                <w:lang w:val="en-GB"/>
              </w:rPr>
            </w:pPr>
            <w:r w:rsidRPr="002B1114">
              <w:rPr>
                <w:highlight w:val="yellow"/>
                <w:lang w:val="en-GB"/>
              </w:rPr>
              <w:t>Step 1</w:t>
            </w:r>
          </w:p>
        </w:tc>
        <w:tc>
          <w:tcPr>
            <w:tcW w:w="281" w:type="pct"/>
            <w:tcBorders>
              <w:left w:val="nil"/>
              <w:right w:val="nil"/>
            </w:tcBorders>
            <w:shd w:val="clear" w:color="auto" w:fill="auto"/>
            <w:vAlign w:val="center"/>
          </w:tcPr>
          <w:p w14:paraId="1FB2DB8E" w14:textId="77777777" w:rsidR="00D526BE" w:rsidRPr="002B1114" w:rsidRDefault="00D526BE" w:rsidP="00D526BE">
            <w:pPr>
              <w:pStyle w:val="RepTable"/>
              <w:keepNext/>
              <w:keepLines/>
              <w:jc w:val="center"/>
            </w:pPr>
          </w:p>
        </w:tc>
        <w:tc>
          <w:tcPr>
            <w:tcW w:w="465" w:type="pct"/>
            <w:tcBorders>
              <w:left w:val="nil"/>
              <w:right w:val="nil"/>
            </w:tcBorders>
            <w:shd w:val="clear" w:color="auto" w:fill="auto"/>
            <w:vAlign w:val="center"/>
          </w:tcPr>
          <w:p w14:paraId="2B9D9C59" w14:textId="77777777" w:rsidR="00D526BE" w:rsidRPr="002B1114" w:rsidRDefault="00D526BE" w:rsidP="00D526BE">
            <w:pPr>
              <w:pStyle w:val="RepTable"/>
              <w:keepNext/>
              <w:keepLines/>
              <w:jc w:val="center"/>
            </w:pPr>
          </w:p>
        </w:tc>
        <w:tc>
          <w:tcPr>
            <w:tcW w:w="465" w:type="pct"/>
            <w:tcBorders>
              <w:left w:val="nil"/>
              <w:right w:val="nil"/>
            </w:tcBorders>
            <w:shd w:val="clear" w:color="auto" w:fill="auto"/>
            <w:vAlign w:val="center"/>
          </w:tcPr>
          <w:p w14:paraId="5883B9ED" w14:textId="77777777" w:rsidR="00D526BE" w:rsidRPr="002B1114" w:rsidRDefault="00D526BE" w:rsidP="00D526BE">
            <w:pPr>
              <w:pStyle w:val="RepTable"/>
              <w:keepNext/>
              <w:keepLines/>
              <w:jc w:val="center"/>
            </w:pPr>
          </w:p>
        </w:tc>
        <w:tc>
          <w:tcPr>
            <w:tcW w:w="331" w:type="pct"/>
            <w:tcBorders>
              <w:left w:val="nil"/>
              <w:right w:val="nil"/>
            </w:tcBorders>
            <w:shd w:val="clear" w:color="auto" w:fill="auto"/>
            <w:vAlign w:val="center"/>
          </w:tcPr>
          <w:p w14:paraId="5080B0C2" w14:textId="77777777" w:rsidR="00D526BE" w:rsidRPr="002B1114" w:rsidRDefault="00D526BE" w:rsidP="00D526BE">
            <w:pPr>
              <w:pStyle w:val="RepTable"/>
              <w:keepNext/>
              <w:keepLines/>
              <w:jc w:val="center"/>
            </w:pPr>
          </w:p>
        </w:tc>
        <w:tc>
          <w:tcPr>
            <w:tcW w:w="354" w:type="pct"/>
            <w:tcBorders>
              <w:left w:val="nil"/>
              <w:right w:val="nil"/>
            </w:tcBorders>
            <w:shd w:val="clear" w:color="auto" w:fill="auto"/>
            <w:vAlign w:val="center"/>
          </w:tcPr>
          <w:p w14:paraId="7409DF63" w14:textId="77777777" w:rsidR="00D526BE" w:rsidRPr="002B1114" w:rsidRDefault="00D526BE" w:rsidP="00D526BE">
            <w:pPr>
              <w:pStyle w:val="RepTable"/>
              <w:keepNext/>
              <w:keepLines/>
              <w:jc w:val="center"/>
            </w:pPr>
          </w:p>
        </w:tc>
        <w:tc>
          <w:tcPr>
            <w:tcW w:w="456" w:type="pct"/>
            <w:tcBorders>
              <w:left w:val="nil"/>
              <w:right w:val="nil"/>
            </w:tcBorders>
            <w:shd w:val="clear" w:color="auto" w:fill="auto"/>
            <w:vAlign w:val="center"/>
          </w:tcPr>
          <w:p w14:paraId="39CBBBCC" w14:textId="77777777" w:rsidR="00D526BE" w:rsidRPr="002B1114" w:rsidRDefault="00D526BE" w:rsidP="00D526BE">
            <w:pPr>
              <w:pStyle w:val="RepTable"/>
              <w:keepNext/>
              <w:keepLines/>
              <w:jc w:val="center"/>
            </w:pPr>
          </w:p>
        </w:tc>
        <w:tc>
          <w:tcPr>
            <w:tcW w:w="400" w:type="pct"/>
            <w:tcBorders>
              <w:left w:val="nil"/>
              <w:right w:val="nil"/>
            </w:tcBorders>
            <w:shd w:val="clear" w:color="auto" w:fill="auto"/>
            <w:vAlign w:val="center"/>
          </w:tcPr>
          <w:p w14:paraId="57F04B10" w14:textId="77777777" w:rsidR="00D526BE" w:rsidRPr="002B1114" w:rsidRDefault="00D526BE" w:rsidP="00D526BE">
            <w:pPr>
              <w:pStyle w:val="RepTable"/>
              <w:keepNext/>
              <w:keepLines/>
              <w:jc w:val="center"/>
            </w:pPr>
          </w:p>
        </w:tc>
        <w:tc>
          <w:tcPr>
            <w:tcW w:w="449" w:type="pct"/>
            <w:tcBorders>
              <w:left w:val="nil"/>
              <w:right w:val="nil"/>
            </w:tcBorders>
            <w:shd w:val="clear" w:color="auto" w:fill="auto"/>
            <w:vAlign w:val="center"/>
          </w:tcPr>
          <w:p w14:paraId="387C895E" w14:textId="77777777" w:rsidR="00D526BE" w:rsidRPr="002B1114" w:rsidRDefault="00D526BE" w:rsidP="00D526BE">
            <w:pPr>
              <w:pStyle w:val="RepTable"/>
              <w:keepNext/>
              <w:keepLines/>
              <w:jc w:val="center"/>
              <w:rPr>
                <w:highlight w:val="yellow"/>
              </w:rPr>
            </w:pPr>
          </w:p>
        </w:tc>
        <w:tc>
          <w:tcPr>
            <w:tcW w:w="301" w:type="pct"/>
            <w:tcBorders>
              <w:left w:val="nil"/>
              <w:right w:val="nil"/>
            </w:tcBorders>
            <w:shd w:val="clear" w:color="auto" w:fill="auto"/>
            <w:vAlign w:val="center"/>
          </w:tcPr>
          <w:p w14:paraId="1CAEABD9" w14:textId="77777777" w:rsidR="00D526BE" w:rsidRPr="002B1114" w:rsidRDefault="00D526BE" w:rsidP="00D526BE">
            <w:pPr>
              <w:pStyle w:val="RepTable"/>
              <w:keepNext/>
              <w:keepLines/>
              <w:jc w:val="center"/>
              <w:rPr>
                <w:highlight w:val="yellow"/>
              </w:rPr>
            </w:pPr>
          </w:p>
        </w:tc>
        <w:tc>
          <w:tcPr>
            <w:tcW w:w="465" w:type="pct"/>
            <w:tcBorders>
              <w:left w:val="nil"/>
              <w:right w:val="nil"/>
            </w:tcBorders>
            <w:shd w:val="clear" w:color="auto" w:fill="auto"/>
            <w:vAlign w:val="center"/>
          </w:tcPr>
          <w:p w14:paraId="74036F5B" w14:textId="77777777" w:rsidR="00D526BE" w:rsidRPr="002B1114" w:rsidRDefault="00D526BE" w:rsidP="00D526BE">
            <w:pPr>
              <w:pStyle w:val="RepTable"/>
              <w:keepNext/>
              <w:keepLines/>
              <w:jc w:val="center"/>
              <w:rPr>
                <w:highlight w:val="yellow"/>
              </w:rPr>
            </w:pPr>
          </w:p>
        </w:tc>
        <w:tc>
          <w:tcPr>
            <w:tcW w:w="286" w:type="pct"/>
            <w:tcBorders>
              <w:left w:val="nil"/>
              <w:right w:val="nil"/>
            </w:tcBorders>
            <w:shd w:val="clear" w:color="auto" w:fill="auto"/>
            <w:vAlign w:val="center"/>
          </w:tcPr>
          <w:p w14:paraId="42D3F9DC" w14:textId="77777777" w:rsidR="00D526BE" w:rsidRPr="002B1114" w:rsidRDefault="00D526BE" w:rsidP="00D526BE">
            <w:pPr>
              <w:pStyle w:val="RepTable"/>
              <w:keepNext/>
              <w:keepLines/>
              <w:jc w:val="center"/>
              <w:rPr>
                <w:highlight w:val="yellow"/>
              </w:rPr>
            </w:pPr>
          </w:p>
        </w:tc>
        <w:tc>
          <w:tcPr>
            <w:tcW w:w="404" w:type="pct"/>
            <w:tcBorders>
              <w:left w:val="nil"/>
            </w:tcBorders>
            <w:shd w:val="clear" w:color="auto" w:fill="auto"/>
            <w:vAlign w:val="center"/>
          </w:tcPr>
          <w:p w14:paraId="592533E1" w14:textId="77777777" w:rsidR="00D526BE" w:rsidRPr="002B1114" w:rsidRDefault="00D526BE" w:rsidP="00AA32CE">
            <w:pPr>
              <w:pStyle w:val="RepTable"/>
            </w:pPr>
          </w:p>
        </w:tc>
      </w:tr>
      <w:tr w:rsidR="00D526BE" w:rsidRPr="002B1114" w14:paraId="192500D2" w14:textId="77777777" w:rsidTr="00230544">
        <w:trPr>
          <w:cantSplit/>
        </w:trPr>
        <w:tc>
          <w:tcPr>
            <w:tcW w:w="343" w:type="pct"/>
            <w:tcBorders>
              <w:bottom w:val="single" w:sz="4" w:space="0" w:color="auto"/>
            </w:tcBorders>
            <w:shd w:val="clear" w:color="auto" w:fill="auto"/>
            <w:vAlign w:val="center"/>
          </w:tcPr>
          <w:p w14:paraId="6683D688" w14:textId="77777777" w:rsidR="00D526BE" w:rsidRPr="002B1114" w:rsidRDefault="00D526BE" w:rsidP="00AA32CE">
            <w:pPr>
              <w:pStyle w:val="RepTable"/>
              <w:rPr>
                <w:highlight w:val="yellow"/>
              </w:rPr>
            </w:pPr>
            <w:r w:rsidRPr="002B1114">
              <w:rPr>
                <w:highlight w:val="yellow"/>
              </w:rPr>
              <w:t> </w:t>
            </w:r>
          </w:p>
        </w:tc>
        <w:tc>
          <w:tcPr>
            <w:tcW w:w="281" w:type="pct"/>
            <w:tcBorders>
              <w:bottom w:val="single" w:sz="4" w:space="0" w:color="auto"/>
            </w:tcBorders>
            <w:shd w:val="clear" w:color="auto" w:fill="auto"/>
            <w:vAlign w:val="center"/>
          </w:tcPr>
          <w:p w14:paraId="6ACA0250" w14:textId="77777777" w:rsidR="00D526BE" w:rsidRPr="002B1114" w:rsidRDefault="00230544" w:rsidP="00AA32CE">
            <w:pPr>
              <w:pStyle w:val="RepTable"/>
              <w:rPr>
                <w:highlight w:val="yellow"/>
              </w:rPr>
            </w:pPr>
            <w:r w:rsidRPr="002B1114">
              <w:rPr>
                <w:highlight w:val="yellow"/>
              </w:rPr>
              <w:t>xxx</w:t>
            </w:r>
          </w:p>
        </w:tc>
        <w:tc>
          <w:tcPr>
            <w:tcW w:w="465" w:type="pct"/>
            <w:tcBorders>
              <w:bottom w:val="single" w:sz="4" w:space="0" w:color="auto"/>
            </w:tcBorders>
            <w:shd w:val="clear" w:color="auto" w:fill="auto"/>
            <w:vAlign w:val="center"/>
          </w:tcPr>
          <w:p w14:paraId="62C79EE9" w14:textId="77777777" w:rsidR="00D526BE" w:rsidRPr="002B1114" w:rsidRDefault="00D526BE" w:rsidP="00D526BE">
            <w:pPr>
              <w:pStyle w:val="RepTable"/>
              <w:jc w:val="center"/>
            </w:pPr>
          </w:p>
        </w:tc>
        <w:tc>
          <w:tcPr>
            <w:tcW w:w="465" w:type="pct"/>
            <w:tcBorders>
              <w:bottom w:val="single" w:sz="4" w:space="0" w:color="auto"/>
            </w:tcBorders>
            <w:shd w:val="clear" w:color="auto" w:fill="auto"/>
            <w:vAlign w:val="center"/>
          </w:tcPr>
          <w:p w14:paraId="1F28478F" w14:textId="77777777" w:rsidR="00D526BE" w:rsidRPr="002B1114" w:rsidRDefault="00D526BE" w:rsidP="00D526BE">
            <w:pPr>
              <w:pStyle w:val="RepTable"/>
              <w:jc w:val="center"/>
            </w:pPr>
          </w:p>
        </w:tc>
        <w:tc>
          <w:tcPr>
            <w:tcW w:w="331" w:type="pct"/>
            <w:tcBorders>
              <w:bottom w:val="single" w:sz="4" w:space="0" w:color="auto"/>
            </w:tcBorders>
            <w:shd w:val="clear" w:color="auto" w:fill="auto"/>
            <w:vAlign w:val="center"/>
          </w:tcPr>
          <w:p w14:paraId="674DF68A" w14:textId="77777777" w:rsidR="00D526BE" w:rsidRPr="002B1114" w:rsidRDefault="00D526BE" w:rsidP="00D526BE">
            <w:pPr>
              <w:pStyle w:val="RepTable"/>
              <w:jc w:val="center"/>
            </w:pPr>
          </w:p>
        </w:tc>
        <w:tc>
          <w:tcPr>
            <w:tcW w:w="354" w:type="pct"/>
            <w:tcBorders>
              <w:bottom w:val="single" w:sz="4" w:space="0" w:color="auto"/>
            </w:tcBorders>
            <w:shd w:val="clear" w:color="auto" w:fill="auto"/>
            <w:vAlign w:val="center"/>
          </w:tcPr>
          <w:p w14:paraId="34F7F1D0" w14:textId="77777777" w:rsidR="00D526BE" w:rsidRPr="002B1114" w:rsidRDefault="00D526BE" w:rsidP="00D526BE">
            <w:pPr>
              <w:pStyle w:val="RepTable"/>
              <w:jc w:val="center"/>
            </w:pPr>
          </w:p>
        </w:tc>
        <w:tc>
          <w:tcPr>
            <w:tcW w:w="456" w:type="pct"/>
            <w:tcBorders>
              <w:bottom w:val="single" w:sz="4" w:space="0" w:color="auto"/>
            </w:tcBorders>
            <w:shd w:val="clear" w:color="auto" w:fill="auto"/>
            <w:vAlign w:val="center"/>
          </w:tcPr>
          <w:p w14:paraId="27047EB2" w14:textId="77777777" w:rsidR="00D526BE" w:rsidRPr="002B1114" w:rsidRDefault="00D526BE" w:rsidP="00D526BE">
            <w:pPr>
              <w:pStyle w:val="RepTable"/>
              <w:jc w:val="center"/>
            </w:pPr>
          </w:p>
        </w:tc>
        <w:tc>
          <w:tcPr>
            <w:tcW w:w="400" w:type="pct"/>
            <w:tcBorders>
              <w:bottom w:val="single" w:sz="4" w:space="0" w:color="auto"/>
            </w:tcBorders>
            <w:shd w:val="clear" w:color="auto" w:fill="auto"/>
            <w:vAlign w:val="center"/>
          </w:tcPr>
          <w:p w14:paraId="727D4D1A" w14:textId="77777777" w:rsidR="00D526BE" w:rsidRPr="002B1114" w:rsidRDefault="00D526BE" w:rsidP="00D526BE">
            <w:pPr>
              <w:pStyle w:val="RepTable"/>
              <w:jc w:val="center"/>
            </w:pPr>
          </w:p>
        </w:tc>
        <w:tc>
          <w:tcPr>
            <w:tcW w:w="449" w:type="pct"/>
            <w:tcBorders>
              <w:bottom w:val="single" w:sz="4" w:space="0" w:color="auto"/>
            </w:tcBorders>
            <w:shd w:val="clear" w:color="auto" w:fill="auto"/>
            <w:vAlign w:val="center"/>
          </w:tcPr>
          <w:p w14:paraId="4C03C180" w14:textId="77777777" w:rsidR="00D526BE" w:rsidRPr="002B1114" w:rsidRDefault="00D526BE" w:rsidP="00D526BE">
            <w:pPr>
              <w:pStyle w:val="RepTable"/>
              <w:jc w:val="center"/>
              <w:rPr>
                <w:highlight w:val="yellow"/>
              </w:rPr>
            </w:pPr>
          </w:p>
        </w:tc>
        <w:tc>
          <w:tcPr>
            <w:tcW w:w="301" w:type="pct"/>
            <w:tcBorders>
              <w:bottom w:val="single" w:sz="4" w:space="0" w:color="auto"/>
            </w:tcBorders>
            <w:shd w:val="clear" w:color="auto" w:fill="auto"/>
            <w:vAlign w:val="center"/>
          </w:tcPr>
          <w:p w14:paraId="47232A6F" w14:textId="77777777" w:rsidR="00D526BE" w:rsidRPr="002B1114" w:rsidRDefault="00D526BE" w:rsidP="00D526BE">
            <w:pPr>
              <w:pStyle w:val="RepTable"/>
              <w:jc w:val="center"/>
              <w:rPr>
                <w:highlight w:val="yellow"/>
              </w:rPr>
            </w:pPr>
          </w:p>
        </w:tc>
        <w:tc>
          <w:tcPr>
            <w:tcW w:w="465" w:type="pct"/>
            <w:tcBorders>
              <w:bottom w:val="single" w:sz="4" w:space="0" w:color="auto"/>
            </w:tcBorders>
            <w:shd w:val="clear" w:color="auto" w:fill="auto"/>
            <w:vAlign w:val="center"/>
          </w:tcPr>
          <w:p w14:paraId="2B1FC37C" w14:textId="77777777" w:rsidR="00D526BE" w:rsidRPr="002B1114" w:rsidRDefault="00D526BE" w:rsidP="00D526BE">
            <w:pPr>
              <w:pStyle w:val="RepTable"/>
              <w:jc w:val="center"/>
              <w:rPr>
                <w:highlight w:val="yellow"/>
              </w:rPr>
            </w:pPr>
          </w:p>
        </w:tc>
        <w:tc>
          <w:tcPr>
            <w:tcW w:w="286" w:type="pct"/>
            <w:tcBorders>
              <w:bottom w:val="single" w:sz="4" w:space="0" w:color="auto"/>
            </w:tcBorders>
            <w:shd w:val="clear" w:color="auto" w:fill="auto"/>
            <w:vAlign w:val="center"/>
          </w:tcPr>
          <w:p w14:paraId="7C9B39BF" w14:textId="77777777" w:rsidR="00D526BE" w:rsidRPr="002B1114" w:rsidRDefault="00D526BE" w:rsidP="00D526BE">
            <w:pPr>
              <w:pStyle w:val="RepTable"/>
              <w:jc w:val="center"/>
              <w:rPr>
                <w:highlight w:val="yellow"/>
              </w:rPr>
            </w:pPr>
          </w:p>
        </w:tc>
        <w:tc>
          <w:tcPr>
            <w:tcW w:w="404" w:type="pct"/>
            <w:tcBorders>
              <w:bottom w:val="single" w:sz="4" w:space="0" w:color="auto"/>
            </w:tcBorders>
            <w:shd w:val="clear" w:color="auto" w:fill="auto"/>
            <w:vAlign w:val="center"/>
          </w:tcPr>
          <w:p w14:paraId="6A033C16" w14:textId="77777777" w:rsidR="00D526BE" w:rsidRPr="002B1114" w:rsidRDefault="00D526BE" w:rsidP="00AA32CE">
            <w:pPr>
              <w:pStyle w:val="RepTable"/>
            </w:pPr>
          </w:p>
        </w:tc>
      </w:tr>
      <w:tr w:rsidR="00D526BE" w:rsidRPr="002B1114" w14:paraId="3FCD5D59" w14:textId="77777777" w:rsidTr="00230544">
        <w:trPr>
          <w:cantSplit/>
        </w:trPr>
        <w:tc>
          <w:tcPr>
            <w:tcW w:w="343" w:type="pct"/>
            <w:tcBorders>
              <w:right w:val="nil"/>
            </w:tcBorders>
            <w:shd w:val="clear" w:color="auto" w:fill="auto"/>
            <w:vAlign w:val="center"/>
          </w:tcPr>
          <w:p w14:paraId="3B9D3030" w14:textId="77777777" w:rsidR="00D526BE" w:rsidRPr="002B1114" w:rsidRDefault="00D526BE" w:rsidP="00AA32CE">
            <w:pPr>
              <w:pStyle w:val="RepTableBold"/>
              <w:rPr>
                <w:highlight w:val="yellow"/>
                <w:lang w:val="en-GB"/>
              </w:rPr>
            </w:pPr>
            <w:r w:rsidRPr="002B1114">
              <w:rPr>
                <w:highlight w:val="yellow"/>
                <w:lang w:val="en-GB"/>
              </w:rPr>
              <w:t>Step 2</w:t>
            </w:r>
          </w:p>
        </w:tc>
        <w:tc>
          <w:tcPr>
            <w:tcW w:w="281" w:type="pct"/>
            <w:tcBorders>
              <w:left w:val="nil"/>
              <w:right w:val="nil"/>
            </w:tcBorders>
            <w:shd w:val="clear" w:color="auto" w:fill="auto"/>
            <w:vAlign w:val="center"/>
          </w:tcPr>
          <w:p w14:paraId="184E683F" w14:textId="77777777" w:rsidR="00D526BE" w:rsidRPr="002B1114" w:rsidRDefault="00D526BE" w:rsidP="00D526BE">
            <w:pPr>
              <w:pStyle w:val="RepTable"/>
              <w:keepNext/>
              <w:keepLines/>
              <w:jc w:val="center"/>
            </w:pPr>
          </w:p>
        </w:tc>
        <w:tc>
          <w:tcPr>
            <w:tcW w:w="465" w:type="pct"/>
            <w:tcBorders>
              <w:left w:val="nil"/>
              <w:right w:val="nil"/>
            </w:tcBorders>
            <w:shd w:val="clear" w:color="auto" w:fill="auto"/>
            <w:vAlign w:val="center"/>
          </w:tcPr>
          <w:p w14:paraId="13020551" w14:textId="77777777" w:rsidR="00D526BE" w:rsidRPr="002B1114" w:rsidRDefault="00D526BE" w:rsidP="00D526BE">
            <w:pPr>
              <w:pStyle w:val="RepTable"/>
              <w:keepNext/>
              <w:keepLines/>
              <w:jc w:val="center"/>
            </w:pPr>
          </w:p>
        </w:tc>
        <w:tc>
          <w:tcPr>
            <w:tcW w:w="465" w:type="pct"/>
            <w:tcBorders>
              <w:left w:val="nil"/>
              <w:right w:val="nil"/>
            </w:tcBorders>
            <w:shd w:val="clear" w:color="auto" w:fill="auto"/>
            <w:vAlign w:val="center"/>
          </w:tcPr>
          <w:p w14:paraId="4F92B264" w14:textId="77777777" w:rsidR="00D526BE" w:rsidRPr="002B1114" w:rsidRDefault="00D526BE" w:rsidP="00D526BE">
            <w:pPr>
              <w:pStyle w:val="RepTable"/>
              <w:keepNext/>
              <w:keepLines/>
              <w:jc w:val="center"/>
            </w:pPr>
          </w:p>
        </w:tc>
        <w:tc>
          <w:tcPr>
            <w:tcW w:w="331" w:type="pct"/>
            <w:tcBorders>
              <w:left w:val="nil"/>
              <w:right w:val="nil"/>
            </w:tcBorders>
            <w:shd w:val="clear" w:color="auto" w:fill="auto"/>
            <w:vAlign w:val="center"/>
          </w:tcPr>
          <w:p w14:paraId="49D2887C" w14:textId="77777777" w:rsidR="00D526BE" w:rsidRPr="002B1114" w:rsidRDefault="00D526BE" w:rsidP="00D526BE">
            <w:pPr>
              <w:pStyle w:val="RepTable"/>
              <w:keepNext/>
              <w:keepLines/>
              <w:jc w:val="center"/>
            </w:pPr>
          </w:p>
        </w:tc>
        <w:tc>
          <w:tcPr>
            <w:tcW w:w="354" w:type="pct"/>
            <w:tcBorders>
              <w:left w:val="nil"/>
              <w:right w:val="nil"/>
            </w:tcBorders>
            <w:shd w:val="clear" w:color="auto" w:fill="auto"/>
            <w:vAlign w:val="center"/>
          </w:tcPr>
          <w:p w14:paraId="2CCAD4F0" w14:textId="77777777" w:rsidR="00D526BE" w:rsidRPr="002B1114" w:rsidRDefault="00D526BE" w:rsidP="00D526BE">
            <w:pPr>
              <w:pStyle w:val="RepTable"/>
              <w:keepNext/>
              <w:keepLines/>
              <w:jc w:val="center"/>
            </w:pPr>
          </w:p>
        </w:tc>
        <w:tc>
          <w:tcPr>
            <w:tcW w:w="456" w:type="pct"/>
            <w:tcBorders>
              <w:left w:val="nil"/>
              <w:right w:val="nil"/>
            </w:tcBorders>
            <w:shd w:val="clear" w:color="auto" w:fill="auto"/>
            <w:vAlign w:val="center"/>
          </w:tcPr>
          <w:p w14:paraId="7C57D77F" w14:textId="77777777" w:rsidR="00D526BE" w:rsidRPr="002B1114" w:rsidRDefault="00D526BE" w:rsidP="00D526BE">
            <w:pPr>
              <w:pStyle w:val="RepTable"/>
              <w:keepNext/>
              <w:keepLines/>
              <w:jc w:val="center"/>
            </w:pPr>
          </w:p>
        </w:tc>
        <w:tc>
          <w:tcPr>
            <w:tcW w:w="400" w:type="pct"/>
            <w:tcBorders>
              <w:left w:val="nil"/>
              <w:right w:val="nil"/>
            </w:tcBorders>
            <w:shd w:val="clear" w:color="auto" w:fill="auto"/>
            <w:vAlign w:val="center"/>
          </w:tcPr>
          <w:p w14:paraId="50F31AF2" w14:textId="77777777" w:rsidR="00D526BE" w:rsidRPr="002B1114" w:rsidRDefault="00D526BE" w:rsidP="00D526BE">
            <w:pPr>
              <w:pStyle w:val="RepTable"/>
              <w:keepNext/>
              <w:keepLines/>
              <w:jc w:val="center"/>
            </w:pPr>
          </w:p>
        </w:tc>
        <w:tc>
          <w:tcPr>
            <w:tcW w:w="449" w:type="pct"/>
            <w:tcBorders>
              <w:left w:val="nil"/>
              <w:right w:val="nil"/>
            </w:tcBorders>
            <w:shd w:val="clear" w:color="auto" w:fill="auto"/>
            <w:vAlign w:val="center"/>
          </w:tcPr>
          <w:p w14:paraId="195DA0D7" w14:textId="77777777" w:rsidR="00D526BE" w:rsidRPr="002B1114" w:rsidRDefault="00D526BE" w:rsidP="00D526BE">
            <w:pPr>
              <w:pStyle w:val="RepTable"/>
              <w:keepNext/>
              <w:keepLines/>
              <w:jc w:val="center"/>
              <w:rPr>
                <w:highlight w:val="yellow"/>
              </w:rPr>
            </w:pPr>
          </w:p>
        </w:tc>
        <w:tc>
          <w:tcPr>
            <w:tcW w:w="301" w:type="pct"/>
            <w:tcBorders>
              <w:left w:val="nil"/>
              <w:right w:val="nil"/>
            </w:tcBorders>
            <w:shd w:val="clear" w:color="auto" w:fill="auto"/>
            <w:vAlign w:val="center"/>
          </w:tcPr>
          <w:p w14:paraId="37F0134D" w14:textId="77777777" w:rsidR="00D526BE" w:rsidRPr="002B1114" w:rsidRDefault="00D526BE" w:rsidP="00D526BE">
            <w:pPr>
              <w:pStyle w:val="RepTable"/>
              <w:keepNext/>
              <w:keepLines/>
              <w:jc w:val="center"/>
              <w:rPr>
                <w:highlight w:val="yellow"/>
              </w:rPr>
            </w:pPr>
          </w:p>
        </w:tc>
        <w:tc>
          <w:tcPr>
            <w:tcW w:w="465" w:type="pct"/>
            <w:tcBorders>
              <w:left w:val="nil"/>
              <w:right w:val="nil"/>
            </w:tcBorders>
            <w:shd w:val="clear" w:color="auto" w:fill="auto"/>
            <w:vAlign w:val="center"/>
          </w:tcPr>
          <w:p w14:paraId="1021377C" w14:textId="77777777" w:rsidR="00D526BE" w:rsidRPr="002B1114" w:rsidRDefault="00D526BE" w:rsidP="00D526BE">
            <w:pPr>
              <w:pStyle w:val="RepTable"/>
              <w:keepNext/>
              <w:keepLines/>
              <w:jc w:val="center"/>
              <w:rPr>
                <w:highlight w:val="yellow"/>
              </w:rPr>
            </w:pPr>
          </w:p>
        </w:tc>
        <w:tc>
          <w:tcPr>
            <w:tcW w:w="286" w:type="pct"/>
            <w:tcBorders>
              <w:left w:val="nil"/>
              <w:right w:val="nil"/>
            </w:tcBorders>
            <w:shd w:val="clear" w:color="auto" w:fill="auto"/>
            <w:vAlign w:val="center"/>
          </w:tcPr>
          <w:p w14:paraId="655A4099" w14:textId="77777777" w:rsidR="00D526BE" w:rsidRPr="002B1114" w:rsidRDefault="00D526BE" w:rsidP="00D526BE">
            <w:pPr>
              <w:pStyle w:val="RepTable"/>
              <w:keepNext/>
              <w:keepLines/>
              <w:jc w:val="center"/>
              <w:rPr>
                <w:highlight w:val="yellow"/>
              </w:rPr>
            </w:pPr>
          </w:p>
        </w:tc>
        <w:tc>
          <w:tcPr>
            <w:tcW w:w="404" w:type="pct"/>
            <w:tcBorders>
              <w:left w:val="nil"/>
            </w:tcBorders>
            <w:shd w:val="clear" w:color="auto" w:fill="auto"/>
            <w:vAlign w:val="center"/>
          </w:tcPr>
          <w:p w14:paraId="526D2265" w14:textId="77777777" w:rsidR="00D526BE" w:rsidRPr="002B1114" w:rsidRDefault="00D526BE" w:rsidP="00AA32CE">
            <w:pPr>
              <w:pStyle w:val="RepTable"/>
            </w:pPr>
          </w:p>
        </w:tc>
      </w:tr>
      <w:tr w:rsidR="00D526BE" w:rsidRPr="002B1114" w14:paraId="18832911" w14:textId="77777777" w:rsidTr="00230544">
        <w:trPr>
          <w:cantSplit/>
        </w:trPr>
        <w:tc>
          <w:tcPr>
            <w:tcW w:w="343" w:type="pct"/>
            <w:shd w:val="clear" w:color="auto" w:fill="auto"/>
            <w:vAlign w:val="center"/>
          </w:tcPr>
          <w:p w14:paraId="4483054F" w14:textId="77777777" w:rsidR="00D526BE" w:rsidRPr="002B1114" w:rsidRDefault="00D526BE" w:rsidP="00AA32CE">
            <w:pPr>
              <w:pStyle w:val="RepTable"/>
              <w:rPr>
                <w:highlight w:val="yellow"/>
              </w:rPr>
            </w:pPr>
            <w:r w:rsidRPr="002B1114">
              <w:rPr>
                <w:highlight w:val="yellow"/>
              </w:rPr>
              <w:t>N-Europe</w:t>
            </w:r>
          </w:p>
        </w:tc>
        <w:tc>
          <w:tcPr>
            <w:tcW w:w="281" w:type="pct"/>
            <w:shd w:val="clear" w:color="auto" w:fill="auto"/>
            <w:vAlign w:val="center"/>
          </w:tcPr>
          <w:p w14:paraId="716F89B4" w14:textId="77777777" w:rsidR="00D526BE" w:rsidRPr="002B1114" w:rsidRDefault="00230544" w:rsidP="00AA32CE">
            <w:pPr>
              <w:pStyle w:val="RepTable"/>
              <w:rPr>
                <w:highlight w:val="yellow"/>
              </w:rPr>
            </w:pPr>
            <w:r w:rsidRPr="002B1114">
              <w:rPr>
                <w:highlight w:val="yellow"/>
              </w:rPr>
              <w:t>xxx</w:t>
            </w:r>
          </w:p>
        </w:tc>
        <w:tc>
          <w:tcPr>
            <w:tcW w:w="465" w:type="pct"/>
            <w:shd w:val="clear" w:color="auto" w:fill="auto"/>
            <w:vAlign w:val="center"/>
          </w:tcPr>
          <w:p w14:paraId="5F02AEB5" w14:textId="77777777" w:rsidR="00D526BE" w:rsidRPr="002B1114" w:rsidRDefault="00D526BE" w:rsidP="00D526BE">
            <w:pPr>
              <w:pStyle w:val="RepTable"/>
              <w:jc w:val="center"/>
            </w:pPr>
          </w:p>
        </w:tc>
        <w:tc>
          <w:tcPr>
            <w:tcW w:w="465" w:type="pct"/>
            <w:shd w:val="clear" w:color="auto" w:fill="auto"/>
            <w:vAlign w:val="center"/>
          </w:tcPr>
          <w:p w14:paraId="04F53A63" w14:textId="77777777" w:rsidR="00D526BE" w:rsidRPr="002B1114" w:rsidRDefault="00D526BE" w:rsidP="00D526BE">
            <w:pPr>
              <w:pStyle w:val="RepTable"/>
              <w:jc w:val="center"/>
            </w:pPr>
          </w:p>
        </w:tc>
        <w:tc>
          <w:tcPr>
            <w:tcW w:w="331" w:type="pct"/>
            <w:shd w:val="clear" w:color="auto" w:fill="auto"/>
            <w:vAlign w:val="center"/>
          </w:tcPr>
          <w:p w14:paraId="4ECD9944" w14:textId="77777777" w:rsidR="00D526BE" w:rsidRPr="002B1114" w:rsidRDefault="00D526BE" w:rsidP="00D526BE">
            <w:pPr>
              <w:pStyle w:val="RepTable"/>
              <w:jc w:val="center"/>
            </w:pPr>
          </w:p>
        </w:tc>
        <w:tc>
          <w:tcPr>
            <w:tcW w:w="354" w:type="pct"/>
            <w:shd w:val="clear" w:color="auto" w:fill="auto"/>
            <w:vAlign w:val="center"/>
          </w:tcPr>
          <w:p w14:paraId="407DB379" w14:textId="77777777" w:rsidR="00D526BE" w:rsidRPr="002B1114" w:rsidRDefault="00D526BE" w:rsidP="00D526BE">
            <w:pPr>
              <w:pStyle w:val="RepTable"/>
              <w:jc w:val="center"/>
            </w:pPr>
          </w:p>
        </w:tc>
        <w:tc>
          <w:tcPr>
            <w:tcW w:w="456" w:type="pct"/>
            <w:shd w:val="clear" w:color="auto" w:fill="auto"/>
            <w:vAlign w:val="center"/>
          </w:tcPr>
          <w:p w14:paraId="315B06C5" w14:textId="77777777" w:rsidR="00D526BE" w:rsidRPr="002B1114" w:rsidRDefault="00D526BE" w:rsidP="00D526BE">
            <w:pPr>
              <w:pStyle w:val="RepTable"/>
              <w:jc w:val="center"/>
            </w:pPr>
          </w:p>
        </w:tc>
        <w:tc>
          <w:tcPr>
            <w:tcW w:w="400" w:type="pct"/>
            <w:shd w:val="clear" w:color="auto" w:fill="auto"/>
            <w:vAlign w:val="center"/>
          </w:tcPr>
          <w:p w14:paraId="0C1F76EE" w14:textId="77777777" w:rsidR="00D526BE" w:rsidRPr="002B1114" w:rsidRDefault="00D526BE" w:rsidP="00D526BE">
            <w:pPr>
              <w:pStyle w:val="RepTable"/>
              <w:jc w:val="center"/>
            </w:pPr>
          </w:p>
        </w:tc>
        <w:tc>
          <w:tcPr>
            <w:tcW w:w="449" w:type="pct"/>
            <w:shd w:val="clear" w:color="auto" w:fill="auto"/>
            <w:vAlign w:val="center"/>
          </w:tcPr>
          <w:p w14:paraId="2E224741" w14:textId="77777777" w:rsidR="00D526BE" w:rsidRPr="002B1114" w:rsidRDefault="00D526BE" w:rsidP="00D526BE">
            <w:pPr>
              <w:pStyle w:val="RepTable"/>
              <w:jc w:val="center"/>
              <w:rPr>
                <w:highlight w:val="yellow"/>
              </w:rPr>
            </w:pPr>
          </w:p>
        </w:tc>
        <w:tc>
          <w:tcPr>
            <w:tcW w:w="301" w:type="pct"/>
            <w:shd w:val="clear" w:color="auto" w:fill="auto"/>
            <w:vAlign w:val="center"/>
          </w:tcPr>
          <w:p w14:paraId="74144454" w14:textId="77777777" w:rsidR="00D526BE" w:rsidRPr="002B1114" w:rsidRDefault="00D526BE" w:rsidP="00D526BE">
            <w:pPr>
              <w:pStyle w:val="RepTable"/>
              <w:jc w:val="center"/>
              <w:rPr>
                <w:highlight w:val="yellow"/>
              </w:rPr>
            </w:pPr>
          </w:p>
        </w:tc>
        <w:tc>
          <w:tcPr>
            <w:tcW w:w="465" w:type="pct"/>
            <w:shd w:val="clear" w:color="auto" w:fill="auto"/>
            <w:vAlign w:val="center"/>
          </w:tcPr>
          <w:p w14:paraId="488E41CD" w14:textId="77777777" w:rsidR="00D526BE" w:rsidRPr="002B1114" w:rsidRDefault="00D526BE" w:rsidP="00D526BE">
            <w:pPr>
              <w:pStyle w:val="RepTable"/>
              <w:jc w:val="center"/>
              <w:rPr>
                <w:highlight w:val="yellow"/>
              </w:rPr>
            </w:pPr>
          </w:p>
        </w:tc>
        <w:tc>
          <w:tcPr>
            <w:tcW w:w="286" w:type="pct"/>
            <w:shd w:val="clear" w:color="auto" w:fill="auto"/>
            <w:vAlign w:val="center"/>
          </w:tcPr>
          <w:p w14:paraId="147F35E9" w14:textId="77777777" w:rsidR="00D526BE" w:rsidRPr="002B1114" w:rsidRDefault="00D526BE" w:rsidP="00D526BE">
            <w:pPr>
              <w:pStyle w:val="RepTable"/>
              <w:jc w:val="center"/>
              <w:rPr>
                <w:highlight w:val="yellow"/>
              </w:rPr>
            </w:pPr>
          </w:p>
        </w:tc>
        <w:tc>
          <w:tcPr>
            <w:tcW w:w="404" w:type="pct"/>
            <w:shd w:val="clear" w:color="auto" w:fill="auto"/>
            <w:vAlign w:val="center"/>
          </w:tcPr>
          <w:p w14:paraId="6F43D65A" w14:textId="77777777" w:rsidR="00D526BE" w:rsidRPr="002B1114" w:rsidRDefault="00D526BE" w:rsidP="00AA32CE">
            <w:pPr>
              <w:pStyle w:val="RepTable"/>
            </w:pPr>
          </w:p>
        </w:tc>
      </w:tr>
      <w:tr w:rsidR="00D526BE" w:rsidRPr="002B1114" w14:paraId="474A05FE" w14:textId="77777777" w:rsidTr="00230544">
        <w:trPr>
          <w:cantSplit/>
        </w:trPr>
        <w:tc>
          <w:tcPr>
            <w:tcW w:w="343" w:type="pct"/>
            <w:tcBorders>
              <w:bottom w:val="single" w:sz="4" w:space="0" w:color="auto"/>
            </w:tcBorders>
            <w:shd w:val="clear" w:color="auto" w:fill="auto"/>
            <w:vAlign w:val="center"/>
          </w:tcPr>
          <w:p w14:paraId="7ACB3A14" w14:textId="77777777" w:rsidR="00D526BE" w:rsidRPr="002B1114" w:rsidRDefault="00D526BE" w:rsidP="00AA32CE">
            <w:pPr>
              <w:pStyle w:val="RepTable"/>
              <w:rPr>
                <w:highlight w:val="yellow"/>
              </w:rPr>
            </w:pPr>
            <w:r w:rsidRPr="002B1114">
              <w:rPr>
                <w:highlight w:val="yellow"/>
              </w:rPr>
              <w:t>S-Europe</w:t>
            </w:r>
          </w:p>
        </w:tc>
        <w:tc>
          <w:tcPr>
            <w:tcW w:w="281" w:type="pct"/>
            <w:tcBorders>
              <w:bottom w:val="single" w:sz="4" w:space="0" w:color="auto"/>
            </w:tcBorders>
            <w:shd w:val="clear" w:color="auto" w:fill="auto"/>
            <w:vAlign w:val="center"/>
          </w:tcPr>
          <w:p w14:paraId="6180075A" w14:textId="77777777" w:rsidR="00D526BE" w:rsidRPr="002B1114" w:rsidRDefault="00230544" w:rsidP="00AA32CE">
            <w:pPr>
              <w:pStyle w:val="RepTable"/>
              <w:rPr>
                <w:highlight w:val="yellow"/>
              </w:rPr>
            </w:pPr>
            <w:r w:rsidRPr="002B1114">
              <w:rPr>
                <w:highlight w:val="yellow"/>
              </w:rPr>
              <w:t>xxx</w:t>
            </w:r>
          </w:p>
        </w:tc>
        <w:tc>
          <w:tcPr>
            <w:tcW w:w="465" w:type="pct"/>
            <w:tcBorders>
              <w:bottom w:val="single" w:sz="4" w:space="0" w:color="auto"/>
            </w:tcBorders>
            <w:shd w:val="clear" w:color="auto" w:fill="auto"/>
            <w:vAlign w:val="center"/>
          </w:tcPr>
          <w:p w14:paraId="07A6EBBA" w14:textId="77777777" w:rsidR="00D526BE" w:rsidRPr="002B1114" w:rsidRDefault="00D526BE" w:rsidP="00D526BE">
            <w:pPr>
              <w:pStyle w:val="RepTable"/>
              <w:jc w:val="center"/>
            </w:pPr>
          </w:p>
        </w:tc>
        <w:tc>
          <w:tcPr>
            <w:tcW w:w="465" w:type="pct"/>
            <w:tcBorders>
              <w:bottom w:val="single" w:sz="4" w:space="0" w:color="auto"/>
            </w:tcBorders>
            <w:shd w:val="clear" w:color="auto" w:fill="auto"/>
            <w:vAlign w:val="center"/>
          </w:tcPr>
          <w:p w14:paraId="29AE04DB" w14:textId="77777777" w:rsidR="00D526BE" w:rsidRPr="002B1114" w:rsidRDefault="00D526BE" w:rsidP="00D526BE">
            <w:pPr>
              <w:pStyle w:val="RepTable"/>
              <w:jc w:val="center"/>
            </w:pPr>
          </w:p>
        </w:tc>
        <w:tc>
          <w:tcPr>
            <w:tcW w:w="331" w:type="pct"/>
            <w:tcBorders>
              <w:bottom w:val="single" w:sz="4" w:space="0" w:color="auto"/>
            </w:tcBorders>
            <w:shd w:val="clear" w:color="auto" w:fill="auto"/>
            <w:vAlign w:val="center"/>
          </w:tcPr>
          <w:p w14:paraId="13FD0793" w14:textId="77777777" w:rsidR="00D526BE" w:rsidRPr="002B1114" w:rsidRDefault="00D526BE" w:rsidP="00D526BE">
            <w:pPr>
              <w:pStyle w:val="RepTable"/>
              <w:jc w:val="center"/>
            </w:pPr>
          </w:p>
        </w:tc>
        <w:tc>
          <w:tcPr>
            <w:tcW w:w="354" w:type="pct"/>
            <w:tcBorders>
              <w:bottom w:val="single" w:sz="4" w:space="0" w:color="auto"/>
            </w:tcBorders>
            <w:shd w:val="clear" w:color="auto" w:fill="auto"/>
            <w:vAlign w:val="center"/>
          </w:tcPr>
          <w:p w14:paraId="6D1846DA" w14:textId="77777777" w:rsidR="00D526BE" w:rsidRPr="002B1114" w:rsidRDefault="00D526BE" w:rsidP="00D526BE">
            <w:pPr>
              <w:pStyle w:val="RepTable"/>
              <w:jc w:val="center"/>
            </w:pPr>
          </w:p>
        </w:tc>
        <w:tc>
          <w:tcPr>
            <w:tcW w:w="456" w:type="pct"/>
            <w:tcBorders>
              <w:bottom w:val="single" w:sz="4" w:space="0" w:color="auto"/>
            </w:tcBorders>
            <w:shd w:val="clear" w:color="auto" w:fill="auto"/>
            <w:vAlign w:val="center"/>
          </w:tcPr>
          <w:p w14:paraId="5762F8BA" w14:textId="77777777" w:rsidR="00D526BE" w:rsidRPr="002B1114" w:rsidRDefault="00D526BE" w:rsidP="00D526BE">
            <w:pPr>
              <w:pStyle w:val="RepTable"/>
              <w:jc w:val="center"/>
            </w:pPr>
          </w:p>
        </w:tc>
        <w:tc>
          <w:tcPr>
            <w:tcW w:w="400" w:type="pct"/>
            <w:tcBorders>
              <w:bottom w:val="single" w:sz="4" w:space="0" w:color="auto"/>
            </w:tcBorders>
            <w:shd w:val="clear" w:color="auto" w:fill="auto"/>
            <w:vAlign w:val="center"/>
          </w:tcPr>
          <w:p w14:paraId="0AECE831" w14:textId="77777777" w:rsidR="00D526BE" w:rsidRPr="002B1114" w:rsidRDefault="00D526BE" w:rsidP="00D526BE">
            <w:pPr>
              <w:pStyle w:val="RepTable"/>
              <w:jc w:val="center"/>
            </w:pPr>
          </w:p>
        </w:tc>
        <w:tc>
          <w:tcPr>
            <w:tcW w:w="449" w:type="pct"/>
            <w:tcBorders>
              <w:bottom w:val="single" w:sz="4" w:space="0" w:color="auto"/>
            </w:tcBorders>
            <w:shd w:val="clear" w:color="auto" w:fill="auto"/>
            <w:vAlign w:val="center"/>
          </w:tcPr>
          <w:p w14:paraId="3D945380" w14:textId="77777777" w:rsidR="00D526BE" w:rsidRPr="002B1114" w:rsidRDefault="00D526BE" w:rsidP="00D526BE">
            <w:pPr>
              <w:pStyle w:val="RepTable"/>
              <w:jc w:val="center"/>
              <w:rPr>
                <w:highlight w:val="yellow"/>
              </w:rPr>
            </w:pPr>
          </w:p>
        </w:tc>
        <w:tc>
          <w:tcPr>
            <w:tcW w:w="301" w:type="pct"/>
            <w:tcBorders>
              <w:bottom w:val="single" w:sz="4" w:space="0" w:color="auto"/>
            </w:tcBorders>
            <w:shd w:val="clear" w:color="auto" w:fill="auto"/>
            <w:vAlign w:val="center"/>
          </w:tcPr>
          <w:p w14:paraId="7E543C13" w14:textId="77777777" w:rsidR="00D526BE" w:rsidRPr="002B1114" w:rsidRDefault="00D526BE" w:rsidP="00D526BE">
            <w:pPr>
              <w:pStyle w:val="RepTable"/>
              <w:jc w:val="center"/>
              <w:rPr>
                <w:highlight w:val="yellow"/>
              </w:rPr>
            </w:pPr>
          </w:p>
        </w:tc>
        <w:tc>
          <w:tcPr>
            <w:tcW w:w="465" w:type="pct"/>
            <w:tcBorders>
              <w:bottom w:val="single" w:sz="4" w:space="0" w:color="auto"/>
            </w:tcBorders>
            <w:shd w:val="clear" w:color="auto" w:fill="auto"/>
            <w:vAlign w:val="center"/>
          </w:tcPr>
          <w:p w14:paraId="0091984C" w14:textId="77777777" w:rsidR="00D526BE" w:rsidRPr="002B1114" w:rsidRDefault="00D526BE" w:rsidP="00D526BE">
            <w:pPr>
              <w:pStyle w:val="RepTable"/>
              <w:jc w:val="center"/>
              <w:rPr>
                <w:highlight w:val="yellow"/>
              </w:rPr>
            </w:pPr>
          </w:p>
        </w:tc>
        <w:tc>
          <w:tcPr>
            <w:tcW w:w="286" w:type="pct"/>
            <w:tcBorders>
              <w:bottom w:val="single" w:sz="4" w:space="0" w:color="auto"/>
            </w:tcBorders>
            <w:shd w:val="clear" w:color="auto" w:fill="auto"/>
            <w:vAlign w:val="center"/>
          </w:tcPr>
          <w:p w14:paraId="6C8C4498" w14:textId="77777777" w:rsidR="00D526BE" w:rsidRPr="002B1114" w:rsidRDefault="00D526BE" w:rsidP="00D526BE">
            <w:pPr>
              <w:pStyle w:val="RepTable"/>
              <w:jc w:val="center"/>
              <w:rPr>
                <w:highlight w:val="yellow"/>
              </w:rPr>
            </w:pPr>
          </w:p>
        </w:tc>
        <w:tc>
          <w:tcPr>
            <w:tcW w:w="404" w:type="pct"/>
            <w:tcBorders>
              <w:bottom w:val="single" w:sz="4" w:space="0" w:color="auto"/>
            </w:tcBorders>
            <w:shd w:val="clear" w:color="auto" w:fill="auto"/>
            <w:vAlign w:val="center"/>
          </w:tcPr>
          <w:p w14:paraId="5C3062C5" w14:textId="77777777" w:rsidR="00D526BE" w:rsidRPr="002B1114" w:rsidRDefault="00D526BE" w:rsidP="00AA32CE">
            <w:pPr>
              <w:pStyle w:val="RepTable"/>
            </w:pPr>
          </w:p>
        </w:tc>
      </w:tr>
      <w:tr w:rsidR="00D526BE" w:rsidRPr="002B1114" w14:paraId="2AA632E2" w14:textId="77777777" w:rsidTr="00230544">
        <w:trPr>
          <w:cantSplit/>
        </w:trPr>
        <w:tc>
          <w:tcPr>
            <w:tcW w:w="343" w:type="pct"/>
            <w:tcBorders>
              <w:right w:val="nil"/>
            </w:tcBorders>
            <w:shd w:val="clear" w:color="auto" w:fill="auto"/>
            <w:vAlign w:val="center"/>
          </w:tcPr>
          <w:p w14:paraId="7DD4C6B9" w14:textId="77777777" w:rsidR="00D526BE" w:rsidRPr="002B1114" w:rsidRDefault="00D526BE" w:rsidP="00AA32CE">
            <w:pPr>
              <w:pStyle w:val="RepTableBold"/>
              <w:rPr>
                <w:highlight w:val="yellow"/>
                <w:lang w:val="en-GB"/>
              </w:rPr>
            </w:pPr>
            <w:r w:rsidRPr="002B1114">
              <w:rPr>
                <w:highlight w:val="yellow"/>
                <w:lang w:val="en-GB"/>
              </w:rPr>
              <w:t>Step 3</w:t>
            </w:r>
          </w:p>
        </w:tc>
        <w:tc>
          <w:tcPr>
            <w:tcW w:w="281" w:type="pct"/>
            <w:tcBorders>
              <w:left w:val="nil"/>
              <w:right w:val="nil"/>
            </w:tcBorders>
            <w:shd w:val="clear" w:color="auto" w:fill="auto"/>
            <w:vAlign w:val="center"/>
          </w:tcPr>
          <w:p w14:paraId="66D8A529" w14:textId="77777777" w:rsidR="00D526BE" w:rsidRPr="002B1114" w:rsidRDefault="00D526BE" w:rsidP="00D526BE">
            <w:pPr>
              <w:pStyle w:val="RepTable"/>
              <w:keepNext/>
              <w:keepLines/>
              <w:jc w:val="center"/>
            </w:pPr>
          </w:p>
        </w:tc>
        <w:tc>
          <w:tcPr>
            <w:tcW w:w="465" w:type="pct"/>
            <w:tcBorders>
              <w:left w:val="nil"/>
              <w:right w:val="nil"/>
            </w:tcBorders>
            <w:shd w:val="clear" w:color="auto" w:fill="auto"/>
            <w:vAlign w:val="center"/>
          </w:tcPr>
          <w:p w14:paraId="2044FCC6" w14:textId="77777777" w:rsidR="00D526BE" w:rsidRPr="002B1114" w:rsidRDefault="00D526BE" w:rsidP="00D526BE">
            <w:pPr>
              <w:pStyle w:val="RepTable"/>
              <w:keepNext/>
              <w:keepLines/>
              <w:jc w:val="center"/>
            </w:pPr>
          </w:p>
        </w:tc>
        <w:tc>
          <w:tcPr>
            <w:tcW w:w="465" w:type="pct"/>
            <w:tcBorders>
              <w:left w:val="nil"/>
              <w:right w:val="nil"/>
            </w:tcBorders>
            <w:shd w:val="clear" w:color="auto" w:fill="auto"/>
            <w:vAlign w:val="center"/>
          </w:tcPr>
          <w:p w14:paraId="11A1FA78" w14:textId="77777777" w:rsidR="00D526BE" w:rsidRPr="002B1114" w:rsidRDefault="00D526BE" w:rsidP="00D526BE">
            <w:pPr>
              <w:pStyle w:val="RepTable"/>
              <w:keepNext/>
              <w:keepLines/>
              <w:jc w:val="center"/>
            </w:pPr>
          </w:p>
        </w:tc>
        <w:tc>
          <w:tcPr>
            <w:tcW w:w="331" w:type="pct"/>
            <w:tcBorders>
              <w:left w:val="nil"/>
              <w:right w:val="nil"/>
            </w:tcBorders>
            <w:shd w:val="clear" w:color="auto" w:fill="auto"/>
            <w:vAlign w:val="center"/>
          </w:tcPr>
          <w:p w14:paraId="0E128C76" w14:textId="77777777" w:rsidR="00D526BE" w:rsidRPr="002B1114" w:rsidRDefault="00D526BE" w:rsidP="00D526BE">
            <w:pPr>
              <w:pStyle w:val="RepTable"/>
              <w:keepNext/>
              <w:keepLines/>
              <w:jc w:val="center"/>
            </w:pPr>
          </w:p>
        </w:tc>
        <w:tc>
          <w:tcPr>
            <w:tcW w:w="354" w:type="pct"/>
            <w:tcBorders>
              <w:left w:val="nil"/>
              <w:right w:val="nil"/>
            </w:tcBorders>
            <w:shd w:val="clear" w:color="auto" w:fill="auto"/>
            <w:vAlign w:val="center"/>
          </w:tcPr>
          <w:p w14:paraId="78A34D8D" w14:textId="77777777" w:rsidR="00D526BE" w:rsidRPr="002B1114" w:rsidRDefault="00D526BE" w:rsidP="00D526BE">
            <w:pPr>
              <w:pStyle w:val="RepTable"/>
              <w:keepNext/>
              <w:keepLines/>
              <w:jc w:val="center"/>
            </w:pPr>
          </w:p>
        </w:tc>
        <w:tc>
          <w:tcPr>
            <w:tcW w:w="456" w:type="pct"/>
            <w:tcBorders>
              <w:left w:val="nil"/>
              <w:right w:val="nil"/>
            </w:tcBorders>
            <w:shd w:val="clear" w:color="auto" w:fill="auto"/>
            <w:vAlign w:val="center"/>
          </w:tcPr>
          <w:p w14:paraId="2BE30D64" w14:textId="77777777" w:rsidR="00D526BE" w:rsidRPr="002B1114" w:rsidRDefault="00D526BE" w:rsidP="00D526BE">
            <w:pPr>
              <w:pStyle w:val="RepTable"/>
              <w:keepNext/>
              <w:keepLines/>
              <w:jc w:val="center"/>
            </w:pPr>
          </w:p>
        </w:tc>
        <w:tc>
          <w:tcPr>
            <w:tcW w:w="400" w:type="pct"/>
            <w:tcBorders>
              <w:left w:val="nil"/>
              <w:right w:val="nil"/>
            </w:tcBorders>
            <w:shd w:val="clear" w:color="auto" w:fill="auto"/>
            <w:vAlign w:val="center"/>
          </w:tcPr>
          <w:p w14:paraId="40856FD9" w14:textId="77777777" w:rsidR="00D526BE" w:rsidRPr="002B1114" w:rsidRDefault="00D526BE" w:rsidP="00D526BE">
            <w:pPr>
              <w:pStyle w:val="RepTable"/>
              <w:keepNext/>
              <w:keepLines/>
              <w:jc w:val="center"/>
            </w:pPr>
          </w:p>
        </w:tc>
        <w:tc>
          <w:tcPr>
            <w:tcW w:w="449" w:type="pct"/>
            <w:tcBorders>
              <w:left w:val="nil"/>
              <w:right w:val="nil"/>
            </w:tcBorders>
            <w:shd w:val="clear" w:color="auto" w:fill="auto"/>
            <w:vAlign w:val="center"/>
          </w:tcPr>
          <w:p w14:paraId="5A20AC5A" w14:textId="77777777" w:rsidR="00D526BE" w:rsidRPr="002B1114" w:rsidRDefault="00D526BE" w:rsidP="00D526BE">
            <w:pPr>
              <w:pStyle w:val="RepTable"/>
              <w:keepNext/>
              <w:keepLines/>
              <w:jc w:val="center"/>
              <w:rPr>
                <w:highlight w:val="yellow"/>
              </w:rPr>
            </w:pPr>
          </w:p>
        </w:tc>
        <w:tc>
          <w:tcPr>
            <w:tcW w:w="301" w:type="pct"/>
            <w:tcBorders>
              <w:left w:val="nil"/>
              <w:right w:val="nil"/>
            </w:tcBorders>
            <w:shd w:val="clear" w:color="auto" w:fill="auto"/>
            <w:vAlign w:val="center"/>
          </w:tcPr>
          <w:p w14:paraId="3280CE57" w14:textId="77777777" w:rsidR="00D526BE" w:rsidRPr="002B1114" w:rsidRDefault="00D526BE" w:rsidP="00D526BE">
            <w:pPr>
              <w:pStyle w:val="RepTable"/>
              <w:keepNext/>
              <w:keepLines/>
              <w:jc w:val="center"/>
              <w:rPr>
                <w:highlight w:val="yellow"/>
              </w:rPr>
            </w:pPr>
          </w:p>
        </w:tc>
        <w:tc>
          <w:tcPr>
            <w:tcW w:w="465" w:type="pct"/>
            <w:tcBorders>
              <w:left w:val="nil"/>
              <w:right w:val="nil"/>
            </w:tcBorders>
            <w:shd w:val="clear" w:color="auto" w:fill="auto"/>
            <w:vAlign w:val="center"/>
          </w:tcPr>
          <w:p w14:paraId="1278AAB0" w14:textId="77777777" w:rsidR="00D526BE" w:rsidRPr="002B1114" w:rsidRDefault="00D526BE" w:rsidP="00D526BE">
            <w:pPr>
              <w:pStyle w:val="RepTable"/>
              <w:keepNext/>
              <w:keepLines/>
              <w:jc w:val="center"/>
              <w:rPr>
                <w:highlight w:val="yellow"/>
              </w:rPr>
            </w:pPr>
          </w:p>
        </w:tc>
        <w:tc>
          <w:tcPr>
            <w:tcW w:w="286" w:type="pct"/>
            <w:tcBorders>
              <w:left w:val="nil"/>
              <w:right w:val="nil"/>
            </w:tcBorders>
            <w:shd w:val="clear" w:color="auto" w:fill="auto"/>
            <w:vAlign w:val="center"/>
          </w:tcPr>
          <w:p w14:paraId="3A38D590" w14:textId="77777777" w:rsidR="00D526BE" w:rsidRPr="002B1114" w:rsidRDefault="00D526BE" w:rsidP="00D526BE">
            <w:pPr>
              <w:pStyle w:val="RepTable"/>
              <w:keepNext/>
              <w:keepLines/>
              <w:jc w:val="center"/>
              <w:rPr>
                <w:highlight w:val="yellow"/>
              </w:rPr>
            </w:pPr>
          </w:p>
        </w:tc>
        <w:tc>
          <w:tcPr>
            <w:tcW w:w="404" w:type="pct"/>
            <w:tcBorders>
              <w:left w:val="nil"/>
            </w:tcBorders>
            <w:shd w:val="clear" w:color="auto" w:fill="auto"/>
            <w:vAlign w:val="center"/>
          </w:tcPr>
          <w:p w14:paraId="3165D4EC" w14:textId="77777777" w:rsidR="00D526BE" w:rsidRPr="002B1114" w:rsidRDefault="00D526BE" w:rsidP="00AA32CE">
            <w:pPr>
              <w:pStyle w:val="RepTable"/>
            </w:pPr>
          </w:p>
        </w:tc>
      </w:tr>
      <w:tr w:rsidR="00D526BE" w:rsidRPr="002B1114" w14:paraId="48CA6351" w14:textId="77777777" w:rsidTr="00230544">
        <w:trPr>
          <w:cantSplit/>
        </w:trPr>
        <w:tc>
          <w:tcPr>
            <w:tcW w:w="343" w:type="pct"/>
            <w:shd w:val="clear" w:color="auto" w:fill="auto"/>
            <w:vAlign w:val="center"/>
          </w:tcPr>
          <w:p w14:paraId="44FAD713" w14:textId="77777777" w:rsidR="00D526BE" w:rsidRPr="002B1114" w:rsidRDefault="00D526BE" w:rsidP="00AA32CE">
            <w:pPr>
              <w:pStyle w:val="RepTable"/>
              <w:rPr>
                <w:highlight w:val="yellow"/>
              </w:rPr>
            </w:pPr>
            <w:r w:rsidRPr="002B1114">
              <w:rPr>
                <w:highlight w:val="yellow"/>
              </w:rPr>
              <w:t>D1/ditch</w:t>
            </w:r>
          </w:p>
        </w:tc>
        <w:tc>
          <w:tcPr>
            <w:tcW w:w="281" w:type="pct"/>
            <w:shd w:val="clear" w:color="auto" w:fill="auto"/>
            <w:vAlign w:val="center"/>
          </w:tcPr>
          <w:p w14:paraId="6619DEF9" w14:textId="77777777" w:rsidR="00D526BE" w:rsidRPr="002B1114" w:rsidRDefault="00230544" w:rsidP="00AA32CE">
            <w:pPr>
              <w:pStyle w:val="RepTable"/>
              <w:rPr>
                <w:highlight w:val="yellow"/>
              </w:rPr>
            </w:pPr>
            <w:r w:rsidRPr="002B1114">
              <w:rPr>
                <w:highlight w:val="yellow"/>
              </w:rPr>
              <w:t>xxx</w:t>
            </w:r>
          </w:p>
        </w:tc>
        <w:tc>
          <w:tcPr>
            <w:tcW w:w="465" w:type="pct"/>
            <w:shd w:val="clear" w:color="auto" w:fill="auto"/>
            <w:vAlign w:val="center"/>
          </w:tcPr>
          <w:p w14:paraId="098BE5F4" w14:textId="77777777" w:rsidR="00D526BE" w:rsidRPr="002B1114" w:rsidRDefault="00D526BE" w:rsidP="00D526BE">
            <w:pPr>
              <w:pStyle w:val="RepTable"/>
              <w:jc w:val="center"/>
            </w:pPr>
          </w:p>
        </w:tc>
        <w:tc>
          <w:tcPr>
            <w:tcW w:w="465" w:type="pct"/>
            <w:shd w:val="clear" w:color="auto" w:fill="auto"/>
            <w:vAlign w:val="center"/>
          </w:tcPr>
          <w:p w14:paraId="57017FE8" w14:textId="77777777" w:rsidR="00D526BE" w:rsidRPr="002B1114" w:rsidRDefault="00D526BE" w:rsidP="00D526BE">
            <w:pPr>
              <w:pStyle w:val="RepTable"/>
              <w:jc w:val="center"/>
            </w:pPr>
          </w:p>
        </w:tc>
        <w:tc>
          <w:tcPr>
            <w:tcW w:w="331" w:type="pct"/>
            <w:shd w:val="clear" w:color="auto" w:fill="auto"/>
            <w:vAlign w:val="center"/>
          </w:tcPr>
          <w:p w14:paraId="6F94BEF2" w14:textId="77777777" w:rsidR="00D526BE" w:rsidRPr="002B1114" w:rsidRDefault="00D526BE" w:rsidP="00D526BE">
            <w:pPr>
              <w:pStyle w:val="RepTable"/>
              <w:jc w:val="center"/>
            </w:pPr>
          </w:p>
        </w:tc>
        <w:tc>
          <w:tcPr>
            <w:tcW w:w="354" w:type="pct"/>
            <w:shd w:val="clear" w:color="auto" w:fill="auto"/>
            <w:vAlign w:val="center"/>
          </w:tcPr>
          <w:p w14:paraId="386E37AF" w14:textId="77777777" w:rsidR="00D526BE" w:rsidRPr="002B1114" w:rsidRDefault="00D526BE" w:rsidP="00D526BE">
            <w:pPr>
              <w:pStyle w:val="RepTable"/>
              <w:jc w:val="center"/>
            </w:pPr>
          </w:p>
        </w:tc>
        <w:tc>
          <w:tcPr>
            <w:tcW w:w="456" w:type="pct"/>
            <w:shd w:val="clear" w:color="auto" w:fill="auto"/>
            <w:vAlign w:val="center"/>
          </w:tcPr>
          <w:p w14:paraId="775B1275" w14:textId="77777777" w:rsidR="00D526BE" w:rsidRPr="002B1114" w:rsidRDefault="00D526BE" w:rsidP="00D526BE">
            <w:pPr>
              <w:pStyle w:val="RepTable"/>
              <w:jc w:val="center"/>
            </w:pPr>
          </w:p>
        </w:tc>
        <w:tc>
          <w:tcPr>
            <w:tcW w:w="400" w:type="pct"/>
            <w:shd w:val="clear" w:color="auto" w:fill="auto"/>
            <w:vAlign w:val="center"/>
          </w:tcPr>
          <w:p w14:paraId="7BE00331" w14:textId="77777777" w:rsidR="00D526BE" w:rsidRPr="002B1114" w:rsidRDefault="00D526BE" w:rsidP="00D526BE">
            <w:pPr>
              <w:pStyle w:val="RepTable"/>
              <w:jc w:val="center"/>
            </w:pPr>
          </w:p>
        </w:tc>
        <w:tc>
          <w:tcPr>
            <w:tcW w:w="449" w:type="pct"/>
            <w:shd w:val="clear" w:color="auto" w:fill="auto"/>
            <w:vAlign w:val="center"/>
          </w:tcPr>
          <w:p w14:paraId="5BE77632" w14:textId="77777777" w:rsidR="00D526BE" w:rsidRPr="002B1114" w:rsidRDefault="00D526BE" w:rsidP="00D526BE">
            <w:pPr>
              <w:pStyle w:val="RepTable"/>
              <w:jc w:val="center"/>
              <w:rPr>
                <w:highlight w:val="yellow"/>
              </w:rPr>
            </w:pPr>
          </w:p>
        </w:tc>
        <w:tc>
          <w:tcPr>
            <w:tcW w:w="301" w:type="pct"/>
            <w:shd w:val="clear" w:color="auto" w:fill="auto"/>
            <w:vAlign w:val="center"/>
          </w:tcPr>
          <w:p w14:paraId="59AE3EB2" w14:textId="77777777" w:rsidR="00D526BE" w:rsidRPr="002B1114" w:rsidRDefault="00D526BE" w:rsidP="00D526BE">
            <w:pPr>
              <w:pStyle w:val="RepTable"/>
              <w:jc w:val="center"/>
              <w:rPr>
                <w:highlight w:val="yellow"/>
              </w:rPr>
            </w:pPr>
          </w:p>
        </w:tc>
        <w:tc>
          <w:tcPr>
            <w:tcW w:w="465" w:type="pct"/>
            <w:shd w:val="clear" w:color="auto" w:fill="auto"/>
            <w:vAlign w:val="center"/>
          </w:tcPr>
          <w:p w14:paraId="0CA80709" w14:textId="77777777" w:rsidR="00D526BE" w:rsidRPr="002B1114" w:rsidRDefault="00D526BE" w:rsidP="00D526BE">
            <w:pPr>
              <w:pStyle w:val="RepTable"/>
              <w:jc w:val="center"/>
              <w:rPr>
                <w:highlight w:val="yellow"/>
              </w:rPr>
            </w:pPr>
          </w:p>
        </w:tc>
        <w:tc>
          <w:tcPr>
            <w:tcW w:w="286" w:type="pct"/>
            <w:shd w:val="clear" w:color="auto" w:fill="auto"/>
            <w:vAlign w:val="center"/>
          </w:tcPr>
          <w:p w14:paraId="2522ABFA" w14:textId="77777777" w:rsidR="00D526BE" w:rsidRPr="002B1114" w:rsidRDefault="00D526BE" w:rsidP="00D526BE">
            <w:pPr>
              <w:pStyle w:val="RepTable"/>
              <w:jc w:val="center"/>
              <w:rPr>
                <w:highlight w:val="yellow"/>
              </w:rPr>
            </w:pPr>
          </w:p>
        </w:tc>
        <w:tc>
          <w:tcPr>
            <w:tcW w:w="404" w:type="pct"/>
            <w:shd w:val="clear" w:color="auto" w:fill="auto"/>
            <w:vAlign w:val="center"/>
          </w:tcPr>
          <w:p w14:paraId="3E2C6924" w14:textId="77777777" w:rsidR="00D526BE" w:rsidRPr="002B1114" w:rsidRDefault="00D526BE" w:rsidP="00AA32CE">
            <w:pPr>
              <w:pStyle w:val="RepTable"/>
            </w:pPr>
          </w:p>
        </w:tc>
      </w:tr>
      <w:tr w:rsidR="00D526BE" w:rsidRPr="002B1114" w14:paraId="6314D721" w14:textId="77777777" w:rsidTr="00230544">
        <w:trPr>
          <w:cantSplit/>
        </w:trPr>
        <w:tc>
          <w:tcPr>
            <w:tcW w:w="343" w:type="pct"/>
            <w:shd w:val="clear" w:color="auto" w:fill="auto"/>
            <w:vAlign w:val="center"/>
          </w:tcPr>
          <w:p w14:paraId="17510115" w14:textId="77777777" w:rsidR="00D526BE" w:rsidRPr="002B1114" w:rsidRDefault="00D526BE" w:rsidP="00AA32CE">
            <w:pPr>
              <w:pStyle w:val="RepTable"/>
              <w:rPr>
                <w:highlight w:val="yellow"/>
              </w:rPr>
            </w:pPr>
            <w:r w:rsidRPr="002B1114">
              <w:rPr>
                <w:highlight w:val="yellow"/>
              </w:rPr>
              <w:t>D1/stream</w:t>
            </w:r>
          </w:p>
        </w:tc>
        <w:tc>
          <w:tcPr>
            <w:tcW w:w="281" w:type="pct"/>
            <w:shd w:val="clear" w:color="auto" w:fill="auto"/>
            <w:vAlign w:val="center"/>
          </w:tcPr>
          <w:p w14:paraId="19A33043" w14:textId="77777777" w:rsidR="00D526BE" w:rsidRPr="002B1114" w:rsidRDefault="00230544" w:rsidP="00AA32CE">
            <w:pPr>
              <w:pStyle w:val="RepTable"/>
              <w:rPr>
                <w:highlight w:val="yellow"/>
              </w:rPr>
            </w:pPr>
            <w:r w:rsidRPr="002B1114">
              <w:rPr>
                <w:highlight w:val="yellow"/>
              </w:rPr>
              <w:t>xxx</w:t>
            </w:r>
          </w:p>
        </w:tc>
        <w:tc>
          <w:tcPr>
            <w:tcW w:w="465" w:type="pct"/>
            <w:shd w:val="clear" w:color="auto" w:fill="auto"/>
            <w:vAlign w:val="center"/>
          </w:tcPr>
          <w:p w14:paraId="247F4592" w14:textId="77777777" w:rsidR="00D526BE" w:rsidRPr="002B1114" w:rsidRDefault="00D526BE" w:rsidP="00D526BE">
            <w:pPr>
              <w:pStyle w:val="RepTable"/>
              <w:jc w:val="center"/>
            </w:pPr>
          </w:p>
        </w:tc>
        <w:tc>
          <w:tcPr>
            <w:tcW w:w="465" w:type="pct"/>
            <w:shd w:val="clear" w:color="auto" w:fill="auto"/>
            <w:vAlign w:val="center"/>
          </w:tcPr>
          <w:p w14:paraId="419CB39A" w14:textId="77777777" w:rsidR="00D526BE" w:rsidRPr="002B1114" w:rsidRDefault="00D526BE" w:rsidP="00D526BE">
            <w:pPr>
              <w:pStyle w:val="RepTable"/>
              <w:jc w:val="center"/>
            </w:pPr>
          </w:p>
        </w:tc>
        <w:tc>
          <w:tcPr>
            <w:tcW w:w="331" w:type="pct"/>
            <w:shd w:val="clear" w:color="auto" w:fill="auto"/>
            <w:vAlign w:val="center"/>
          </w:tcPr>
          <w:p w14:paraId="33A2F250" w14:textId="77777777" w:rsidR="00D526BE" w:rsidRPr="002B1114" w:rsidRDefault="00D526BE" w:rsidP="00D526BE">
            <w:pPr>
              <w:pStyle w:val="RepTable"/>
              <w:jc w:val="center"/>
            </w:pPr>
          </w:p>
        </w:tc>
        <w:tc>
          <w:tcPr>
            <w:tcW w:w="354" w:type="pct"/>
            <w:shd w:val="clear" w:color="auto" w:fill="auto"/>
            <w:vAlign w:val="center"/>
          </w:tcPr>
          <w:p w14:paraId="0D36B8F6" w14:textId="77777777" w:rsidR="00D526BE" w:rsidRPr="002B1114" w:rsidRDefault="00D526BE" w:rsidP="00D526BE">
            <w:pPr>
              <w:pStyle w:val="RepTable"/>
              <w:jc w:val="center"/>
            </w:pPr>
          </w:p>
        </w:tc>
        <w:tc>
          <w:tcPr>
            <w:tcW w:w="456" w:type="pct"/>
            <w:shd w:val="clear" w:color="auto" w:fill="auto"/>
            <w:vAlign w:val="center"/>
          </w:tcPr>
          <w:p w14:paraId="07627D4D" w14:textId="77777777" w:rsidR="00D526BE" w:rsidRPr="002B1114" w:rsidRDefault="00D526BE" w:rsidP="00D526BE">
            <w:pPr>
              <w:pStyle w:val="RepTable"/>
              <w:jc w:val="center"/>
            </w:pPr>
          </w:p>
        </w:tc>
        <w:tc>
          <w:tcPr>
            <w:tcW w:w="400" w:type="pct"/>
            <w:shd w:val="clear" w:color="auto" w:fill="auto"/>
            <w:vAlign w:val="center"/>
          </w:tcPr>
          <w:p w14:paraId="686DB4D5" w14:textId="77777777" w:rsidR="00D526BE" w:rsidRPr="002B1114" w:rsidRDefault="00D526BE" w:rsidP="00D526BE">
            <w:pPr>
              <w:pStyle w:val="RepTable"/>
              <w:jc w:val="center"/>
            </w:pPr>
          </w:p>
        </w:tc>
        <w:tc>
          <w:tcPr>
            <w:tcW w:w="449" w:type="pct"/>
            <w:shd w:val="clear" w:color="auto" w:fill="auto"/>
            <w:vAlign w:val="center"/>
          </w:tcPr>
          <w:p w14:paraId="53BF429E" w14:textId="77777777" w:rsidR="00D526BE" w:rsidRPr="002B1114" w:rsidRDefault="00D526BE" w:rsidP="00D526BE">
            <w:pPr>
              <w:pStyle w:val="RepTable"/>
              <w:jc w:val="center"/>
              <w:rPr>
                <w:highlight w:val="yellow"/>
              </w:rPr>
            </w:pPr>
          </w:p>
        </w:tc>
        <w:tc>
          <w:tcPr>
            <w:tcW w:w="301" w:type="pct"/>
            <w:shd w:val="clear" w:color="auto" w:fill="auto"/>
            <w:vAlign w:val="center"/>
          </w:tcPr>
          <w:p w14:paraId="6B6B8F2C" w14:textId="77777777" w:rsidR="00D526BE" w:rsidRPr="002B1114" w:rsidRDefault="00D526BE" w:rsidP="00D526BE">
            <w:pPr>
              <w:pStyle w:val="RepTable"/>
              <w:jc w:val="center"/>
              <w:rPr>
                <w:highlight w:val="yellow"/>
              </w:rPr>
            </w:pPr>
          </w:p>
        </w:tc>
        <w:tc>
          <w:tcPr>
            <w:tcW w:w="465" w:type="pct"/>
            <w:shd w:val="clear" w:color="auto" w:fill="auto"/>
            <w:vAlign w:val="center"/>
          </w:tcPr>
          <w:p w14:paraId="18607AC8" w14:textId="77777777" w:rsidR="00D526BE" w:rsidRPr="002B1114" w:rsidRDefault="00D526BE" w:rsidP="00D526BE">
            <w:pPr>
              <w:pStyle w:val="RepTable"/>
              <w:jc w:val="center"/>
              <w:rPr>
                <w:highlight w:val="yellow"/>
              </w:rPr>
            </w:pPr>
          </w:p>
        </w:tc>
        <w:tc>
          <w:tcPr>
            <w:tcW w:w="286" w:type="pct"/>
            <w:shd w:val="clear" w:color="auto" w:fill="auto"/>
            <w:vAlign w:val="center"/>
          </w:tcPr>
          <w:p w14:paraId="4852FE6E" w14:textId="77777777" w:rsidR="00D526BE" w:rsidRPr="002B1114" w:rsidRDefault="00D526BE" w:rsidP="00D526BE">
            <w:pPr>
              <w:pStyle w:val="RepTable"/>
              <w:jc w:val="center"/>
              <w:rPr>
                <w:highlight w:val="yellow"/>
              </w:rPr>
            </w:pPr>
          </w:p>
        </w:tc>
        <w:tc>
          <w:tcPr>
            <w:tcW w:w="404" w:type="pct"/>
            <w:shd w:val="clear" w:color="auto" w:fill="auto"/>
            <w:vAlign w:val="center"/>
          </w:tcPr>
          <w:p w14:paraId="32F7AF82" w14:textId="77777777" w:rsidR="00D526BE" w:rsidRPr="002B1114" w:rsidRDefault="00D526BE" w:rsidP="00AA32CE">
            <w:pPr>
              <w:pStyle w:val="RepTable"/>
            </w:pPr>
          </w:p>
        </w:tc>
      </w:tr>
      <w:tr w:rsidR="00D526BE" w:rsidRPr="002B1114" w14:paraId="76B3BA04" w14:textId="77777777" w:rsidTr="00230544">
        <w:trPr>
          <w:cantSplit/>
        </w:trPr>
        <w:tc>
          <w:tcPr>
            <w:tcW w:w="343" w:type="pct"/>
            <w:shd w:val="clear" w:color="auto" w:fill="auto"/>
            <w:vAlign w:val="center"/>
          </w:tcPr>
          <w:p w14:paraId="318E0314" w14:textId="77777777" w:rsidR="00D526BE" w:rsidRPr="002B1114" w:rsidRDefault="00D526BE" w:rsidP="00AA32CE">
            <w:pPr>
              <w:pStyle w:val="RepTable"/>
              <w:rPr>
                <w:highlight w:val="yellow"/>
              </w:rPr>
            </w:pPr>
            <w:r w:rsidRPr="002B1114">
              <w:rPr>
                <w:highlight w:val="yellow"/>
              </w:rPr>
              <w:t>D2/ditch</w:t>
            </w:r>
          </w:p>
        </w:tc>
        <w:tc>
          <w:tcPr>
            <w:tcW w:w="281" w:type="pct"/>
            <w:shd w:val="clear" w:color="auto" w:fill="auto"/>
            <w:vAlign w:val="center"/>
          </w:tcPr>
          <w:p w14:paraId="3018D3EF" w14:textId="77777777" w:rsidR="00D526BE" w:rsidRPr="002B1114" w:rsidRDefault="00230544" w:rsidP="00AA32CE">
            <w:pPr>
              <w:pStyle w:val="RepTable"/>
              <w:rPr>
                <w:highlight w:val="yellow"/>
              </w:rPr>
            </w:pPr>
            <w:r w:rsidRPr="002B1114">
              <w:rPr>
                <w:highlight w:val="yellow"/>
              </w:rPr>
              <w:t>xxx</w:t>
            </w:r>
          </w:p>
        </w:tc>
        <w:tc>
          <w:tcPr>
            <w:tcW w:w="465" w:type="pct"/>
            <w:shd w:val="clear" w:color="auto" w:fill="auto"/>
            <w:vAlign w:val="center"/>
          </w:tcPr>
          <w:p w14:paraId="43873E1B" w14:textId="77777777" w:rsidR="00D526BE" w:rsidRPr="002B1114" w:rsidRDefault="00D526BE" w:rsidP="00D526BE">
            <w:pPr>
              <w:pStyle w:val="RepTable"/>
              <w:jc w:val="center"/>
            </w:pPr>
          </w:p>
        </w:tc>
        <w:tc>
          <w:tcPr>
            <w:tcW w:w="465" w:type="pct"/>
            <w:shd w:val="clear" w:color="auto" w:fill="auto"/>
            <w:vAlign w:val="center"/>
          </w:tcPr>
          <w:p w14:paraId="36667A2F" w14:textId="77777777" w:rsidR="00D526BE" w:rsidRPr="002B1114" w:rsidRDefault="00D526BE" w:rsidP="00D526BE">
            <w:pPr>
              <w:pStyle w:val="RepTable"/>
              <w:jc w:val="center"/>
            </w:pPr>
          </w:p>
        </w:tc>
        <w:tc>
          <w:tcPr>
            <w:tcW w:w="331" w:type="pct"/>
            <w:shd w:val="clear" w:color="auto" w:fill="auto"/>
            <w:vAlign w:val="center"/>
          </w:tcPr>
          <w:p w14:paraId="146A37E4" w14:textId="77777777" w:rsidR="00D526BE" w:rsidRPr="002B1114" w:rsidRDefault="00D526BE" w:rsidP="00D526BE">
            <w:pPr>
              <w:pStyle w:val="RepTable"/>
              <w:jc w:val="center"/>
            </w:pPr>
          </w:p>
        </w:tc>
        <w:tc>
          <w:tcPr>
            <w:tcW w:w="354" w:type="pct"/>
            <w:shd w:val="clear" w:color="auto" w:fill="auto"/>
            <w:vAlign w:val="center"/>
          </w:tcPr>
          <w:p w14:paraId="49EEDF00" w14:textId="77777777" w:rsidR="00D526BE" w:rsidRPr="002B1114" w:rsidRDefault="00D526BE" w:rsidP="00D526BE">
            <w:pPr>
              <w:pStyle w:val="RepTable"/>
              <w:jc w:val="center"/>
            </w:pPr>
          </w:p>
        </w:tc>
        <w:tc>
          <w:tcPr>
            <w:tcW w:w="456" w:type="pct"/>
            <w:shd w:val="clear" w:color="auto" w:fill="auto"/>
            <w:vAlign w:val="center"/>
          </w:tcPr>
          <w:p w14:paraId="6BEDCD2D" w14:textId="77777777" w:rsidR="00D526BE" w:rsidRPr="002B1114" w:rsidRDefault="00D526BE" w:rsidP="00D526BE">
            <w:pPr>
              <w:pStyle w:val="RepTable"/>
              <w:jc w:val="center"/>
            </w:pPr>
          </w:p>
        </w:tc>
        <w:tc>
          <w:tcPr>
            <w:tcW w:w="400" w:type="pct"/>
            <w:shd w:val="clear" w:color="auto" w:fill="auto"/>
            <w:vAlign w:val="center"/>
          </w:tcPr>
          <w:p w14:paraId="1CE530CF" w14:textId="77777777" w:rsidR="00D526BE" w:rsidRPr="002B1114" w:rsidRDefault="00D526BE" w:rsidP="00D526BE">
            <w:pPr>
              <w:pStyle w:val="RepTable"/>
              <w:jc w:val="center"/>
            </w:pPr>
          </w:p>
        </w:tc>
        <w:tc>
          <w:tcPr>
            <w:tcW w:w="449" w:type="pct"/>
            <w:shd w:val="clear" w:color="auto" w:fill="auto"/>
            <w:vAlign w:val="center"/>
          </w:tcPr>
          <w:p w14:paraId="1F8E399C" w14:textId="77777777" w:rsidR="00D526BE" w:rsidRPr="002B1114" w:rsidRDefault="00D526BE" w:rsidP="00D526BE">
            <w:pPr>
              <w:pStyle w:val="RepTable"/>
              <w:jc w:val="center"/>
              <w:rPr>
                <w:highlight w:val="yellow"/>
              </w:rPr>
            </w:pPr>
          </w:p>
        </w:tc>
        <w:tc>
          <w:tcPr>
            <w:tcW w:w="301" w:type="pct"/>
            <w:shd w:val="clear" w:color="auto" w:fill="auto"/>
            <w:vAlign w:val="center"/>
          </w:tcPr>
          <w:p w14:paraId="2E44E94B" w14:textId="77777777" w:rsidR="00D526BE" w:rsidRPr="002B1114" w:rsidRDefault="00D526BE" w:rsidP="00D526BE">
            <w:pPr>
              <w:pStyle w:val="RepTable"/>
              <w:jc w:val="center"/>
              <w:rPr>
                <w:highlight w:val="yellow"/>
              </w:rPr>
            </w:pPr>
          </w:p>
        </w:tc>
        <w:tc>
          <w:tcPr>
            <w:tcW w:w="465" w:type="pct"/>
            <w:shd w:val="clear" w:color="auto" w:fill="auto"/>
            <w:vAlign w:val="center"/>
          </w:tcPr>
          <w:p w14:paraId="24B6B0FF" w14:textId="77777777" w:rsidR="00D526BE" w:rsidRPr="002B1114" w:rsidRDefault="00D526BE" w:rsidP="00D526BE">
            <w:pPr>
              <w:pStyle w:val="RepTable"/>
              <w:jc w:val="center"/>
              <w:rPr>
                <w:highlight w:val="yellow"/>
              </w:rPr>
            </w:pPr>
          </w:p>
        </w:tc>
        <w:tc>
          <w:tcPr>
            <w:tcW w:w="286" w:type="pct"/>
            <w:shd w:val="clear" w:color="auto" w:fill="auto"/>
            <w:vAlign w:val="center"/>
          </w:tcPr>
          <w:p w14:paraId="0FB0FCCF" w14:textId="77777777" w:rsidR="00D526BE" w:rsidRPr="002B1114" w:rsidRDefault="00D526BE" w:rsidP="00D526BE">
            <w:pPr>
              <w:pStyle w:val="RepTable"/>
              <w:jc w:val="center"/>
              <w:rPr>
                <w:highlight w:val="yellow"/>
              </w:rPr>
            </w:pPr>
          </w:p>
        </w:tc>
        <w:tc>
          <w:tcPr>
            <w:tcW w:w="404" w:type="pct"/>
            <w:shd w:val="clear" w:color="auto" w:fill="auto"/>
            <w:vAlign w:val="center"/>
          </w:tcPr>
          <w:p w14:paraId="13DF4055" w14:textId="77777777" w:rsidR="00D526BE" w:rsidRPr="002B1114" w:rsidRDefault="00D526BE" w:rsidP="00AA32CE">
            <w:pPr>
              <w:pStyle w:val="RepTable"/>
            </w:pPr>
          </w:p>
        </w:tc>
      </w:tr>
      <w:tr w:rsidR="00D526BE" w:rsidRPr="002B1114" w14:paraId="230E585F" w14:textId="77777777" w:rsidTr="00230544">
        <w:trPr>
          <w:cantSplit/>
        </w:trPr>
        <w:tc>
          <w:tcPr>
            <w:tcW w:w="343" w:type="pct"/>
            <w:shd w:val="clear" w:color="auto" w:fill="auto"/>
            <w:vAlign w:val="center"/>
          </w:tcPr>
          <w:p w14:paraId="67F4340C" w14:textId="77777777" w:rsidR="00D526BE" w:rsidRPr="002B1114" w:rsidRDefault="00D526BE" w:rsidP="00AA32CE">
            <w:pPr>
              <w:pStyle w:val="RepTable"/>
              <w:rPr>
                <w:highlight w:val="yellow"/>
              </w:rPr>
            </w:pPr>
            <w:r w:rsidRPr="002B1114">
              <w:rPr>
                <w:highlight w:val="yellow"/>
              </w:rPr>
              <w:t>D2/stream</w:t>
            </w:r>
          </w:p>
        </w:tc>
        <w:tc>
          <w:tcPr>
            <w:tcW w:w="281" w:type="pct"/>
            <w:shd w:val="clear" w:color="auto" w:fill="auto"/>
            <w:vAlign w:val="center"/>
          </w:tcPr>
          <w:p w14:paraId="1E7D8F4C" w14:textId="77777777" w:rsidR="00D526BE" w:rsidRPr="002B1114" w:rsidRDefault="00230544" w:rsidP="00AA32CE">
            <w:pPr>
              <w:pStyle w:val="RepTable"/>
              <w:rPr>
                <w:highlight w:val="yellow"/>
              </w:rPr>
            </w:pPr>
            <w:r w:rsidRPr="002B1114">
              <w:rPr>
                <w:highlight w:val="yellow"/>
              </w:rPr>
              <w:t>xxx</w:t>
            </w:r>
          </w:p>
        </w:tc>
        <w:tc>
          <w:tcPr>
            <w:tcW w:w="465" w:type="pct"/>
            <w:shd w:val="clear" w:color="auto" w:fill="auto"/>
            <w:vAlign w:val="center"/>
          </w:tcPr>
          <w:p w14:paraId="51EF0F67" w14:textId="77777777" w:rsidR="00D526BE" w:rsidRPr="002B1114" w:rsidRDefault="00D526BE" w:rsidP="00D526BE">
            <w:pPr>
              <w:pStyle w:val="RepTable"/>
              <w:jc w:val="center"/>
            </w:pPr>
          </w:p>
        </w:tc>
        <w:tc>
          <w:tcPr>
            <w:tcW w:w="465" w:type="pct"/>
            <w:shd w:val="clear" w:color="auto" w:fill="auto"/>
            <w:vAlign w:val="center"/>
          </w:tcPr>
          <w:p w14:paraId="5B2ED67B" w14:textId="77777777" w:rsidR="00D526BE" w:rsidRPr="002B1114" w:rsidRDefault="00D526BE" w:rsidP="00D526BE">
            <w:pPr>
              <w:pStyle w:val="RepTable"/>
              <w:jc w:val="center"/>
            </w:pPr>
          </w:p>
        </w:tc>
        <w:tc>
          <w:tcPr>
            <w:tcW w:w="331" w:type="pct"/>
            <w:shd w:val="clear" w:color="auto" w:fill="auto"/>
            <w:vAlign w:val="center"/>
          </w:tcPr>
          <w:p w14:paraId="2EE71463" w14:textId="77777777" w:rsidR="00D526BE" w:rsidRPr="002B1114" w:rsidRDefault="00D526BE" w:rsidP="00D526BE">
            <w:pPr>
              <w:pStyle w:val="RepTable"/>
              <w:jc w:val="center"/>
            </w:pPr>
          </w:p>
        </w:tc>
        <w:tc>
          <w:tcPr>
            <w:tcW w:w="354" w:type="pct"/>
            <w:shd w:val="clear" w:color="auto" w:fill="auto"/>
            <w:vAlign w:val="center"/>
          </w:tcPr>
          <w:p w14:paraId="7205DC6C" w14:textId="77777777" w:rsidR="00D526BE" w:rsidRPr="002B1114" w:rsidRDefault="00D526BE" w:rsidP="00D526BE">
            <w:pPr>
              <w:pStyle w:val="RepTable"/>
              <w:jc w:val="center"/>
            </w:pPr>
          </w:p>
        </w:tc>
        <w:tc>
          <w:tcPr>
            <w:tcW w:w="456" w:type="pct"/>
            <w:shd w:val="clear" w:color="auto" w:fill="auto"/>
            <w:vAlign w:val="center"/>
          </w:tcPr>
          <w:p w14:paraId="65E61FDB" w14:textId="77777777" w:rsidR="00D526BE" w:rsidRPr="002B1114" w:rsidRDefault="00D526BE" w:rsidP="00D526BE">
            <w:pPr>
              <w:pStyle w:val="RepTable"/>
              <w:jc w:val="center"/>
            </w:pPr>
          </w:p>
        </w:tc>
        <w:tc>
          <w:tcPr>
            <w:tcW w:w="400" w:type="pct"/>
            <w:shd w:val="clear" w:color="auto" w:fill="auto"/>
            <w:vAlign w:val="center"/>
          </w:tcPr>
          <w:p w14:paraId="486101E1" w14:textId="77777777" w:rsidR="00D526BE" w:rsidRPr="002B1114" w:rsidRDefault="00D526BE" w:rsidP="00D526BE">
            <w:pPr>
              <w:pStyle w:val="RepTable"/>
              <w:jc w:val="center"/>
            </w:pPr>
          </w:p>
        </w:tc>
        <w:tc>
          <w:tcPr>
            <w:tcW w:w="449" w:type="pct"/>
            <w:shd w:val="clear" w:color="auto" w:fill="auto"/>
            <w:vAlign w:val="center"/>
          </w:tcPr>
          <w:p w14:paraId="4C91EF1A" w14:textId="77777777" w:rsidR="00D526BE" w:rsidRPr="002B1114" w:rsidRDefault="00D526BE" w:rsidP="00D526BE">
            <w:pPr>
              <w:pStyle w:val="RepTable"/>
              <w:jc w:val="center"/>
              <w:rPr>
                <w:highlight w:val="yellow"/>
              </w:rPr>
            </w:pPr>
          </w:p>
        </w:tc>
        <w:tc>
          <w:tcPr>
            <w:tcW w:w="301" w:type="pct"/>
            <w:shd w:val="clear" w:color="auto" w:fill="auto"/>
            <w:vAlign w:val="center"/>
          </w:tcPr>
          <w:p w14:paraId="158E9489" w14:textId="77777777" w:rsidR="00D526BE" w:rsidRPr="002B1114" w:rsidRDefault="00D526BE" w:rsidP="00D526BE">
            <w:pPr>
              <w:pStyle w:val="RepTable"/>
              <w:jc w:val="center"/>
              <w:rPr>
                <w:highlight w:val="yellow"/>
              </w:rPr>
            </w:pPr>
          </w:p>
        </w:tc>
        <w:tc>
          <w:tcPr>
            <w:tcW w:w="465" w:type="pct"/>
            <w:shd w:val="clear" w:color="auto" w:fill="auto"/>
            <w:vAlign w:val="center"/>
          </w:tcPr>
          <w:p w14:paraId="19E50850" w14:textId="77777777" w:rsidR="00D526BE" w:rsidRPr="002B1114" w:rsidRDefault="00D526BE" w:rsidP="00D526BE">
            <w:pPr>
              <w:pStyle w:val="RepTable"/>
              <w:jc w:val="center"/>
              <w:rPr>
                <w:highlight w:val="yellow"/>
              </w:rPr>
            </w:pPr>
          </w:p>
        </w:tc>
        <w:tc>
          <w:tcPr>
            <w:tcW w:w="286" w:type="pct"/>
            <w:shd w:val="clear" w:color="auto" w:fill="auto"/>
            <w:vAlign w:val="center"/>
          </w:tcPr>
          <w:p w14:paraId="027CB5EA" w14:textId="77777777" w:rsidR="00D526BE" w:rsidRPr="002B1114" w:rsidRDefault="00D526BE" w:rsidP="00D526BE">
            <w:pPr>
              <w:pStyle w:val="RepTable"/>
              <w:jc w:val="center"/>
              <w:rPr>
                <w:highlight w:val="yellow"/>
              </w:rPr>
            </w:pPr>
          </w:p>
        </w:tc>
        <w:tc>
          <w:tcPr>
            <w:tcW w:w="404" w:type="pct"/>
            <w:shd w:val="clear" w:color="auto" w:fill="auto"/>
            <w:vAlign w:val="center"/>
          </w:tcPr>
          <w:p w14:paraId="055B851D" w14:textId="77777777" w:rsidR="00D526BE" w:rsidRPr="002B1114" w:rsidRDefault="00D526BE" w:rsidP="00AA32CE">
            <w:pPr>
              <w:pStyle w:val="RepTable"/>
            </w:pPr>
          </w:p>
        </w:tc>
      </w:tr>
      <w:tr w:rsidR="00D526BE" w:rsidRPr="002B1114" w14:paraId="1916DE89" w14:textId="77777777" w:rsidTr="00230544">
        <w:trPr>
          <w:cantSplit/>
        </w:trPr>
        <w:tc>
          <w:tcPr>
            <w:tcW w:w="343" w:type="pct"/>
            <w:shd w:val="clear" w:color="auto" w:fill="auto"/>
            <w:vAlign w:val="center"/>
          </w:tcPr>
          <w:p w14:paraId="7860ECC5" w14:textId="77777777" w:rsidR="00D526BE" w:rsidRPr="002B1114" w:rsidRDefault="00D526BE" w:rsidP="00AA32CE">
            <w:pPr>
              <w:pStyle w:val="RepTable"/>
              <w:rPr>
                <w:highlight w:val="yellow"/>
              </w:rPr>
            </w:pPr>
            <w:r w:rsidRPr="002B1114">
              <w:rPr>
                <w:highlight w:val="yellow"/>
              </w:rPr>
              <w:t>D3/ditch</w:t>
            </w:r>
          </w:p>
        </w:tc>
        <w:tc>
          <w:tcPr>
            <w:tcW w:w="281" w:type="pct"/>
            <w:shd w:val="clear" w:color="auto" w:fill="auto"/>
            <w:vAlign w:val="center"/>
          </w:tcPr>
          <w:p w14:paraId="39684255" w14:textId="77777777" w:rsidR="00D526BE" w:rsidRPr="002B1114" w:rsidRDefault="00230544" w:rsidP="00AA32CE">
            <w:pPr>
              <w:pStyle w:val="RepTable"/>
              <w:rPr>
                <w:highlight w:val="yellow"/>
              </w:rPr>
            </w:pPr>
            <w:r w:rsidRPr="002B1114">
              <w:rPr>
                <w:highlight w:val="yellow"/>
              </w:rPr>
              <w:t>xxx</w:t>
            </w:r>
          </w:p>
        </w:tc>
        <w:tc>
          <w:tcPr>
            <w:tcW w:w="465" w:type="pct"/>
            <w:shd w:val="clear" w:color="auto" w:fill="auto"/>
            <w:vAlign w:val="center"/>
          </w:tcPr>
          <w:p w14:paraId="6FC58361" w14:textId="77777777" w:rsidR="00D526BE" w:rsidRPr="002B1114" w:rsidRDefault="00D526BE" w:rsidP="00D526BE">
            <w:pPr>
              <w:pStyle w:val="RepTable"/>
              <w:jc w:val="center"/>
            </w:pPr>
          </w:p>
        </w:tc>
        <w:tc>
          <w:tcPr>
            <w:tcW w:w="465" w:type="pct"/>
            <w:shd w:val="clear" w:color="auto" w:fill="auto"/>
            <w:vAlign w:val="center"/>
          </w:tcPr>
          <w:p w14:paraId="074E0B8A" w14:textId="77777777" w:rsidR="00D526BE" w:rsidRPr="002B1114" w:rsidRDefault="00D526BE" w:rsidP="00D526BE">
            <w:pPr>
              <w:pStyle w:val="RepTable"/>
              <w:jc w:val="center"/>
            </w:pPr>
          </w:p>
        </w:tc>
        <w:tc>
          <w:tcPr>
            <w:tcW w:w="331" w:type="pct"/>
            <w:shd w:val="clear" w:color="auto" w:fill="auto"/>
            <w:vAlign w:val="center"/>
          </w:tcPr>
          <w:p w14:paraId="581D64CE" w14:textId="77777777" w:rsidR="00D526BE" w:rsidRPr="002B1114" w:rsidRDefault="00D526BE" w:rsidP="00D526BE">
            <w:pPr>
              <w:pStyle w:val="RepTable"/>
              <w:jc w:val="center"/>
            </w:pPr>
          </w:p>
        </w:tc>
        <w:tc>
          <w:tcPr>
            <w:tcW w:w="354" w:type="pct"/>
            <w:shd w:val="clear" w:color="auto" w:fill="auto"/>
            <w:vAlign w:val="center"/>
          </w:tcPr>
          <w:p w14:paraId="7AB10B19" w14:textId="77777777" w:rsidR="00D526BE" w:rsidRPr="002B1114" w:rsidRDefault="00D526BE" w:rsidP="00D526BE">
            <w:pPr>
              <w:pStyle w:val="RepTable"/>
              <w:jc w:val="center"/>
            </w:pPr>
          </w:p>
        </w:tc>
        <w:tc>
          <w:tcPr>
            <w:tcW w:w="456" w:type="pct"/>
            <w:shd w:val="clear" w:color="auto" w:fill="auto"/>
            <w:vAlign w:val="center"/>
          </w:tcPr>
          <w:p w14:paraId="7503BD3C" w14:textId="77777777" w:rsidR="00D526BE" w:rsidRPr="002B1114" w:rsidRDefault="00D526BE" w:rsidP="00D526BE">
            <w:pPr>
              <w:pStyle w:val="RepTable"/>
              <w:jc w:val="center"/>
            </w:pPr>
          </w:p>
        </w:tc>
        <w:tc>
          <w:tcPr>
            <w:tcW w:w="400" w:type="pct"/>
            <w:shd w:val="clear" w:color="auto" w:fill="auto"/>
            <w:vAlign w:val="center"/>
          </w:tcPr>
          <w:p w14:paraId="2B7F8A14" w14:textId="77777777" w:rsidR="00D526BE" w:rsidRPr="002B1114" w:rsidRDefault="00D526BE" w:rsidP="00D526BE">
            <w:pPr>
              <w:pStyle w:val="RepTable"/>
              <w:jc w:val="center"/>
            </w:pPr>
          </w:p>
        </w:tc>
        <w:tc>
          <w:tcPr>
            <w:tcW w:w="449" w:type="pct"/>
            <w:shd w:val="clear" w:color="auto" w:fill="auto"/>
            <w:vAlign w:val="center"/>
          </w:tcPr>
          <w:p w14:paraId="56E0EEAA" w14:textId="77777777" w:rsidR="00D526BE" w:rsidRPr="002B1114" w:rsidRDefault="00D526BE" w:rsidP="00D526BE">
            <w:pPr>
              <w:pStyle w:val="RepTable"/>
              <w:jc w:val="center"/>
              <w:rPr>
                <w:highlight w:val="yellow"/>
              </w:rPr>
            </w:pPr>
          </w:p>
        </w:tc>
        <w:tc>
          <w:tcPr>
            <w:tcW w:w="301" w:type="pct"/>
            <w:shd w:val="clear" w:color="auto" w:fill="auto"/>
            <w:vAlign w:val="center"/>
          </w:tcPr>
          <w:p w14:paraId="0E30E1F4" w14:textId="77777777" w:rsidR="00D526BE" w:rsidRPr="002B1114" w:rsidRDefault="00D526BE" w:rsidP="00D526BE">
            <w:pPr>
              <w:pStyle w:val="RepTable"/>
              <w:jc w:val="center"/>
              <w:rPr>
                <w:highlight w:val="yellow"/>
              </w:rPr>
            </w:pPr>
          </w:p>
        </w:tc>
        <w:tc>
          <w:tcPr>
            <w:tcW w:w="465" w:type="pct"/>
            <w:shd w:val="clear" w:color="auto" w:fill="auto"/>
            <w:vAlign w:val="center"/>
          </w:tcPr>
          <w:p w14:paraId="0458FA3A" w14:textId="77777777" w:rsidR="00D526BE" w:rsidRPr="002B1114" w:rsidRDefault="00D526BE" w:rsidP="00D526BE">
            <w:pPr>
              <w:pStyle w:val="RepTable"/>
              <w:jc w:val="center"/>
              <w:rPr>
                <w:highlight w:val="yellow"/>
              </w:rPr>
            </w:pPr>
          </w:p>
        </w:tc>
        <w:tc>
          <w:tcPr>
            <w:tcW w:w="286" w:type="pct"/>
            <w:shd w:val="clear" w:color="auto" w:fill="auto"/>
            <w:vAlign w:val="center"/>
          </w:tcPr>
          <w:p w14:paraId="64843977" w14:textId="77777777" w:rsidR="00D526BE" w:rsidRPr="002B1114" w:rsidRDefault="00D526BE" w:rsidP="00D526BE">
            <w:pPr>
              <w:pStyle w:val="RepTable"/>
              <w:jc w:val="center"/>
              <w:rPr>
                <w:highlight w:val="yellow"/>
              </w:rPr>
            </w:pPr>
          </w:p>
        </w:tc>
        <w:tc>
          <w:tcPr>
            <w:tcW w:w="404" w:type="pct"/>
            <w:shd w:val="clear" w:color="auto" w:fill="auto"/>
            <w:vAlign w:val="center"/>
          </w:tcPr>
          <w:p w14:paraId="3F9D857D" w14:textId="77777777" w:rsidR="00D526BE" w:rsidRPr="002B1114" w:rsidRDefault="00D526BE" w:rsidP="00AA32CE">
            <w:pPr>
              <w:pStyle w:val="RepTable"/>
            </w:pPr>
          </w:p>
        </w:tc>
      </w:tr>
      <w:tr w:rsidR="00230544" w:rsidRPr="002B1114" w14:paraId="5988F066" w14:textId="77777777" w:rsidTr="00230544">
        <w:trPr>
          <w:cantSplit/>
        </w:trPr>
        <w:tc>
          <w:tcPr>
            <w:tcW w:w="343" w:type="pct"/>
            <w:shd w:val="clear" w:color="auto" w:fill="auto"/>
            <w:vAlign w:val="center"/>
          </w:tcPr>
          <w:p w14:paraId="1D63E43F" w14:textId="77777777" w:rsidR="00230544" w:rsidRPr="002B1114" w:rsidRDefault="00230544" w:rsidP="00AA32CE">
            <w:pPr>
              <w:pStyle w:val="RepTable"/>
              <w:rPr>
                <w:highlight w:val="yellow"/>
              </w:rPr>
            </w:pPr>
            <w:r w:rsidRPr="002B1114">
              <w:rPr>
                <w:highlight w:val="yellow"/>
              </w:rPr>
              <w:lastRenderedPageBreak/>
              <w:t>D4/pond</w:t>
            </w:r>
          </w:p>
        </w:tc>
        <w:tc>
          <w:tcPr>
            <w:tcW w:w="281" w:type="pct"/>
            <w:shd w:val="clear" w:color="auto" w:fill="auto"/>
            <w:vAlign w:val="center"/>
          </w:tcPr>
          <w:p w14:paraId="1C37FA63"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2A8D75F8" w14:textId="77777777" w:rsidR="00230544" w:rsidRPr="002B1114" w:rsidRDefault="00230544" w:rsidP="00D526BE">
            <w:pPr>
              <w:pStyle w:val="RepTable"/>
              <w:jc w:val="center"/>
            </w:pPr>
          </w:p>
        </w:tc>
        <w:tc>
          <w:tcPr>
            <w:tcW w:w="465" w:type="pct"/>
            <w:shd w:val="clear" w:color="auto" w:fill="auto"/>
            <w:vAlign w:val="center"/>
          </w:tcPr>
          <w:p w14:paraId="0FF361F2" w14:textId="77777777" w:rsidR="00230544" w:rsidRPr="002B1114" w:rsidRDefault="00230544" w:rsidP="00D526BE">
            <w:pPr>
              <w:pStyle w:val="RepTable"/>
              <w:jc w:val="center"/>
            </w:pPr>
          </w:p>
        </w:tc>
        <w:tc>
          <w:tcPr>
            <w:tcW w:w="331" w:type="pct"/>
            <w:shd w:val="clear" w:color="auto" w:fill="auto"/>
            <w:vAlign w:val="center"/>
          </w:tcPr>
          <w:p w14:paraId="070132E5" w14:textId="77777777" w:rsidR="00230544" w:rsidRPr="002B1114" w:rsidRDefault="00230544" w:rsidP="00D526BE">
            <w:pPr>
              <w:pStyle w:val="RepTable"/>
              <w:jc w:val="center"/>
            </w:pPr>
          </w:p>
        </w:tc>
        <w:tc>
          <w:tcPr>
            <w:tcW w:w="354" w:type="pct"/>
            <w:shd w:val="clear" w:color="auto" w:fill="auto"/>
            <w:vAlign w:val="center"/>
          </w:tcPr>
          <w:p w14:paraId="540A3496" w14:textId="77777777" w:rsidR="00230544" w:rsidRPr="002B1114" w:rsidRDefault="00230544" w:rsidP="00D526BE">
            <w:pPr>
              <w:pStyle w:val="RepTable"/>
              <w:jc w:val="center"/>
            </w:pPr>
          </w:p>
        </w:tc>
        <w:tc>
          <w:tcPr>
            <w:tcW w:w="456" w:type="pct"/>
            <w:shd w:val="clear" w:color="auto" w:fill="auto"/>
            <w:vAlign w:val="center"/>
          </w:tcPr>
          <w:p w14:paraId="26903D94" w14:textId="77777777" w:rsidR="00230544" w:rsidRPr="002B1114" w:rsidRDefault="00230544" w:rsidP="00D526BE">
            <w:pPr>
              <w:pStyle w:val="RepTable"/>
              <w:jc w:val="center"/>
            </w:pPr>
          </w:p>
        </w:tc>
        <w:tc>
          <w:tcPr>
            <w:tcW w:w="400" w:type="pct"/>
            <w:shd w:val="clear" w:color="auto" w:fill="auto"/>
            <w:vAlign w:val="center"/>
          </w:tcPr>
          <w:p w14:paraId="06971D80" w14:textId="77777777" w:rsidR="00230544" w:rsidRPr="002B1114" w:rsidRDefault="00230544" w:rsidP="00D526BE">
            <w:pPr>
              <w:pStyle w:val="RepTable"/>
              <w:jc w:val="center"/>
            </w:pPr>
          </w:p>
        </w:tc>
        <w:tc>
          <w:tcPr>
            <w:tcW w:w="449" w:type="pct"/>
            <w:shd w:val="clear" w:color="auto" w:fill="auto"/>
            <w:vAlign w:val="center"/>
          </w:tcPr>
          <w:p w14:paraId="6E537CF5" w14:textId="77777777" w:rsidR="00230544" w:rsidRPr="002B1114" w:rsidRDefault="00230544" w:rsidP="00D526BE">
            <w:pPr>
              <w:pStyle w:val="RepTable"/>
              <w:jc w:val="center"/>
              <w:rPr>
                <w:highlight w:val="yellow"/>
              </w:rPr>
            </w:pPr>
          </w:p>
        </w:tc>
        <w:tc>
          <w:tcPr>
            <w:tcW w:w="301" w:type="pct"/>
            <w:shd w:val="clear" w:color="auto" w:fill="auto"/>
            <w:vAlign w:val="center"/>
          </w:tcPr>
          <w:p w14:paraId="13EDAB75" w14:textId="77777777" w:rsidR="00230544" w:rsidRPr="002B1114" w:rsidRDefault="00230544" w:rsidP="00D526BE">
            <w:pPr>
              <w:pStyle w:val="RepTable"/>
              <w:jc w:val="center"/>
              <w:rPr>
                <w:highlight w:val="yellow"/>
              </w:rPr>
            </w:pPr>
          </w:p>
        </w:tc>
        <w:tc>
          <w:tcPr>
            <w:tcW w:w="465" w:type="pct"/>
            <w:shd w:val="clear" w:color="auto" w:fill="auto"/>
            <w:vAlign w:val="center"/>
          </w:tcPr>
          <w:p w14:paraId="1FD76313" w14:textId="77777777" w:rsidR="00230544" w:rsidRPr="002B1114" w:rsidRDefault="00230544" w:rsidP="00D526BE">
            <w:pPr>
              <w:pStyle w:val="RepTable"/>
              <w:jc w:val="center"/>
              <w:rPr>
                <w:highlight w:val="yellow"/>
              </w:rPr>
            </w:pPr>
          </w:p>
        </w:tc>
        <w:tc>
          <w:tcPr>
            <w:tcW w:w="286" w:type="pct"/>
            <w:shd w:val="clear" w:color="auto" w:fill="auto"/>
            <w:vAlign w:val="center"/>
          </w:tcPr>
          <w:p w14:paraId="250092E4" w14:textId="77777777" w:rsidR="00230544" w:rsidRPr="002B1114" w:rsidRDefault="00230544" w:rsidP="00D526BE">
            <w:pPr>
              <w:pStyle w:val="RepTable"/>
              <w:jc w:val="center"/>
              <w:rPr>
                <w:highlight w:val="yellow"/>
              </w:rPr>
            </w:pPr>
          </w:p>
        </w:tc>
        <w:tc>
          <w:tcPr>
            <w:tcW w:w="404" w:type="pct"/>
            <w:shd w:val="clear" w:color="auto" w:fill="auto"/>
            <w:vAlign w:val="center"/>
          </w:tcPr>
          <w:p w14:paraId="220FF724" w14:textId="77777777" w:rsidR="00230544" w:rsidRPr="002B1114" w:rsidRDefault="00230544" w:rsidP="00AA32CE">
            <w:pPr>
              <w:pStyle w:val="RepTable"/>
            </w:pPr>
          </w:p>
        </w:tc>
      </w:tr>
      <w:tr w:rsidR="00230544" w:rsidRPr="002B1114" w14:paraId="5A703A1D" w14:textId="77777777" w:rsidTr="00230544">
        <w:trPr>
          <w:cantSplit/>
        </w:trPr>
        <w:tc>
          <w:tcPr>
            <w:tcW w:w="343" w:type="pct"/>
            <w:shd w:val="clear" w:color="auto" w:fill="auto"/>
            <w:vAlign w:val="center"/>
          </w:tcPr>
          <w:p w14:paraId="757B6E77" w14:textId="77777777" w:rsidR="00230544" w:rsidRPr="002B1114" w:rsidRDefault="00230544" w:rsidP="00AA32CE">
            <w:pPr>
              <w:pStyle w:val="RepTable"/>
              <w:rPr>
                <w:highlight w:val="yellow"/>
              </w:rPr>
            </w:pPr>
            <w:r w:rsidRPr="002B1114">
              <w:rPr>
                <w:highlight w:val="yellow"/>
              </w:rPr>
              <w:t>D4/stream</w:t>
            </w:r>
          </w:p>
        </w:tc>
        <w:tc>
          <w:tcPr>
            <w:tcW w:w="281" w:type="pct"/>
            <w:shd w:val="clear" w:color="auto" w:fill="auto"/>
            <w:vAlign w:val="center"/>
          </w:tcPr>
          <w:p w14:paraId="1B49BD46"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76EEEB96" w14:textId="77777777" w:rsidR="00230544" w:rsidRPr="002B1114" w:rsidRDefault="00230544" w:rsidP="00D526BE">
            <w:pPr>
              <w:pStyle w:val="RepTable"/>
              <w:jc w:val="center"/>
            </w:pPr>
          </w:p>
        </w:tc>
        <w:tc>
          <w:tcPr>
            <w:tcW w:w="465" w:type="pct"/>
            <w:shd w:val="clear" w:color="auto" w:fill="auto"/>
            <w:vAlign w:val="center"/>
          </w:tcPr>
          <w:p w14:paraId="46D0CC6F" w14:textId="77777777" w:rsidR="00230544" w:rsidRPr="002B1114" w:rsidRDefault="00230544" w:rsidP="00D526BE">
            <w:pPr>
              <w:pStyle w:val="RepTable"/>
              <w:jc w:val="center"/>
            </w:pPr>
          </w:p>
        </w:tc>
        <w:tc>
          <w:tcPr>
            <w:tcW w:w="331" w:type="pct"/>
            <w:shd w:val="clear" w:color="auto" w:fill="auto"/>
            <w:vAlign w:val="center"/>
          </w:tcPr>
          <w:p w14:paraId="533F8A60" w14:textId="77777777" w:rsidR="00230544" w:rsidRPr="002B1114" w:rsidRDefault="00230544" w:rsidP="00D526BE">
            <w:pPr>
              <w:pStyle w:val="RepTable"/>
              <w:jc w:val="center"/>
            </w:pPr>
          </w:p>
        </w:tc>
        <w:tc>
          <w:tcPr>
            <w:tcW w:w="354" w:type="pct"/>
            <w:shd w:val="clear" w:color="auto" w:fill="auto"/>
            <w:vAlign w:val="center"/>
          </w:tcPr>
          <w:p w14:paraId="47AC6CBA" w14:textId="77777777" w:rsidR="00230544" w:rsidRPr="002B1114" w:rsidRDefault="00230544" w:rsidP="00D526BE">
            <w:pPr>
              <w:pStyle w:val="RepTable"/>
              <w:jc w:val="center"/>
            </w:pPr>
          </w:p>
        </w:tc>
        <w:tc>
          <w:tcPr>
            <w:tcW w:w="456" w:type="pct"/>
            <w:shd w:val="clear" w:color="auto" w:fill="auto"/>
            <w:vAlign w:val="center"/>
          </w:tcPr>
          <w:p w14:paraId="3CD3EBF8" w14:textId="77777777" w:rsidR="00230544" w:rsidRPr="002B1114" w:rsidRDefault="00230544" w:rsidP="00D526BE">
            <w:pPr>
              <w:pStyle w:val="RepTable"/>
              <w:jc w:val="center"/>
            </w:pPr>
          </w:p>
        </w:tc>
        <w:tc>
          <w:tcPr>
            <w:tcW w:w="400" w:type="pct"/>
            <w:shd w:val="clear" w:color="auto" w:fill="auto"/>
            <w:vAlign w:val="center"/>
          </w:tcPr>
          <w:p w14:paraId="29105F1D" w14:textId="77777777" w:rsidR="00230544" w:rsidRPr="002B1114" w:rsidRDefault="00230544" w:rsidP="00D526BE">
            <w:pPr>
              <w:pStyle w:val="RepTable"/>
              <w:jc w:val="center"/>
            </w:pPr>
          </w:p>
        </w:tc>
        <w:tc>
          <w:tcPr>
            <w:tcW w:w="449" w:type="pct"/>
            <w:shd w:val="clear" w:color="auto" w:fill="auto"/>
            <w:vAlign w:val="center"/>
          </w:tcPr>
          <w:p w14:paraId="741DA317" w14:textId="77777777" w:rsidR="00230544" w:rsidRPr="002B1114" w:rsidRDefault="00230544" w:rsidP="00D526BE">
            <w:pPr>
              <w:pStyle w:val="RepTable"/>
              <w:jc w:val="center"/>
              <w:rPr>
                <w:highlight w:val="yellow"/>
              </w:rPr>
            </w:pPr>
          </w:p>
        </w:tc>
        <w:tc>
          <w:tcPr>
            <w:tcW w:w="301" w:type="pct"/>
            <w:shd w:val="clear" w:color="auto" w:fill="auto"/>
            <w:vAlign w:val="center"/>
          </w:tcPr>
          <w:p w14:paraId="3006951B" w14:textId="77777777" w:rsidR="00230544" w:rsidRPr="002B1114" w:rsidRDefault="00230544" w:rsidP="00D526BE">
            <w:pPr>
              <w:pStyle w:val="RepTable"/>
              <w:jc w:val="center"/>
              <w:rPr>
                <w:highlight w:val="yellow"/>
              </w:rPr>
            </w:pPr>
          </w:p>
        </w:tc>
        <w:tc>
          <w:tcPr>
            <w:tcW w:w="465" w:type="pct"/>
            <w:shd w:val="clear" w:color="auto" w:fill="auto"/>
            <w:vAlign w:val="center"/>
          </w:tcPr>
          <w:p w14:paraId="0792E815" w14:textId="77777777" w:rsidR="00230544" w:rsidRPr="002B1114" w:rsidRDefault="00230544" w:rsidP="00D526BE">
            <w:pPr>
              <w:pStyle w:val="RepTable"/>
              <w:jc w:val="center"/>
              <w:rPr>
                <w:highlight w:val="yellow"/>
              </w:rPr>
            </w:pPr>
          </w:p>
        </w:tc>
        <w:tc>
          <w:tcPr>
            <w:tcW w:w="286" w:type="pct"/>
            <w:shd w:val="clear" w:color="auto" w:fill="auto"/>
            <w:vAlign w:val="center"/>
          </w:tcPr>
          <w:p w14:paraId="29DE14BE" w14:textId="77777777" w:rsidR="00230544" w:rsidRPr="002B1114" w:rsidRDefault="00230544" w:rsidP="00D526BE">
            <w:pPr>
              <w:pStyle w:val="RepTable"/>
              <w:jc w:val="center"/>
              <w:rPr>
                <w:highlight w:val="yellow"/>
              </w:rPr>
            </w:pPr>
          </w:p>
        </w:tc>
        <w:tc>
          <w:tcPr>
            <w:tcW w:w="404" w:type="pct"/>
            <w:shd w:val="clear" w:color="auto" w:fill="auto"/>
            <w:vAlign w:val="center"/>
          </w:tcPr>
          <w:p w14:paraId="47CE8FD2" w14:textId="77777777" w:rsidR="00230544" w:rsidRPr="002B1114" w:rsidRDefault="00230544" w:rsidP="00AA32CE">
            <w:pPr>
              <w:pStyle w:val="RepTable"/>
            </w:pPr>
          </w:p>
        </w:tc>
      </w:tr>
      <w:tr w:rsidR="00230544" w:rsidRPr="002B1114" w14:paraId="35201DAF" w14:textId="77777777" w:rsidTr="00230544">
        <w:trPr>
          <w:cantSplit/>
        </w:trPr>
        <w:tc>
          <w:tcPr>
            <w:tcW w:w="343" w:type="pct"/>
            <w:shd w:val="clear" w:color="auto" w:fill="auto"/>
            <w:vAlign w:val="center"/>
          </w:tcPr>
          <w:p w14:paraId="1E7247AC" w14:textId="77777777" w:rsidR="00230544" w:rsidRPr="002B1114" w:rsidRDefault="00230544" w:rsidP="00AA32CE">
            <w:pPr>
              <w:pStyle w:val="RepTable"/>
              <w:rPr>
                <w:highlight w:val="yellow"/>
              </w:rPr>
            </w:pPr>
            <w:r w:rsidRPr="002B1114">
              <w:rPr>
                <w:highlight w:val="yellow"/>
              </w:rPr>
              <w:t>D5/pond</w:t>
            </w:r>
          </w:p>
        </w:tc>
        <w:tc>
          <w:tcPr>
            <w:tcW w:w="281" w:type="pct"/>
            <w:shd w:val="clear" w:color="auto" w:fill="auto"/>
            <w:vAlign w:val="center"/>
          </w:tcPr>
          <w:p w14:paraId="213462DC"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71C14F6F" w14:textId="77777777" w:rsidR="00230544" w:rsidRPr="002B1114" w:rsidRDefault="00230544" w:rsidP="00D526BE">
            <w:pPr>
              <w:pStyle w:val="RepTable"/>
              <w:jc w:val="center"/>
            </w:pPr>
          </w:p>
        </w:tc>
        <w:tc>
          <w:tcPr>
            <w:tcW w:w="465" w:type="pct"/>
            <w:shd w:val="clear" w:color="auto" w:fill="auto"/>
            <w:vAlign w:val="center"/>
          </w:tcPr>
          <w:p w14:paraId="20115A66" w14:textId="77777777" w:rsidR="00230544" w:rsidRPr="002B1114" w:rsidRDefault="00230544" w:rsidP="00D526BE">
            <w:pPr>
              <w:pStyle w:val="RepTable"/>
              <w:jc w:val="center"/>
            </w:pPr>
          </w:p>
        </w:tc>
        <w:tc>
          <w:tcPr>
            <w:tcW w:w="331" w:type="pct"/>
            <w:shd w:val="clear" w:color="auto" w:fill="auto"/>
            <w:vAlign w:val="center"/>
          </w:tcPr>
          <w:p w14:paraId="54C5C54F" w14:textId="77777777" w:rsidR="00230544" w:rsidRPr="002B1114" w:rsidRDefault="00230544" w:rsidP="00D526BE">
            <w:pPr>
              <w:pStyle w:val="RepTable"/>
              <w:jc w:val="center"/>
            </w:pPr>
          </w:p>
        </w:tc>
        <w:tc>
          <w:tcPr>
            <w:tcW w:w="354" w:type="pct"/>
            <w:shd w:val="clear" w:color="auto" w:fill="auto"/>
            <w:vAlign w:val="center"/>
          </w:tcPr>
          <w:p w14:paraId="422F41C3" w14:textId="77777777" w:rsidR="00230544" w:rsidRPr="002B1114" w:rsidRDefault="00230544" w:rsidP="00D526BE">
            <w:pPr>
              <w:pStyle w:val="RepTable"/>
              <w:jc w:val="center"/>
            </w:pPr>
          </w:p>
        </w:tc>
        <w:tc>
          <w:tcPr>
            <w:tcW w:w="456" w:type="pct"/>
            <w:shd w:val="clear" w:color="auto" w:fill="auto"/>
            <w:vAlign w:val="center"/>
          </w:tcPr>
          <w:p w14:paraId="29FABC6B" w14:textId="77777777" w:rsidR="00230544" w:rsidRPr="002B1114" w:rsidRDefault="00230544" w:rsidP="00D526BE">
            <w:pPr>
              <w:pStyle w:val="RepTable"/>
              <w:jc w:val="center"/>
            </w:pPr>
          </w:p>
        </w:tc>
        <w:tc>
          <w:tcPr>
            <w:tcW w:w="400" w:type="pct"/>
            <w:shd w:val="clear" w:color="auto" w:fill="auto"/>
            <w:vAlign w:val="center"/>
          </w:tcPr>
          <w:p w14:paraId="131B21E7" w14:textId="77777777" w:rsidR="00230544" w:rsidRPr="002B1114" w:rsidRDefault="00230544" w:rsidP="00D526BE">
            <w:pPr>
              <w:pStyle w:val="RepTable"/>
              <w:jc w:val="center"/>
            </w:pPr>
          </w:p>
        </w:tc>
        <w:tc>
          <w:tcPr>
            <w:tcW w:w="449" w:type="pct"/>
            <w:shd w:val="clear" w:color="auto" w:fill="auto"/>
            <w:vAlign w:val="center"/>
          </w:tcPr>
          <w:p w14:paraId="12F043E8" w14:textId="77777777" w:rsidR="00230544" w:rsidRPr="002B1114" w:rsidRDefault="00230544" w:rsidP="00D526BE">
            <w:pPr>
              <w:pStyle w:val="RepTable"/>
              <w:jc w:val="center"/>
              <w:rPr>
                <w:highlight w:val="yellow"/>
              </w:rPr>
            </w:pPr>
          </w:p>
        </w:tc>
        <w:tc>
          <w:tcPr>
            <w:tcW w:w="301" w:type="pct"/>
            <w:shd w:val="clear" w:color="auto" w:fill="auto"/>
            <w:vAlign w:val="center"/>
          </w:tcPr>
          <w:p w14:paraId="2669DC79" w14:textId="77777777" w:rsidR="00230544" w:rsidRPr="002B1114" w:rsidRDefault="00230544" w:rsidP="00D526BE">
            <w:pPr>
              <w:pStyle w:val="RepTable"/>
              <w:jc w:val="center"/>
              <w:rPr>
                <w:highlight w:val="yellow"/>
              </w:rPr>
            </w:pPr>
          </w:p>
        </w:tc>
        <w:tc>
          <w:tcPr>
            <w:tcW w:w="465" w:type="pct"/>
            <w:shd w:val="clear" w:color="auto" w:fill="auto"/>
            <w:vAlign w:val="center"/>
          </w:tcPr>
          <w:p w14:paraId="463BC27B" w14:textId="77777777" w:rsidR="00230544" w:rsidRPr="002B1114" w:rsidRDefault="00230544" w:rsidP="00D526BE">
            <w:pPr>
              <w:pStyle w:val="RepTable"/>
              <w:jc w:val="center"/>
              <w:rPr>
                <w:highlight w:val="yellow"/>
              </w:rPr>
            </w:pPr>
          </w:p>
        </w:tc>
        <w:tc>
          <w:tcPr>
            <w:tcW w:w="286" w:type="pct"/>
            <w:shd w:val="clear" w:color="auto" w:fill="auto"/>
            <w:vAlign w:val="center"/>
          </w:tcPr>
          <w:p w14:paraId="7DA0CF2F" w14:textId="77777777" w:rsidR="00230544" w:rsidRPr="002B1114" w:rsidRDefault="00230544" w:rsidP="00D526BE">
            <w:pPr>
              <w:pStyle w:val="RepTable"/>
              <w:jc w:val="center"/>
              <w:rPr>
                <w:highlight w:val="yellow"/>
              </w:rPr>
            </w:pPr>
          </w:p>
        </w:tc>
        <w:tc>
          <w:tcPr>
            <w:tcW w:w="404" w:type="pct"/>
            <w:shd w:val="clear" w:color="auto" w:fill="auto"/>
            <w:vAlign w:val="center"/>
          </w:tcPr>
          <w:p w14:paraId="1D392A7F" w14:textId="77777777" w:rsidR="00230544" w:rsidRPr="002B1114" w:rsidRDefault="00230544" w:rsidP="00AA32CE">
            <w:pPr>
              <w:pStyle w:val="RepTable"/>
            </w:pPr>
          </w:p>
        </w:tc>
      </w:tr>
      <w:tr w:rsidR="00230544" w:rsidRPr="002B1114" w14:paraId="23A4B9B9" w14:textId="77777777" w:rsidTr="00230544">
        <w:trPr>
          <w:cantSplit/>
        </w:trPr>
        <w:tc>
          <w:tcPr>
            <w:tcW w:w="343" w:type="pct"/>
            <w:shd w:val="clear" w:color="auto" w:fill="auto"/>
            <w:vAlign w:val="center"/>
          </w:tcPr>
          <w:p w14:paraId="2C1F8A5B" w14:textId="77777777" w:rsidR="00230544" w:rsidRPr="002B1114" w:rsidRDefault="00230544" w:rsidP="00AA32CE">
            <w:pPr>
              <w:pStyle w:val="RepTable"/>
              <w:rPr>
                <w:highlight w:val="yellow"/>
              </w:rPr>
            </w:pPr>
            <w:r w:rsidRPr="002B1114">
              <w:rPr>
                <w:highlight w:val="yellow"/>
              </w:rPr>
              <w:t>D5/stream</w:t>
            </w:r>
          </w:p>
        </w:tc>
        <w:tc>
          <w:tcPr>
            <w:tcW w:w="281" w:type="pct"/>
            <w:shd w:val="clear" w:color="auto" w:fill="auto"/>
            <w:vAlign w:val="center"/>
          </w:tcPr>
          <w:p w14:paraId="510B9F59"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45ECEE73" w14:textId="77777777" w:rsidR="00230544" w:rsidRPr="002B1114" w:rsidRDefault="00230544" w:rsidP="00D526BE">
            <w:pPr>
              <w:pStyle w:val="RepTable"/>
              <w:jc w:val="center"/>
            </w:pPr>
          </w:p>
        </w:tc>
        <w:tc>
          <w:tcPr>
            <w:tcW w:w="465" w:type="pct"/>
            <w:shd w:val="clear" w:color="auto" w:fill="auto"/>
            <w:vAlign w:val="center"/>
          </w:tcPr>
          <w:p w14:paraId="2D8498CE" w14:textId="77777777" w:rsidR="00230544" w:rsidRPr="002B1114" w:rsidRDefault="00230544" w:rsidP="00D526BE">
            <w:pPr>
              <w:pStyle w:val="RepTable"/>
              <w:jc w:val="center"/>
            </w:pPr>
          </w:p>
        </w:tc>
        <w:tc>
          <w:tcPr>
            <w:tcW w:w="331" w:type="pct"/>
            <w:shd w:val="clear" w:color="auto" w:fill="auto"/>
            <w:vAlign w:val="center"/>
          </w:tcPr>
          <w:p w14:paraId="52E6E74F" w14:textId="77777777" w:rsidR="00230544" w:rsidRPr="002B1114" w:rsidRDefault="00230544" w:rsidP="00D526BE">
            <w:pPr>
              <w:pStyle w:val="RepTable"/>
              <w:jc w:val="center"/>
            </w:pPr>
          </w:p>
        </w:tc>
        <w:tc>
          <w:tcPr>
            <w:tcW w:w="354" w:type="pct"/>
            <w:shd w:val="clear" w:color="auto" w:fill="auto"/>
            <w:vAlign w:val="center"/>
          </w:tcPr>
          <w:p w14:paraId="7F449EAF" w14:textId="77777777" w:rsidR="00230544" w:rsidRPr="002B1114" w:rsidRDefault="00230544" w:rsidP="00D526BE">
            <w:pPr>
              <w:pStyle w:val="RepTable"/>
              <w:jc w:val="center"/>
            </w:pPr>
          </w:p>
        </w:tc>
        <w:tc>
          <w:tcPr>
            <w:tcW w:w="456" w:type="pct"/>
            <w:shd w:val="clear" w:color="auto" w:fill="auto"/>
            <w:vAlign w:val="center"/>
          </w:tcPr>
          <w:p w14:paraId="06888960" w14:textId="77777777" w:rsidR="00230544" w:rsidRPr="002B1114" w:rsidRDefault="00230544" w:rsidP="00D526BE">
            <w:pPr>
              <w:pStyle w:val="RepTable"/>
              <w:jc w:val="center"/>
            </w:pPr>
          </w:p>
        </w:tc>
        <w:tc>
          <w:tcPr>
            <w:tcW w:w="400" w:type="pct"/>
            <w:shd w:val="clear" w:color="auto" w:fill="auto"/>
            <w:vAlign w:val="center"/>
          </w:tcPr>
          <w:p w14:paraId="3F0AEDA2" w14:textId="77777777" w:rsidR="00230544" w:rsidRPr="002B1114" w:rsidRDefault="00230544" w:rsidP="00D526BE">
            <w:pPr>
              <w:pStyle w:val="RepTable"/>
              <w:jc w:val="center"/>
            </w:pPr>
          </w:p>
        </w:tc>
        <w:tc>
          <w:tcPr>
            <w:tcW w:w="449" w:type="pct"/>
            <w:shd w:val="clear" w:color="auto" w:fill="auto"/>
            <w:vAlign w:val="center"/>
          </w:tcPr>
          <w:p w14:paraId="214B3DD0" w14:textId="77777777" w:rsidR="00230544" w:rsidRPr="002B1114" w:rsidRDefault="00230544" w:rsidP="00D526BE">
            <w:pPr>
              <w:pStyle w:val="RepTable"/>
              <w:jc w:val="center"/>
              <w:rPr>
                <w:highlight w:val="yellow"/>
              </w:rPr>
            </w:pPr>
          </w:p>
        </w:tc>
        <w:tc>
          <w:tcPr>
            <w:tcW w:w="301" w:type="pct"/>
            <w:shd w:val="clear" w:color="auto" w:fill="auto"/>
            <w:vAlign w:val="center"/>
          </w:tcPr>
          <w:p w14:paraId="5E8F25DC" w14:textId="77777777" w:rsidR="00230544" w:rsidRPr="002B1114" w:rsidRDefault="00230544" w:rsidP="00D526BE">
            <w:pPr>
              <w:pStyle w:val="RepTable"/>
              <w:jc w:val="center"/>
              <w:rPr>
                <w:highlight w:val="yellow"/>
              </w:rPr>
            </w:pPr>
          </w:p>
        </w:tc>
        <w:tc>
          <w:tcPr>
            <w:tcW w:w="465" w:type="pct"/>
            <w:shd w:val="clear" w:color="auto" w:fill="auto"/>
            <w:vAlign w:val="center"/>
          </w:tcPr>
          <w:p w14:paraId="34AC45D5" w14:textId="77777777" w:rsidR="00230544" w:rsidRPr="002B1114" w:rsidRDefault="00230544" w:rsidP="00D526BE">
            <w:pPr>
              <w:pStyle w:val="RepTable"/>
              <w:jc w:val="center"/>
              <w:rPr>
                <w:highlight w:val="yellow"/>
              </w:rPr>
            </w:pPr>
          </w:p>
        </w:tc>
        <w:tc>
          <w:tcPr>
            <w:tcW w:w="286" w:type="pct"/>
            <w:shd w:val="clear" w:color="auto" w:fill="auto"/>
            <w:vAlign w:val="center"/>
          </w:tcPr>
          <w:p w14:paraId="4FFFDF35" w14:textId="77777777" w:rsidR="00230544" w:rsidRPr="002B1114" w:rsidRDefault="00230544" w:rsidP="00D526BE">
            <w:pPr>
              <w:pStyle w:val="RepTable"/>
              <w:jc w:val="center"/>
              <w:rPr>
                <w:highlight w:val="yellow"/>
              </w:rPr>
            </w:pPr>
          </w:p>
        </w:tc>
        <w:tc>
          <w:tcPr>
            <w:tcW w:w="404" w:type="pct"/>
            <w:shd w:val="clear" w:color="auto" w:fill="auto"/>
            <w:vAlign w:val="center"/>
          </w:tcPr>
          <w:p w14:paraId="2622E480" w14:textId="77777777" w:rsidR="00230544" w:rsidRPr="002B1114" w:rsidRDefault="00230544" w:rsidP="00AA32CE">
            <w:pPr>
              <w:pStyle w:val="RepTable"/>
            </w:pPr>
          </w:p>
        </w:tc>
      </w:tr>
      <w:tr w:rsidR="00230544" w:rsidRPr="002B1114" w14:paraId="6F67D37A" w14:textId="77777777" w:rsidTr="00230544">
        <w:trPr>
          <w:cantSplit/>
        </w:trPr>
        <w:tc>
          <w:tcPr>
            <w:tcW w:w="343" w:type="pct"/>
            <w:shd w:val="clear" w:color="auto" w:fill="auto"/>
            <w:vAlign w:val="center"/>
          </w:tcPr>
          <w:p w14:paraId="0175C308" w14:textId="77777777" w:rsidR="00230544" w:rsidRPr="002B1114" w:rsidRDefault="00230544" w:rsidP="00AA32CE">
            <w:pPr>
              <w:pStyle w:val="RepTable"/>
              <w:rPr>
                <w:highlight w:val="yellow"/>
              </w:rPr>
            </w:pPr>
            <w:r w:rsidRPr="002B1114">
              <w:rPr>
                <w:highlight w:val="yellow"/>
              </w:rPr>
              <w:t>D6/ditch</w:t>
            </w:r>
          </w:p>
        </w:tc>
        <w:tc>
          <w:tcPr>
            <w:tcW w:w="281" w:type="pct"/>
            <w:shd w:val="clear" w:color="auto" w:fill="auto"/>
            <w:vAlign w:val="center"/>
          </w:tcPr>
          <w:p w14:paraId="1DC7AEB3"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1085C3A0" w14:textId="77777777" w:rsidR="00230544" w:rsidRPr="002B1114" w:rsidRDefault="00230544" w:rsidP="00D526BE">
            <w:pPr>
              <w:pStyle w:val="RepTable"/>
              <w:jc w:val="center"/>
            </w:pPr>
          </w:p>
        </w:tc>
        <w:tc>
          <w:tcPr>
            <w:tcW w:w="465" w:type="pct"/>
            <w:shd w:val="clear" w:color="auto" w:fill="auto"/>
            <w:vAlign w:val="center"/>
          </w:tcPr>
          <w:p w14:paraId="76AE91BF" w14:textId="77777777" w:rsidR="00230544" w:rsidRPr="002B1114" w:rsidRDefault="00230544" w:rsidP="00D526BE">
            <w:pPr>
              <w:pStyle w:val="RepTable"/>
              <w:jc w:val="center"/>
            </w:pPr>
          </w:p>
        </w:tc>
        <w:tc>
          <w:tcPr>
            <w:tcW w:w="331" w:type="pct"/>
            <w:shd w:val="clear" w:color="auto" w:fill="auto"/>
            <w:vAlign w:val="center"/>
          </w:tcPr>
          <w:p w14:paraId="221A52EC" w14:textId="77777777" w:rsidR="00230544" w:rsidRPr="002B1114" w:rsidRDefault="00230544" w:rsidP="00D526BE">
            <w:pPr>
              <w:pStyle w:val="RepTable"/>
              <w:jc w:val="center"/>
            </w:pPr>
          </w:p>
        </w:tc>
        <w:tc>
          <w:tcPr>
            <w:tcW w:w="354" w:type="pct"/>
            <w:shd w:val="clear" w:color="auto" w:fill="auto"/>
            <w:vAlign w:val="center"/>
          </w:tcPr>
          <w:p w14:paraId="66EBF3A2" w14:textId="77777777" w:rsidR="00230544" w:rsidRPr="002B1114" w:rsidRDefault="00230544" w:rsidP="00D526BE">
            <w:pPr>
              <w:pStyle w:val="RepTable"/>
              <w:jc w:val="center"/>
            </w:pPr>
          </w:p>
        </w:tc>
        <w:tc>
          <w:tcPr>
            <w:tcW w:w="456" w:type="pct"/>
            <w:shd w:val="clear" w:color="auto" w:fill="auto"/>
            <w:vAlign w:val="center"/>
          </w:tcPr>
          <w:p w14:paraId="04EE8E22" w14:textId="77777777" w:rsidR="00230544" w:rsidRPr="002B1114" w:rsidRDefault="00230544" w:rsidP="00D526BE">
            <w:pPr>
              <w:pStyle w:val="RepTable"/>
              <w:jc w:val="center"/>
            </w:pPr>
          </w:p>
        </w:tc>
        <w:tc>
          <w:tcPr>
            <w:tcW w:w="400" w:type="pct"/>
            <w:shd w:val="clear" w:color="auto" w:fill="auto"/>
            <w:vAlign w:val="center"/>
          </w:tcPr>
          <w:p w14:paraId="4ECF60A1" w14:textId="77777777" w:rsidR="00230544" w:rsidRPr="002B1114" w:rsidRDefault="00230544" w:rsidP="00D526BE">
            <w:pPr>
              <w:pStyle w:val="RepTable"/>
              <w:jc w:val="center"/>
            </w:pPr>
          </w:p>
        </w:tc>
        <w:tc>
          <w:tcPr>
            <w:tcW w:w="449" w:type="pct"/>
            <w:shd w:val="clear" w:color="auto" w:fill="auto"/>
            <w:vAlign w:val="center"/>
          </w:tcPr>
          <w:p w14:paraId="04BAD5C3" w14:textId="77777777" w:rsidR="00230544" w:rsidRPr="002B1114" w:rsidRDefault="00230544" w:rsidP="00D526BE">
            <w:pPr>
              <w:pStyle w:val="RepTable"/>
              <w:jc w:val="center"/>
              <w:rPr>
                <w:highlight w:val="yellow"/>
              </w:rPr>
            </w:pPr>
          </w:p>
        </w:tc>
        <w:tc>
          <w:tcPr>
            <w:tcW w:w="301" w:type="pct"/>
            <w:shd w:val="clear" w:color="auto" w:fill="auto"/>
            <w:vAlign w:val="center"/>
          </w:tcPr>
          <w:p w14:paraId="0EA74214" w14:textId="77777777" w:rsidR="00230544" w:rsidRPr="002B1114" w:rsidRDefault="00230544" w:rsidP="00D526BE">
            <w:pPr>
              <w:pStyle w:val="RepTable"/>
              <w:jc w:val="center"/>
              <w:rPr>
                <w:highlight w:val="yellow"/>
              </w:rPr>
            </w:pPr>
          </w:p>
        </w:tc>
        <w:tc>
          <w:tcPr>
            <w:tcW w:w="465" w:type="pct"/>
            <w:shd w:val="clear" w:color="auto" w:fill="auto"/>
            <w:vAlign w:val="center"/>
          </w:tcPr>
          <w:p w14:paraId="419EC17F" w14:textId="77777777" w:rsidR="00230544" w:rsidRPr="002B1114" w:rsidRDefault="00230544" w:rsidP="00D526BE">
            <w:pPr>
              <w:pStyle w:val="RepTable"/>
              <w:jc w:val="center"/>
              <w:rPr>
                <w:highlight w:val="yellow"/>
              </w:rPr>
            </w:pPr>
          </w:p>
        </w:tc>
        <w:tc>
          <w:tcPr>
            <w:tcW w:w="286" w:type="pct"/>
            <w:shd w:val="clear" w:color="auto" w:fill="auto"/>
            <w:vAlign w:val="center"/>
          </w:tcPr>
          <w:p w14:paraId="027202E0" w14:textId="77777777" w:rsidR="00230544" w:rsidRPr="002B1114" w:rsidRDefault="00230544" w:rsidP="00D526BE">
            <w:pPr>
              <w:pStyle w:val="RepTable"/>
              <w:jc w:val="center"/>
              <w:rPr>
                <w:highlight w:val="yellow"/>
              </w:rPr>
            </w:pPr>
          </w:p>
        </w:tc>
        <w:tc>
          <w:tcPr>
            <w:tcW w:w="404" w:type="pct"/>
            <w:shd w:val="clear" w:color="auto" w:fill="auto"/>
            <w:vAlign w:val="center"/>
          </w:tcPr>
          <w:p w14:paraId="6AE507C4" w14:textId="77777777" w:rsidR="00230544" w:rsidRPr="002B1114" w:rsidRDefault="00230544" w:rsidP="00AA32CE">
            <w:pPr>
              <w:pStyle w:val="RepTable"/>
            </w:pPr>
          </w:p>
        </w:tc>
      </w:tr>
      <w:tr w:rsidR="00230544" w:rsidRPr="002B1114" w14:paraId="63E9E0D0" w14:textId="77777777" w:rsidTr="00230544">
        <w:trPr>
          <w:cantSplit/>
        </w:trPr>
        <w:tc>
          <w:tcPr>
            <w:tcW w:w="343" w:type="pct"/>
            <w:shd w:val="clear" w:color="auto" w:fill="auto"/>
            <w:vAlign w:val="center"/>
          </w:tcPr>
          <w:p w14:paraId="7D28E807" w14:textId="77777777" w:rsidR="00230544" w:rsidRPr="002B1114" w:rsidRDefault="00230544" w:rsidP="00AA32CE">
            <w:pPr>
              <w:pStyle w:val="RepTable"/>
              <w:rPr>
                <w:highlight w:val="yellow"/>
              </w:rPr>
            </w:pPr>
            <w:r w:rsidRPr="002B1114">
              <w:rPr>
                <w:highlight w:val="yellow"/>
              </w:rPr>
              <w:t>R1/pond</w:t>
            </w:r>
          </w:p>
        </w:tc>
        <w:tc>
          <w:tcPr>
            <w:tcW w:w="281" w:type="pct"/>
            <w:shd w:val="clear" w:color="auto" w:fill="auto"/>
            <w:vAlign w:val="center"/>
          </w:tcPr>
          <w:p w14:paraId="255A465C"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134A0DF8" w14:textId="77777777" w:rsidR="00230544" w:rsidRPr="002B1114" w:rsidRDefault="00230544" w:rsidP="00D526BE">
            <w:pPr>
              <w:pStyle w:val="RepTable"/>
              <w:jc w:val="center"/>
            </w:pPr>
          </w:p>
        </w:tc>
        <w:tc>
          <w:tcPr>
            <w:tcW w:w="465" w:type="pct"/>
            <w:shd w:val="clear" w:color="auto" w:fill="auto"/>
            <w:vAlign w:val="center"/>
          </w:tcPr>
          <w:p w14:paraId="1B068EB4" w14:textId="77777777" w:rsidR="00230544" w:rsidRPr="002B1114" w:rsidRDefault="00230544" w:rsidP="00D526BE">
            <w:pPr>
              <w:pStyle w:val="RepTable"/>
              <w:jc w:val="center"/>
            </w:pPr>
          </w:p>
        </w:tc>
        <w:tc>
          <w:tcPr>
            <w:tcW w:w="331" w:type="pct"/>
            <w:shd w:val="clear" w:color="auto" w:fill="auto"/>
            <w:vAlign w:val="center"/>
          </w:tcPr>
          <w:p w14:paraId="659D5E4A" w14:textId="77777777" w:rsidR="00230544" w:rsidRPr="002B1114" w:rsidRDefault="00230544" w:rsidP="00D526BE">
            <w:pPr>
              <w:pStyle w:val="RepTable"/>
              <w:jc w:val="center"/>
            </w:pPr>
          </w:p>
        </w:tc>
        <w:tc>
          <w:tcPr>
            <w:tcW w:w="354" w:type="pct"/>
            <w:shd w:val="clear" w:color="auto" w:fill="auto"/>
            <w:vAlign w:val="center"/>
          </w:tcPr>
          <w:p w14:paraId="613720FC" w14:textId="77777777" w:rsidR="00230544" w:rsidRPr="002B1114" w:rsidRDefault="00230544" w:rsidP="00D526BE">
            <w:pPr>
              <w:pStyle w:val="RepTable"/>
              <w:jc w:val="center"/>
            </w:pPr>
          </w:p>
        </w:tc>
        <w:tc>
          <w:tcPr>
            <w:tcW w:w="456" w:type="pct"/>
            <w:shd w:val="clear" w:color="auto" w:fill="auto"/>
            <w:vAlign w:val="center"/>
          </w:tcPr>
          <w:p w14:paraId="1AF9572A" w14:textId="77777777" w:rsidR="00230544" w:rsidRPr="002B1114" w:rsidRDefault="00230544" w:rsidP="00D526BE">
            <w:pPr>
              <w:pStyle w:val="RepTable"/>
              <w:jc w:val="center"/>
            </w:pPr>
          </w:p>
        </w:tc>
        <w:tc>
          <w:tcPr>
            <w:tcW w:w="400" w:type="pct"/>
            <w:shd w:val="clear" w:color="auto" w:fill="auto"/>
            <w:vAlign w:val="center"/>
          </w:tcPr>
          <w:p w14:paraId="6A91A425" w14:textId="77777777" w:rsidR="00230544" w:rsidRPr="002B1114" w:rsidRDefault="00230544" w:rsidP="00D526BE">
            <w:pPr>
              <w:pStyle w:val="RepTable"/>
              <w:jc w:val="center"/>
            </w:pPr>
          </w:p>
        </w:tc>
        <w:tc>
          <w:tcPr>
            <w:tcW w:w="449" w:type="pct"/>
            <w:shd w:val="clear" w:color="auto" w:fill="auto"/>
            <w:vAlign w:val="center"/>
          </w:tcPr>
          <w:p w14:paraId="705320FD" w14:textId="77777777" w:rsidR="00230544" w:rsidRPr="002B1114" w:rsidRDefault="00230544" w:rsidP="00D526BE">
            <w:pPr>
              <w:pStyle w:val="RepTable"/>
              <w:jc w:val="center"/>
              <w:rPr>
                <w:highlight w:val="yellow"/>
              </w:rPr>
            </w:pPr>
          </w:p>
        </w:tc>
        <w:tc>
          <w:tcPr>
            <w:tcW w:w="301" w:type="pct"/>
            <w:shd w:val="clear" w:color="auto" w:fill="auto"/>
            <w:vAlign w:val="center"/>
          </w:tcPr>
          <w:p w14:paraId="40258C49" w14:textId="77777777" w:rsidR="00230544" w:rsidRPr="002B1114" w:rsidRDefault="00230544" w:rsidP="00D526BE">
            <w:pPr>
              <w:pStyle w:val="RepTable"/>
              <w:jc w:val="center"/>
              <w:rPr>
                <w:highlight w:val="yellow"/>
              </w:rPr>
            </w:pPr>
          </w:p>
        </w:tc>
        <w:tc>
          <w:tcPr>
            <w:tcW w:w="465" w:type="pct"/>
            <w:shd w:val="clear" w:color="auto" w:fill="auto"/>
            <w:vAlign w:val="center"/>
          </w:tcPr>
          <w:p w14:paraId="7B83A874" w14:textId="77777777" w:rsidR="00230544" w:rsidRPr="002B1114" w:rsidRDefault="00230544" w:rsidP="00D526BE">
            <w:pPr>
              <w:pStyle w:val="RepTable"/>
              <w:jc w:val="center"/>
              <w:rPr>
                <w:highlight w:val="yellow"/>
              </w:rPr>
            </w:pPr>
          </w:p>
        </w:tc>
        <w:tc>
          <w:tcPr>
            <w:tcW w:w="286" w:type="pct"/>
            <w:shd w:val="clear" w:color="auto" w:fill="auto"/>
            <w:vAlign w:val="center"/>
          </w:tcPr>
          <w:p w14:paraId="04E2657A" w14:textId="77777777" w:rsidR="00230544" w:rsidRPr="002B1114" w:rsidRDefault="00230544" w:rsidP="00D526BE">
            <w:pPr>
              <w:pStyle w:val="RepTable"/>
              <w:jc w:val="center"/>
              <w:rPr>
                <w:highlight w:val="yellow"/>
              </w:rPr>
            </w:pPr>
          </w:p>
        </w:tc>
        <w:tc>
          <w:tcPr>
            <w:tcW w:w="404" w:type="pct"/>
            <w:shd w:val="clear" w:color="auto" w:fill="auto"/>
            <w:vAlign w:val="center"/>
          </w:tcPr>
          <w:p w14:paraId="7C5BAC31" w14:textId="77777777" w:rsidR="00230544" w:rsidRPr="002B1114" w:rsidRDefault="00230544" w:rsidP="00AA32CE">
            <w:pPr>
              <w:pStyle w:val="RepTable"/>
            </w:pPr>
          </w:p>
        </w:tc>
      </w:tr>
      <w:tr w:rsidR="00230544" w:rsidRPr="002B1114" w14:paraId="5A477BA0" w14:textId="77777777" w:rsidTr="00230544">
        <w:trPr>
          <w:cantSplit/>
        </w:trPr>
        <w:tc>
          <w:tcPr>
            <w:tcW w:w="343" w:type="pct"/>
            <w:shd w:val="clear" w:color="auto" w:fill="auto"/>
            <w:vAlign w:val="center"/>
          </w:tcPr>
          <w:p w14:paraId="1E628613" w14:textId="77777777" w:rsidR="00230544" w:rsidRPr="002B1114" w:rsidRDefault="00230544" w:rsidP="00AA32CE">
            <w:pPr>
              <w:pStyle w:val="RepTable"/>
              <w:rPr>
                <w:highlight w:val="yellow"/>
              </w:rPr>
            </w:pPr>
            <w:r w:rsidRPr="002B1114">
              <w:rPr>
                <w:highlight w:val="yellow"/>
              </w:rPr>
              <w:t>R1/stream</w:t>
            </w:r>
          </w:p>
        </w:tc>
        <w:tc>
          <w:tcPr>
            <w:tcW w:w="281" w:type="pct"/>
            <w:shd w:val="clear" w:color="auto" w:fill="auto"/>
            <w:vAlign w:val="center"/>
          </w:tcPr>
          <w:p w14:paraId="44BE39B4"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50B88E13" w14:textId="77777777" w:rsidR="00230544" w:rsidRPr="002B1114" w:rsidRDefault="00230544" w:rsidP="00D526BE">
            <w:pPr>
              <w:pStyle w:val="RepTable"/>
              <w:jc w:val="center"/>
            </w:pPr>
          </w:p>
        </w:tc>
        <w:tc>
          <w:tcPr>
            <w:tcW w:w="465" w:type="pct"/>
            <w:shd w:val="clear" w:color="auto" w:fill="auto"/>
            <w:vAlign w:val="center"/>
          </w:tcPr>
          <w:p w14:paraId="532F4704" w14:textId="77777777" w:rsidR="00230544" w:rsidRPr="002B1114" w:rsidRDefault="00230544" w:rsidP="00D526BE">
            <w:pPr>
              <w:pStyle w:val="RepTable"/>
              <w:jc w:val="center"/>
            </w:pPr>
          </w:p>
        </w:tc>
        <w:tc>
          <w:tcPr>
            <w:tcW w:w="331" w:type="pct"/>
            <w:shd w:val="clear" w:color="auto" w:fill="auto"/>
            <w:vAlign w:val="center"/>
          </w:tcPr>
          <w:p w14:paraId="57C455AB" w14:textId="77777777" w:rsidR="00230544" w:rsidRPr="002B1114" w:rsidRDefault="00230544" w:rsidP="00D526BE">
            <w:pPr>
              <w:pStyle w:val="RepTable"/>
              <w:jc w:val="center"/>
            </w:pPr>
          </w:p>
        </w:tc>
        <w:tc>
          <w:tcPr>
            <w:tcW w:w="354" w:type="pct"/>
            <w:shd w:val="clear" w:color="auto" w:fill="auto"/>
            <w:vAlign w:val="center"/>
          </w:tcPr>
          <w:p w14:paraId="22176C92" w14:textId="77777777" w:rsidR="00230544" w:rsidRPr="002B1114" w:rsidRDefault="00230544" w:rsidP="00D526BE">
            <w:pPr>
              <w:pStyle w:val="RepTable"/>
              <w:jc w:val="center"/>
            </w:pPr>
          </w:p>
        </w:tc>
        <w:tc>
          <w:tcPr>
            <w:tcW w:w="456" w:type="pct"/>
            <w:shd w:val="clear" w:color="auto" w:fill="auto"/>
            <w:vAlign w:val="center"/>
          </w:tcPr>
          <w:p w14:paraId="77ACE2A5" w14:textId="77777777" w:rsidR="00230544" w:rsidRPr="002B1114" w:rsidRDefault="00230544" w:rsidP="00D526BE">
            <w:pPr>
              <w:pStyle w:val="RepTable"/>
              <w:jc w:val="center"/>
            </w:pPr>
          </w:p>
        </w:tc>
        <w:tc>
          <w:tcPr>
            <w:tcW w:w="400" w:type="pct"/>
            <w:shd w:val="clear" w:color="auto" w:fill="auto"/>
            <w:vAlign w:val="center"/>
          </w:tcPr>
          <w:p w14:paraId="3E7FCA54" w14:textId="77777777" w:rsidR="00230544" w:rsidRPr="002B1114" w:rsidRDefault="00230544" w:rsidP="00D526BE">
            <w:pPr>
              <w:pStyle w:val="RepTable"/>
              <w:jc w:val="center"/>
            </w:pPr>
          </w:p>
        </w:tc>
        <w:tc>
          <w:tcPr>
            <w:tcW w:w="449" w:type="pct"/>
            <w:shd w:val="clear" w:color="auto" w:fill="auto"/>
            <w:vAlign w:val="center"/>
          </w:tcPr>
          <w:p w14:paraId="4781D20E" w14:textId="77777777" w:rsidR="00230544" w:rsidRPr="002B1114" w:rsidRDefault="00230544" w:rsidP="00D526BE">
            <w:pPr>
              <w:pStyle w:val="RepTable"/>
              <w:jc w:val="center"/>
              <w:rPr>
                <w:highlight w:val="yellow"/>
              </w:rPr>
            </w:pPr>
          </w:p>
        </w:tc>
        <w:tc>
          <w:tcPr>
            <w:tcW w:w="301" w:type="pct"/>
            <w:shd w:val="clear" w:color="auto" w:fill="auto"/>
            <w:vAlign w:val="center"/>
          </w:tcPr>
          <w:p w14:paraId="5A643F3F" w14:textId="77777777" w:rsidR="00230544" w:rsidRPr="002B1114" w:rsidRDefault="00230544" w:rsidP="00D526BE">
            <w:pPr>
              <w:pStyle w:val="RepTable"/>
              <w:jc w:val="center"/>
              <w:rPr>
                <w:highlight w:val="yellow"/>
              </w:rPr>
            </w:pPr>
          </w:p>
        </w:tc>
        <w:tc>
          <w:tcPr>
            <w:tcW w:w="465" w:type="pct"/>
            <w:shd w:val="clear" w:color="auto" w:fill="auto"/>
            <w:vAlign w:val="center"/>
          </w:tcPr>
          <w:p w14:paraId="52DB3DC2" w14:textId="77777777" w:rsidR="00230544" w:rsidRPr="002B1114" w:rsidRDefault="00230544" w:rsidP="00D526BE">
            <w:pPr>
              <w:pStyle w:val="RepTable"/>
              <w:jc w:val="center"/>
              <w:rPr>
                <w:highlight w:val="yellow"/>
              </w:rPr>
            </w:pPr>
          </w:p>
        </w:tc>
        <w:tc>
          <w:tcPr>
            <w:tcW w:w="286" w:type="pct"/>
            <w:shd w:val="clear" w:color="auto" w:fill="auto"/>
            <w:vAlign w:val="center"/>
          </w:tcPr>
          <w:p w14:paraId="3FDD2E91" w14:textId="77777777" w:rsidR="00230544" w:rsidRPr="002B1114" w:rsidRDefault="00230544" w:rsidP="00D526BE">
            <w:pPr>
              <w:pStyle w:val="RepTable"/>
              <w:jc w:val="center"/>
              <w:rPr>
                <w:highlight w:val="yellow"/>
              </w:rPr>
            </w:pPr>
          </w:p>
        </w:tc>
        <w:tc>
          <w:tcPr>
            <w:tcW w:w="404" w:type="pct"/>
            <w:shd w:val="clear" w:color="auto" w:fill="auto"/>
            <w:vAlign w:val="center"/>
          </w:tcPr>
          <w:p w14:paraId="23504A84" w14:textId="77777777" w:rsidR="00230544" w:rsidRPr="002B1114" w:rsidRDefault="00230544" w:rsidP="00AA32CE">
            <w:pPr>
              <w:pStyle w:val="RepTable"/>
            </w:pPr>
          </w:p>
        </w:tc>
      </w:tr>
      <w:tr w:rsidR="00230544" w:rsidRPr="002B1114" w14:paraId="5F25DD63" w14:textId="77777777" w:rsidTr="00230544">
        <w:trPr>
          <w:cantSplit/>
        </w:trPr>
        <w:tc>
          <w:tcPr>
            <w:tcW w:w="343" w:type="pct"/>
            <w:shd w:val="clear" w:color="auto" w:fill="auto"/>
            <w:vAlign w:val="center"/>
          </w:tcPr>
          <w:p w14:paraId="035E8285" w14:textId="77777777" w:rsidR="00230544" w:rsidRPr="002B1114" w:rsidRDefault="00230544" w:rsidP="00AA32CE">
            <w:pPr>
              <w:pStyle w:val="RepTable"/>
              <w:rPr>
                <w:highlight w:val="yellow"/>
              </w:rPr>
            </w:pPr>
            <w:r w:rsidRPr="002B1114">
              <w:rPr>
                <w:highlight w:val="yellow"/>
              </w:rPr>
              <w:t>R2/stream</w:t>
            </w:r>
          </w:p>
        </w:tc>
        <w:tc>
          <w:tcPr>
            <w:tcW w:w="281" w:type="pct"/>
            <w:shd w:val="clear" w:color="auto" w:fill="auto"/>
            <w:vAlign w:val="center"/>
          </w:tcPr>
          <w:p w14:paraId="5BC1D02D"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355C4077" w14:textId="77777777" w:rsidR="00230544" w:rsidRPr="002B1114" w:rsidRDefault="00230544" w:rsidP="00D526BE">
            <w:pPr>
              <w:pStyle w:val="RepTable"/>
              <w:jc w:val="center"/>
            </w:pPr>
          </w:p>
        </w:tc>
        <w:tc>
          <w:tcPr>
            <w:tcW w:w="465" w:type="pct"/>
            <w:shd w:val="clear" w:color="auto" w:fill="auto"/>
            <w:vAlign w:val="center"/>
          </w:tcPr>
          <w:p w14:paraId="2F21E136" w14:textId="77777777" w:rsidR="00230544" w:rsidRPr="002B1114" w:rsidRDefault="00230544" w:rsidP="00D526BE">
            <w:pPr>
              <w:pStyle w:val="RepTable"/>
              <w:jc w:val="center"/>
            </w:pPr>
          </w:p>
        </w:tc>
        <w:tc>
          <w:tcPr>
            <w:tcW w:w="331" w:type="pct"/>
            <w:shd w:val="clear" w:color="auto" w:fill="auto"/>
            <w:vAlign w:val="center"/>
          </w:tcPr>
          <w:p w14:paraId="41C98F23" w14:textId="77777777" w:rsidR="00230544" w:rsidRPr="002B1114" w:rsidRDefault="00230544" w:rsidP="00D526BE">
            <w:pPr>
              <w:pStyle w:val="RepTable"/>
              <w:jc w:val="center"/>
            </w:pPr>
          </w:p>
        </w:tc>
        <w:tc>
          <w:tcPr>
            <w:tcW w:w="354" w:type="pct"/>
            <w:shd w:val="clear" w:color="auto" w:fill="auto"/>
            <w:vAlign w:val="center"/>
          </w:tcPr>
          <w:p w14:paraId="6C85063B" w14:textId="77777777" w:rsidR="00230544" w:rsidRPr="002B1114" w:rsidRDefault="00230544" w:rsidP="00D526BE">
            <w:pPr>
              <w:pStyle w:val="RepTable"/>
              <w:jc w:val="center"/>
            </w:pPr>
          </w:p>
        </w:tc>
        <w:tc>
          <w:tcPr>
            <w:tcW w:w="456" w:type="pct"/>
            <w:shd w:val="clear" w:color="auto" w:fill="auto"/>
            <w:vAlign w:val="center"/>
          </w:tcPr>
          <w:p w14:paraId="464D0171" w14:textId="77777777" w:rsidR="00230544" w:rsidRPr="002B1114" w:rsidRDefault="00230544" w:rsidP="00D526BE">
            <w:pPr>
              <w:pStyle w:val="RepTable"/>
              <w:jc w:val="center"/>
            </w:pPr>
          </w:p>
        </w:tc>
        <w:tc>
          <w:tcPr>
            <w:tcW w:w="400" w:type="pct"/>
            <w:shd w:val="clear" w:color="auto" w:fill="auto"/>
            <w:vAlign w:val="center"/>
          </w:tcPr>
          <w:p w14:paraId="133D1735" w14:textId="77777777" w:rsidR="00230544" w:rsidRPr="002B1114" w:rsidRDefault="00230544" w:rsidP="00D526BE">
            <w:pPr>
              <w:pStyle w:val="RepTable"/>
              <w:jc w:val="center"/>
            </w:pPr>
          </w:p>
        </w:tc>
        <w:tc>
          <w:tcPr>
            <w:tcW w:w="449" w:type="pct"/>
            <w:shd w:val="clear" w:color="auto" w:fill="auto"/>
            <w:vAlign w:val="center"/>
          </w:tcPr>
          <w:p w14:paraId="29B006D9" w14:textId="77777777" w:rsidR="00230544" w:rsidRPr="002B1114" w:rsidRDefault="00230544" w:rsidP="00D526BE">
            <w:pPr>
              <w:pStyle w:val="RepTable"/>
              <w:jc w:val="center"/>
              <w:rPr>
                <w:highlight w:val="yellow"/>
              </w:rPr>
            </w:pPr>
          </w:p>
        </w:tc>
        <w:tc>
          <w:tcPr>
            <w:tcW w:w="301" w:type="pct"/>
            <w:shd w:val="clear" w:color="auto" w:fill="auto"/>
            <w:vAlign w:val="center"/>
          </w:tcPr>
          <w:p w14:paraId="61038E51" w14:textId="77777777" w:rsidR="00230544" w:rsidRPr="002B1114" w:rsidRDefault="00230544" w:rsidP="00D526BE">
            <w:pPr>
              <w:pStyle w:val="RepTable"/>
              <w:jc w:val="center"/>
              <w:rPr>
                <w:highlight w:val="yellow"/>
              </w:rPr>
            </w:pPr>
          </w:p>
        </w:tc>
        <w:tc>
          <w:tcPr>
            <w:tcW w:w="465" w:type="pct"/>
            <w:shd w:val="clear" w:color="auto" w:fill="auto"/>
            <w:vAlign w:val="center"/>
          </w:tcPr>
          <w:p w14:paraId="6077B14F" w14:textId="77777777" w:rsidR="00230544" w:rsidRPr="002B1114" w:rsidRDefault="00230544" w:rsidP="00D526BE">
            <w:pPr>
              <w:pStyle w:val="RepTable"/>
              <w:jc w:val="center"/>
              <w:rPr>
                <w:highlight w:val="yellow"/>
              </w:rPr>
            </w:pPr>
          </w:p>
        </w:tc>
        <w:tc>
          <w:tcPr>
            <w:tcW w:w="286" w:type="pct"/>
            <w:shd w:val="clear" w:color="auto" w:fill="auto"/>
            <w:vAlign w:val="center"/>
          </w:tcPr>
          <w:p w14:paraId="6ADA1583" w14:textId="77777777" w:rsidR="00230544" w:rsidRPr="002B1114" w:rsidRDefault="00230544" w:rsidP="00D526BE">
            <w:pPr>
              <w:pStyle w:val="RepTable"/>
              <w:jc w:val="center"/>
              <w:rPr>
                <w:highlight w:val="yellow"/>
              </w:rPr>
            </w:pPr>
          </w:p>
        </w:tc>
        <w:tc>
          <w:tcPr>
            <w:tcW w:w="404" w:type="pct"/>
            <w:shd w:val="clear" w:color="auto" w:fill="auto"/>
            <w:vAlign w:val="center"/>
          </w:tcPr>
          <w:p w14:paraId="4B783F6C" w14:textId="77777777" w:rsidR="00230544" w:rsidRPr="002B1114" w:rsidRDefault="00230544" w:rsidP="00AA32CE">
            <w:pPr>
              <w:pStyle w:val="RepTable"/>
            </w:pPr>
          </w:p>
        </w:tc>
      </w:tr>
      <w:tr w:rsidR="00230544" w:rsidRPr="002B1114" w14:paraId="584E33A4" w14:textId="77777777" w:rsidTr="00230544">
        <w:trPr>
          <w:cantSplit/>
        </w:trPr>
        <w:tc>
          <w:tcPr>
            <w:tcW w:w="343" w:type="pct"/>
            <w:shd w:val="clear" w:color="auto" w:fill="auto"/>
            <w:vAlign w:val="center"/>
          </w:tcPr>
          <w:p w14:paraId="4AAAFFEC" w14:textId="77777777" w:rsidR="00230544" w:rsidRPr="002B1114" w:rsidRDefault="00230544" w:rsidP="00AA32CE">
            <w:pPr>
              <w:pStyle w:val="RepTable"/>
              <w:rPr>
                <w:highlight w:val="yellow"/>
              </w:rPr>
            </w:pPr>
            <w:r w:rsidRPr="002B1114">
              <w:rPr>
                <w:highlight w:val="yellow"/>
              </w:rPr>
              <w:t>R3/stream</w:t>
            </w:r>
          </w:p>
        </w:tc>
        <w:tc>
          <w:tcPr>
            <w:tcW w:w="281" w:type="pct"/>
            <w:shd w:val="clear" w:color="auto" w:fill="auto"/>
            <w:vAlign w:val="center"/>
          </w:tcPr>
          <w:p w14:paraId="1D28DC39"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4395483B" w14:textId="77777777" w:rsidR="00230544" w:rsidRPr="002B1114" w:rsidRDefault="00230544" w:rsidP="00D526BE">
            <w:pPr>
              <w:pStyle w:val="RepTable"/>
              <w:jc w:val="center"/>
            </w:pPr>
          </w:p>
        </w:tc>
        <w:tc>
          <w:tcPr>
            <w:tcW w:w="465" w:type="pct"/>
            <w:shd w:val="clear" w:color="auto" w:fill="auto"/>
            <w:vAlign w:val="center"/>
          </w:tcPr>
          <w:p w14:paraId="5100CAE3" w14:textId="77777777" w:rsidR="00230544" w:rsidRPr="002B1114" w:rsidRDefault="00230544" w:rsidP="00D526BE">
            <w:pPr>
              <w:pStyle w:val="RepTable"/>
              <w:jc w:val="center"/>
            </w:pPr>
          </w:p>
        </w:tc>
        <w:tc>
          <w:tcPr>
            <w:tcW w:w="331" w:type="pct"/>
            <w:shd w:val="clear" w:color="auto" w:fill="auto"/>
            <w:vAlign w:val="center"/>
          </w:tcPr>
          <w:p w14:paraId="26743CEF" w14:textId="77777777" w:rsidR="00230544" w:rsidRPr="002B1114" w:rsidRDefault="00230544" w:rsidP="00D526BE">
            <w:pPr>
              <w:pStyle w:val="RepTable"/>
              <w:jc w:val="center"/>
            </w:pPr>
          </w:p>
        </w:tc>
        <w:tc>
          <w:tcPr>
            <w:tcW w:w="354" w:type="pct"/>
            <w:shd w:val="clear" w:color="auto" w:fill="auto"/>
            <w:vAlign w:val="center"/>
          </w:tcPr>
          <w:p w14:paraId="545267D4" w14:textId="77777777" w:rsidR="00230544" w:rsidRPr="002B1114" w:rsidRDefault="00230544" w:rsidP="00D526BE">
            <w:pPr>
              <w:pStyle w:val="RepTable"/>
              <w:jc w:val="center"/>
            </w:pPr>
          </w:p>
        </w:tc>
        <w:tc>
          <w:tcPr>
            <w:tcW w:w="456" w:type="pct"/>
            <w:shd w:val="clear" w:color="auto" w:fill="auto"/>
            <w:vAlign w:val="center"/>
          </w:tcPr>
          <w:p w14:paraId="78660308" w14:textId="77777777" w:rsidR="00230544" w:rsidRPr="002B1114" w:rsidRDefault="00230544" w:rsidP="00D526BE">
            <w:pPr>
              <w:pStyle w:val="RepTable"/>
              <w:jc w:val="center"/>
            </w:pPr>
          </w:p>
        </w:tc>
        <w:tc>
          <w:tcPr>
            <w:tcW w:w="400" w:type="pct"/>
            <w:shd w:val="clear" w:color="auto" w:fill="auto"/>
            <w:vAlign w:val="center"/>
          </w:tcPr>
          <w:p w14:paraId="7C8F53FF" w14:textId="77777777" w:rsidR="00230544" w:rsidRPr="002B1114" w:rsidRDefault="00230544" w:rsidP="00D526BE">
            <w:pPr>
              <w:pStyle w:val="RepTable"/>
              <w:jc w:val="center"/>
            </w:pPr>
          </w:p>
        </w:tc>
        <w:tc>
          <w:tcPr>
            <w:tcW w:w="449" w:type="pct"/>
            <w:shd w:val="clear" w:color="auto" w:fill="auto"/>
            <w:vAlign w:val="center"/>
          </w:tcPr>
          <w:p w14:paraId="219654DA" w14:textId="77777777" w:rsidR="00230544" w:rsidRPr="002B1114" w:rsidRDefault="00230544" w:rsidP="00D526BE">
            <w:pPr>
              <w:pStyle w:val="RepTable"/>
              <w:jc w:val="center"/>
              <w:rPr>
                <w:highlight w:val="yellow"/>
              </w:rPr>
            </w:pPr>
          </w:p>
        </w:tc>
        <w:tc>
          <w:tcPr>
            <w:tcW w:w="301" w:type="pct"/>
            <w:shd w:val="clear" w:color="auto" w:fill="auto"/>
            <w:vAlign w:val="center"/>
          </w:tcPr>
          <w:p w14:paraId="1F41E260" w14:textId="77777777" w:rsidR="00230544" w:rsidRPr="002B1114" w:rsidRDefault="00230544" w:rsidP="00D526BE">
            <w:pPr>
              <w:pStyle w:val="RepTable"/>
              <w:jc w:val="center"/>
              <w:rPr>
                <w:highlight w:val="yellow"/>
              </w:rPr>
            </w:pPr>
          </w:p>
        </w:tc>
        <w:tc>
          <w:tcPr>
            <w:tcW w:w="465" w:type="pct"/>
            <w:shd w:val="clear" w:color="auto" w:fill="auto"/>
            <w:vAlign w:val="center"/>
          </w:tcPr>
          <w:p w14:paraId="3D9632AD" w14:textId="77777777" w:rsidR="00230544" w:rsidRPr="002B1114" w:rsidRDefault="00230544" w:rsidP="00D526BE">
            <w:pPr>
              <w:pStyle w:val="RepTable"/>
              <w:jc w:val="center"/>
              <w:rPr>
                <w:highlight w:val="yellow"/>
              </w:rPr>
            </w:pPr>
          </w:p>
        </w:tc>
        <w:tc>
          <w:tcPr>
            <w:tcW w:w="286" w:type="pct"/>
            <w:shd w:val="clear" w:color="auto" w:fill="auto"/>
            <w:vAlign w:val="center"/>
          </w:tcPr>
          <w:p w14:paraId="4622DA5C" w14:textId="77777777" w:rsidR="00230544" w:rsidRPr="002B1114" w:rsidRDefault="00230544" w:rsidP="00D526BE">
            <w:pPr>
              <w:pStyle w:val="RepTable"/>
              <w:jc w:val="center"/>
              <w:rPr>
                <w:highlight w:val="yellow"/>
              </w:rPr>
            </w:pPr>
          </w:p>
        </w:tc>
        <w:tc>
          <w:tcPr>
            <w:tcW w:w="404" w:type="pct"/>
            <w:shd w:val="clear" w:color="auto" w:fill="auto"/>
            <w:vAlign w:val="center"/>
          </w:tcPr>
          <w:p w14:paraId="421FC826" w14:textId="77777777" w:rsidR="00230544" w:rsidRPr="002B1114" w:rsidRDefault="00230544" w:rsidP="00AA32CE">
            <w:pPr>
              <w:pStyle w:val="RepTable"/>
            </w:pPr>
          </w:p>
        </w:tc>
      </w:tr>
      <w:tr w:rsidR="00230544" w:rsidRPr="002B1114" w14:paraId="14104ED7" w14:textId="77777777" w:rsidTr="00230544">
        <w:trPr>
          <w:cantSplit/>
        </w:trPr>
        <w:tc>
          <w:tcPr>
            <w:tcW w:w="343" w:type="pct"/>
            <w:shd w:val="clear" w:color="auto" w:fill="auto"/>
            <w:vAlign w:val="center"/>
          </w:tcPr>
          <w:p w14:paraId="4B20129D" w14:textId="77777777" w:rsidR="00230544" w:rsidRPr="002B1114" w:rsidRDefault="00230544" w:rsidP="00AA32CE">
            <w:pPr>
              <w:pStyle w:val="RepTable"/>
              <w:rPr>
                <w:highlight w:val="yellow"/>
              </w:rPr>
            </w:pPr>
            <w:r w:rsidRPr="002B1114">
              <w:rPr>
                <w:highlight w:val="yellow"/>
              </w:rPr>
              <w:t>R4/stream</w:t>
            </w:r>
          </w:p>
        </w:tc>
        <w:tc>
          <w:tcPr>
            <w:tcW w:w="281" w:type="pct"/>
            <w:shd w:val="clear" w:color="auto" w:fill="auto"/>
            <w:vAlign w:val="center"/>
          </w:tcPr>
          <w:p w14:paraId="2876EA6D" w14:textId="77777777" w:rsidR="00230544" w:rsidRPr="002B1114" w:rsidRDefault="00230544" w:rsidP="00B554F1">
            <w:pPr>
              <w:pStyle w:val="RepTable"/>
              <w:rPr>
                <w:highlight w:val="yellow"/>
              </w:rPr>
            </w:pPr>
            <w:r w:rsidRPr="002B1114">
              <w:rPr>
                <w:highlight w:val="yellow"/>
              </w:rPr>
              <w:t>xxx</w:t>
            </w:r>
          </w:p>
        </w:tc>
        <w:tc>
          <w:tcPr>
            <w:tcW w:w="465" w:type="pct"/>
            <w:shd w:val="clear" w:color="auto" w:fill="auto"/>
            <w:vAlign w:val="center"/>
          </w:tcPr>
          <w:p w14:paraId="750C25D2" w14:textId="77777777" w:rsidR="00230544" w:rsidRPr="002B1114" w:rsidRDefault="00230544" w:rsidP="00D526BE">
            <w:pPr>
              <w:pStyle w:val="RepTable"/>
              <w:jc w:val="center"/>
            </w:pPr>
          </w:p>
        </w:tc>
        <w:tc>
          <w:tcPr>
            <w:tcW w:w="465" w:type="pct"/>
            <w:shd w:val="clear" w:color="auto" w:fill="auto"/>
            <w:vAlign w:val="center"/>
          </w:tcPr>
          <w:p w14:paraId="6E13DB67" w14:textId="77777777" w:rsidR="00230544" w:rsidRPr="002B1114" w:rsidRDefault="00230544" w:rsidP="00D526BE">
            <w:pPr>
              <w:pStyle w:val="RepTable"/>
              <w:jc w:val="center"/>
            </w:pPr>
          </w:p>
        </w:tc>
        <w:tc>
          <w:tcPr>
            <w:tcW w:w="331" w:type="pct"/>
            <w:shd w:val="clear" w:color="auto" w:fill="auto"/>
            <w:vAlign w:val="center"/>
          </w:tcPr>
          <w:p w14:paraId="0AD4F0D6" w14:textId="77777777" w:rsidR="00230544" w:rsidRPr="002B1114" w:rsidRDefault="00230544" w:rsidP="00D526BE">
            <w:pPr>
              <w:pStyle w:val="RepTable"/>
              <w:jc w:val="center"/>
            </w:pPr>
          </w:p>
        </w:tc>
        <w:tc>
          <w:tcPr>
            <w:tcW w:w="354" w:type="pct"/>
            <w:shd w:val="clear" w:color="auto" w:fill="auto"/>
            <w:vAlign w:val="center"/>
          </w:tcPr>
          <w:p w14:paraId="2628034E" w14:textId="77777777" w:rsidR="00230544" w:rsidRPr="002B1114" w:rsidRDefault="00230544" w:rsidP="00D526BE">
            <w:pPr>
              <w:pStyle w:val="RepTable"/>
              <w:jc w:val="center"/>
            </w:pPr>
          </w:p>
        </w:tc>
        <w:tc>
          <w:tcPr>
            <w:tcW w:w="456" w:type="pct"/>
            <w:shd w:val="clear" w:color="auto" w:fill="auto"/>
            <w:vAlign w:val="center"/>
          </w:tcPr>
          <w:p w14:paraId="68139EB3" w14:textId="77777777" w:rsidR="00230544" w:rsidRPr="002B1114" w:rsidRDefault="00230544" w:rsidP="00D526BE">
            <w:pPr>
              <w:pStyle w:val="RepTable"/>
              <w:jc w:val="center"/>
            </w:pPr>
          </w:p>
        </w:tc>
        <w:tc>
          <w:tcPr>
            <w:tcW w:w="400" w:type="pct"/>
            <w:shd w:val="clear" w:color="auto" w:fill="auto"/>
            <w:vAlign w:val="center"/>
          </w:tcPr>
          <w:p w14:paraId="53BC3149" w14:textId="77777777" w:rsidR="00230544" w:rsidRPr="002B1114" w:rsidRDefault="00230544" w:rsidP="00D526BE">
            <w:pPr>
              <w:pStyle w:val="RepTable"/>
              <w:jc w:val="center"/>
            </w:pPr>
          </w:p>
        </w:tc>
        <w:tc>
          <w:tcPr>
            <w:tcW w:w="449" w:type="pct"/>
            <w:shd w:val="clear" w:color="auto" w:fill="auto"/>
            <w:vAlign w:val="center"/>
          </w:tcPr>
          <w:p w14:paraId="75BBABD0" w14:textId="77777777" w:rsidR="00230544" w:rsidRPr="002B1114" w:rsidRDefault="00230544" w:rsidP="00D526BE">
            <w:pPr>
              <w:pStyle w:val="RepTable"/>
              <w:jc w:val="center"/>
              <w:rPr>
                <w:highlight w:val="yellow"/>
              </w:rPr>
            </w:pPr>
          </w:p>
        </w:tc>
        <w:tc>
          <w:tcPr>
            <w:tcW w:w="301" w:type="pct"/>
            <w:shd w:val="clear" w:color="auto" w:fill="auto"/>
            <w:vAlign w:val="center"/>
          </w:tcPr>
          <w:p w14:paraId="3BBB32CA" w14:textId="77777777" w:rsidR="00230544" w:rsidRPr="002B1114" w:rsidRDefault="00230544" w:rsidP="00D526BE">
            <w:pPr>
              <w:pStyle w:val="RepTable"/>
              <w:jc w:val="center"/>
              <w:rPr>
                <w:highlight w:val="yellow"/>
              </w:rPr>
            </w:pPr>
          </w:p>
        </w:tc>
        <w:tc>
          <w:tcPr>
            <w:tcW w:w="465" w:type="pct"/>
            <w:shd w:val="clear" w:color="auto" w:fill="auto"/>
            <w:vAlign w:val="center"/>
          </w:tcPr>
          <w:p w14:paraId="17983C56" w14:textId="77777777" w:rsidR="00230544" w:rsidRPr="002B1114" w:rsidRDefault="00230544" w:rsidP="00D526BE">
            <w:pPr>
              <w:pStyle w:val="RepTable"/>
              <w:jc w:val="center"/>
              <w:rPr>
                <w:highlight w:val="yellow"/>
              </w:rPr>
            </w:pPr>
          </w:p>
        </w:tc>
        <w:tc>
          <w:tcPr>
            <w:tcW w:w="286" w:type="pct"/>
            <w:shd w:val="clear" w:color="auto" w:fill="auto"/>
            <w:vAlign w:val="center"/>
          </w:tcPr>
          <w:p w14:paraId="464F779F" w14:textId="77777777" w:rsidR="00230544" w:rsidRPr="002B1114" w:rsidRDefault="00230544" w:rsidP="00D526BE">
            <w:pPr>
              <w:pStyle w:val="RepTable"/>
              <w:jc w:val="center"/>
              <w:rPr>
                <w:highlight w:val="yellow"/>
              </w:rPr>
            </w:pPr>
          </w:p>
        </w:tc>
        <w:tc>
          <w:tcPr>
            <w:tcW w:w="404" w:type="pct"/>
            <w:shd w:val="clear" w:color="auto" w:fill="auto"/>
            <w:vAlign w:val="center"/>
          </w:tcPr>
          <w:p w14:paraId="71ACFA6E" w14:textId="77777777" w:rsidR="00230544" w:rsidRPr="002B1114" w:rsidRDefault="00230544" w:rsidP="00AA32CE">
            <w:pPr>
              <w:pStyle w:val="RepTable"/>
            </w:pPr>
          </w:p>
        </w:tc>
      </w:tr>
    </w:tbl>
    <w:p w14:paraId="50AD51C4" w14:textId="77777777" w:rsidR="00D526BE" w:rsidRPr="002B1114" w:rsidRDefault="00D526BE" w:rsidP="00AA32CE">
      <w:pPr>
        <w:pStyle w:val="RepTableFootnote"/>
        <w:rPr>
          <w:lang w:val="en-GB"/>
        </w:rPr>
      </w:pPr>
      <w:r w:rsidRPr="002B1114">
        <w:rPr>
          <w:lang w:val="en-GB"/>
        </w:rPr>
        <w:t>AF: Assessment factor; PEC: Predicted environmental concentration; RAC: Regulatory acceptable concentration; PEC/RAC ratios above the relevant trigger of 1 are shown in bold</w:t>
      </w:r>
    </w:p>
    <w:p w14:paraId="2426A6DE" w14:textId="77777777" w:rsidR="00D526BE" w:rsidRPr="002B1114" w:rsidRDefault="00D526BE" w:rsidP="00AA32CE">
      <w:pPr>
        <w:pStyle w:val="RepTableFootnote"/>
        <w:rPr>
          <w:lang w:val="en-GB"/>
        </w:rPr>
        <w:sectPr w:rsidR="00D526BE" w:rsidRPr="002B1114" w:rsidSect="002B1114">
          <w:headerReference w:type="even" r:id="rId16"/>
          <w:headerReference w:type="first" r:id="rId17"/>
          <w:pgSz w:w="16834" w:h="11909" w:orient="landscape" w:code="9"/>
          <w:pgMar w:top="1417" w:right="1134" w:bottom="1134" w:left="1134" w:header="709" w:footer="142" w:gutter="0"/>
          <w:pgNumType w:chapSep="period"/>
          <w:cols w:space="720"/>
          <w:noEndnote/>
          <w:docGrid w:linePitch="299"/>
        </w:sectPr>
      </w:pPr>
    </w:p>
    <w:p w14:paraId="79DC643E" w14:textId="77777777" w:rsidR="00D526BE" w:rsidRPr="002B1114" w:rsidRDefault="00D526BE" w:rsidP="00AA32CE">
      <w:pPr>
        <w:pStyle w:val="RepStandard"/>
      </w:pPr>
      <w:r w:rsidRPr="002B1114">
        <w:lastRenderedPageBreak/>
        <w:t xml:space="preserve">For the intended uses </w:t>
      </w:r>
      <w:r w:rsidR="00014B92" w:rsidRPr="002B1114">
        <w:rPr>
          <w:highlight w:val="yellow"/>
        </w:rPr>
        <w:t>xxx</w:t>
      </w:r>
      <w:r w:rsidRPr="002B1114">
        <w:t xml:space="preserve">, calculated PEC/RAC ratios did </w:t>
      </w:r>
      <w:r w:rsidRPr="002B1114">
        <w:rPr>
          <w:highlight w:val="yellow"/>
        </w:rPr>
        <w:t>not</w:t>
      </w:r>
      <w:r w:rsidRPr="002B1114">
        <w:t xml:space="preserve"> indicate an acceptable risk for the most sensitive group of aquatic organisms (risk for </w:t>
      </w:r>
      <w:r w:rsidR="00014B92" w:rsidRPr="002B1114">
        <w:rPr>
          <w:highlight w:val="yellow"/>
        </w:rPr>
        <w:t>xxx</w:t>
      </w:r>
      <w:r w:rsidRPr="002B1114">
        <w:t xml:space="preserve"> as characterised by </w:t>
      </w:r>
      <w:r w:rsidRPr="002B1114">
        <w:rPr>
          <w:highlight w:val="yellow"/>
        </w:rPr>
        <w:t>an EC</w:t>
      </w:r>
      <w:r w:rsidRPr="002B1114">
        <w:rPr>
          <w:highlight w:val="yellow"/>
          <w:vertAlign w:val="subscript"/>
        </w:rPr>
        <w:t>50</w:t>
      </w:r>
      <w:r w:rsidRPr="002B1114">
        <w:rPr>
          <w:highlight w:val="yellow"/>
        </w:rPr>
        <w:t>/LC</w:t>
      </w:r>
      <w:r w:rsidRPr="002B1114">
        <w:rPr>
          <w:highlight w:val="yellow"/>
          <w:vertAlign w:val="subscript"/>
        </w:rPr>
        <w:t>50</w:t>
      </w:r>
      <w:r w:rsidRPr="002B1114">
        <w:rPr>
          <w:highlight w:val="yellow"/>
        </w:rPr>
        <w:t>/NOEC/…</w:t>
      </w:r>
      <w:r w:rsidRPr="002B1114">
        <w:t xml:space="preserve"> for </w:t>
      </w:r>
      <w:r w:rsidRPr="002B1114">
        <w:rPr>
          <w:highlight w:val="yellow"/>
        </w:rPr>
        <w:t>species</w:t>
      </w:r>
      <w:r w:rsidRPr="002B1114">
        <w:t xml:space="preserve"> of </w:t>
      </w:r>
      <w:r w:rsidR="00014B92" w:rsidRPr="002B1114">
        <w:rPr>
          <w:highlight w:val="yellow"/>
        </w:rPr>
        <w:t>xxx</w:t>
      </w:r>
      <w:r w:rsidRPr="002B1114">
        <w:t xml:space="preserve"> in connection with an assessment factor of </w:t>
      </w:r>
      <w:r w:rsidR="00014B92" w:rsidRPr="002B1114">
        <w:rPr>
          <w:highlight w:val="yellow"/>
        </w:rPr>
        <w:t>xxx</w:t>
      </w:r>
      <w:r w:rsidRPr="002B1114">
        <w:t xml:space="preserve">) in </w:t>
      </w:r>
      <w:r w:rsidRPr="002B1114">
        <w:rPr>
          <w:highlight w:val="yellow"/>
        </w:rPr>
        <w:t>several/all</w:t>
      </w:r>
      <w:r w:rsidRPr="002B1114">
        <w:t xml:space="preserve"> FOCUS Steps 1</w:t>
      </w:r>
      <w:r w:rsidRPr="002B1114">
        <w:noBreakHyphen/>
        <w:t xml:space="preserve">3 scenarios. Therefore, </w:t>
      </w:r>
      <w:r w:rsidRPr="002B1114">
        <w:rPr>
          <w:highlight w:val="yellow"/>
        </w:rPr>
        <w:t>no further assessment is necessary / further PEC/RAC ratios were calculated based on FOCUS Step 4 PEC</w:t>
      </w:r>
      <w:r w:rsidR="00E215B7" w:rsidRPr="002B1114">
        <w:rPr>
          <w:highlight w:val="yellow"/>
          <w:vertAlign w:val="subscript"/>
        </w:rPr>
        <w:t>SW</w:t>
      </w:r>
      <w:r w:rsidRPr="002B1114">
        <w:rPr>
          <w:highlight w:val="yellow"/>
        </w:rPr>
        <w:t xml:space="preserve"> considering reduced exposure of surface water bodies</w:t>
      </w:r>
      <w:r w:rsidRPr="002B1114">
        <w:t>.</w:t>
      </w:r>
    </w:p>
    <w:p w14:paraId="16FE9750" w14:textId="77777777" w:rsidR="00D526BE" w:rsidRPr="002B1114" w:rsidRDefault="00D526BE" w:rsidP="00AA32CE">
      <w:pPr>
        <w:pStyle w:val="RepEditorNotes"/>
        <w:rPr>
          <w:rStyle w:val="RepEditorNote"/>
          <w:color w:val="auto"/>
        </w:rPr>
      </w:pPr>
      <w:r w:rsidRPr="002B1114">
        <w:rPr>
          <w:rStyle w:val="RepEditorNote"/>
          <w:color w:val="auto"/>
        </w:rPr>
        <w:t xml:space="preserve">If FOCUS Step 4 calculations are required to demonstrate a safe use, a short description of the mitigation measures and their implementation in modelling should be provided. Preferably, such a statement is taken from Section 8 (Environmental Fate) of this report. The following table refers to typical widths of non-sprayed buffer zones and typical reduction classes for spray-drift reducing nozzles. With regard to run-off mitigation, meaningful values for vegetated filter strips must be selected case-specifically. </w:t>
      </w:r>
      <w:r w:rsidRPr="002B1114">
        <w:t xml:space="preserve">PEC/RAC ratio </w:t>
      </w:r>
      <w:r w:rsidRPr="002B1114">
        <w:rPr>
          <w:rStyle w:val="RepEditorNote"/>
          <w:color w:val="auto"/>
        </w:rPr>
        <w:t xml:space="preserve">calculations are necessary only for the organism group exposed to the highest level of risk (as identified above) and only for FOCUS scenarios with </w:t>
      </w:r>
      <w:r w:rsidRPr="002B1114">
        <w:t xml:space="preserve">PEC/RAC ratios </w:t>
      </w:r>
      <w:r w:rsidRPr="002B1114">
        <w:rPr>
          <w:rStyle w:val="RepEditorNote"/>
          <w:color w:val="auto"/>
        </w:rPr>
        <w:t>above 1.</w:t>
      </w:r>
    </w:p>
    <w:p w14:paraId="3FFF840C"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9.5</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4</w:t>
      </w:r>
      <w:r w:rsidR="00606D4A">
        <w:fldChar w:fldCharType="end"/>
      </w:r>
      <w:r>
        <w:t>:</w:t>
      </w:r>
      <w:r>
        <w:tab/>
      </w:r>
      <w:r w:rsidRPr="002B1114">
        <w:t xml:space="preserve">Aquatic organisms: PEC calculation and acceptability of risk (PEC/RAC &lt; 1) for </w:t>
      </w:r>
      <w:r w:rsidRPr="002B1114">
        <w:rPr>
          <w:iCs/>
          <w:highlight w:val="yellow"/>
        </w:rPr>
        <w:t>active substance 1</w:t>
      </w:r>
      <w:r w:rsidRPr="002B1114">
        <w:t xml:space="preserve"> based on FOCUS Step 4 calculations and toxicity data for </w:t>
      </w:r>
      <w:r w:rsidRPr="002B1114">
        <w:rPr>
          <w:highlight w:val="yellow"/>
        </w:rPr>
        <w:t>group</w:t>
      </w:r>
      <w:r w:rsidRPr="002B1114">
        <w:t xml:space="preserve"> with mitigation of spray drift and run-off for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34"/>
        <w:gridCol w:w="1401"/>
        <w:gridCol w:w="1168"/>
        <w:gridCol w:w="1169"/>
        <w:gridCol w:w="1169"/>
        <w:gridCol w:w="1169"/>
        <w:gridCol w:w="1169"/>
        <w:gridCol w:w="1169"/>
      </w:tblGrid>
      <w:tr w:rsidR="00D526BE" w:rsidRPr="002B1114" w14:paraId="6C1D7104" w14:textId="77777777" w:rsidTr="006F3DE2">
        <w:trPr>
          <w:cantSplit/>
        </w:trPr>
        <w:tc>
          <w:tcPr>
            <w:tcW w:w="1250" w:type="pct"/>
            <w:gridSpan w:val="2"/>
            <w:tcBorders>
              <w:bottom w:val="nil"/>
            </w:tcBorders>
            <w:shd w:val="clear" w:color="auto" w:fill="auto"/>
          </w:tcPr>
          <w:p w14:paraId="48798BBD" w14:textId="77777777" w:rsidR="00D526BE" w:rsidRPr="002B1114" w:rsidRDefault="00D526BE" w:rsidP="00AA32CE">
            <w:pPr>
              <w:pStyle w:val="RepTableBold"/>
              <w:rPr>
                <w:lang w:val="en-GB"/>
              </w:rPr>
            </w:pPr>
            <w:r w:rsidRPr="002B1114">
              <w:rPr>
                <w:lang w:val="en-GB"/>
              </w:rPr>
              <w:t>Intended use</w:t>
            </w:r>
          </w:p>
        </w:tc>
        <w:tc>
          <w:tcPr>
            <w:tcW w:w="3750" w:type="pct"/>
            <w:gridSpan w:val="6"/>
            <w:tcBorders>
              <w:bottom w:val="nil"/>
            </w:tcBorders>
            <w:shd w:val="clear" w:color="auto" w:fill="auto"/>
            <w:vAlign w:val="center"/>
          </w:tcPr>
          <w:p w14:paraId="79F2A128" w14:textId="77777777" w:rsidR="00D526BE" w:rsidRPr="002B1114" w:rsidRDefault="00D526BE" w:rsidP="00AA32CE">
            <w:pPr>
              <w:pStyle w:val="RepTable"/>
              <w:rPr>
                <w:highlight w:val="yellow"/>
              </w:rPr>
            </w:pPr>
          </w:p>
        </w:tc>
      </w:tr>
      <w:tr w:rsidR="00D526BE" w:rsidRPr="002B1114" w14:paraId="6FC19925" w14:textId="77777777" w:rsidTr="006F3DE2">
        <w:trPr>
          <w:cantSplit/>
        </w:trPr>
        <w:tc>
          <w:tcPr>
            <w:tcW w:w="1250" w:type="pct"/>
            <w:gridSpan w:val="2"/>
            <w:tcBorders>
              <w:top w:val="nil"/>
              <w:bottom w:val="nil"/>
            </w:tcBorders>
            <w:shd w:val="clear" w:color="auto" w:fill="auto"/>
          </w:tcPr>
          <w:p w14:paraId="40859F76" w14:textId="77777777" w:rsidR="00D526BE" w:rsidRPr="002B1114" w:rsidRDefault="00D526BE" w:rsidP="00AA32CE">
            <w:pPr>
              <w:pStyle w:val="RepTableBold"/>
              <w:rPr>
                <w:lang w:val="en-GB"/>
              </w:rPr>
            </w:pPr>
            <w:r w:rsidRPr="002B1114">
              <w:rPr>
                <w:lang w:val="en-GB"/>
              </w:rPr>
              <w:t>Active substance</w:t>
            </w:r>
          </w:p>
        </w:tc>
        <w:tc>
          <w:tcPr>
            <w:tcW w:w="3750" w:type="pct"/>
            <w:gridSpan w:val="6"/>
            <w:tcBorders>
              <w:top w:val="nil"/>
              <w:bottom w:val="nil"/>
            </w:tcBorders>
            <w:shd w:val="clear" w:color="auto" w:fill="auto"/>
            <w:vAlign w:val="center"/>
          </w:tcPr>
          <w:p w14:paraId="61435931" w14:textId="77777777" w:rsidR="00D526BE" w:rsidRPr="002B1114" w:rsidRDefault="00003F44" w:rsidP="00AA32CE">
            <w:pPr>
              <w:pStyle w:val="RepTable"/>
              <w:rPr>
                <w:highlight w:val="yellow"/>
              </w:rPr>
            </w:pPr>
            <w:r w:rsidRPr="002B1114">
              <w:rPr>
                <w:iCs/>
                <w:highlight w:val="yellow"/>
              </w:rPr>
              <w:t>active substance 1</w:t>
            </w:r>
          </w:p>
        </w:tc>
      </w:tr>
      <w:tr w:rsidR="00D526BE" w:rsidRPr="002B1114" w14:paraId="0DF53ED6" w14:textId="77777777" w:rsidTr="006F3DE2">
        <w:trPr>
          <w:cantSplit/>
        </w:trPr>
        <w:tc>
          <w:tcPr>
            <w:tcW w:w="1250" w:type="pct"/>
            <w:gridSpan w:val="2"/>
            <w:tcBorders>
              <w:top w:val="nil"/>
              <w:bottom w:val="single" w:sz="4" w:space="0" w:color="auto"/>
            </w:tcBorders>
            <w:shd w:val="clear" w:color="auto" w:fill="auto"/>
          </w:tcPr>
          <w:p w14:paraId="711D134E" w14:textId="77777777" w:rsidR="00D526BE" w:rsidRPr="002B1114" w:rsidRDefault="00D526BE" w:rsidP="00AA32CE">
            <w:pPr>
              <w:pStyle w:val="RepTableBold"/>
              <w:rPr>
                <w:lang w:val="en-GB"/>
              </w:rPr>
            </w:pPr>
            <w:r w:rsidRPr="002B1114">
              <w:rPr>
                <w:lang w:val="en-GB"/>
              </w:rPr>
              <w:t>Application rate (g/ha)</w:t>
            </w:r>
          </w:p>
        </w:tc>
        <w:tc>
          <w:tcPr>
            <w:tcW w:w="3750" w:type="pct"/>
            <w:gridSpan w:val="6"/>
            <w:tcBorders>
              <w:top w:val="nil"/>
              <w:bottom w:val="single" w:sz="4" w:space="0" w:color="auto"/>
            </w:tcBorders>
            <w:shd w:val="clear" w:color="auto" w:fill="auto"/>
            <w:vAlign w:val="center"/>
          </w:tcPr>
          <w:p w14:paraId="037A82B6" w14:textId="77777777" w:rsidR="00D526BE" w:rsidRPr="002B1114" w:rsidRDefault="00D526BE" w:rsidP="006406DC">
            <w:pPr>
              <w:pStyle w:val="RepTable"/>
              <w:rPr>
                <w:highlight w:val="yellow"/>
              </w:rPr>
            </w:pPr>
            <w:r w:rsidRPr="002B1114">
              <w:rPr>
                <w:highlight w:val="yellow"/>
              </w:rPr>
              <w:t xml:space="preserve">n × </w:t>
            </w:r>
            <w:r w:rsidR="006406DC" w:rsidRPr="002B1114">
              <w:rPr>
                <w:highlight w:val="yellow"/>
              </w:rPr>
              <w:t>xxx</w:t>
            </w:r>
          </w:p>
        </w:tc>
      </w:tr>
      <w:tr w:rsidR="00D526BE" w:rsidRPr="002B1114" w14:paraId="4812FF19" w14:textId="77777777" w:rsidTr="006F3DE2">
        <w:trPr>
          <w:cantSplit/>
        </w:trPr>
        <w:tc>
          <w:tcPr>
            <w:tcW w:w="500" w:type="pct"/>
            <w:vMerge w:val="restart"/>
            <w:shd w:val="clear" w:color="auto" w:fill="auto"/>
            <w:vAlign w:val="center"/>
          </w:tcPr>
          <w:p w14:paraId="14784C7F" w14:textId="77777777" w:rsidR="00D526BE" w:rsidRPr="002B1114" w:rsidRDefault="00D526BE" w:rsidP="00AA32CE">
            <w:pPr>
              <w:pStyle w:val="RepTableBold"/>
              <w:rPr>
                <w:lang w:val="en-GB"/>
              </w:rPr>
            </w:pPr>
            <w:r w:rsidRPr="002B1114">
              <w:rPr>
                <w:lang w:val="en-GB"/>
              </w:rPr>
              <w:t>Nozzle reduction</w:t>
            </w:r>
          </w:p>
        </w:tc>
        <w:tc>
          <w:tcPr>
            <w:tcW w:w="750" w:type="pct"/>
            <w:shd w:val="clear" w:color="auto" w:fill="auto"/>
            <w:vAlign w:val="center"/>
          </w:tcPr>
          <w:p w14:paraId="661B52D1" w14:textId="77777777" w:rsidR="00D526BE" w:rsidRPr="002B1114" w:rsidRDefault="00D526BE" w:rsidP="00AA32CE">
            <w:pPr>
              <w:pStyle w:val="RepTableBold"/>
              <w:rPr>
                <w:lang w:val="en-GB"/>
              </w:rPr>
            </w:pPr>
            <w:r w:rsidRPr="002B1114">
              <w:rPr>
                <w:lang w:val="en-GB"/>
              </w:rPr>
              <w:t>No-spray buffer (m)</w:t>
            </w:r>
          </w:p>
        </w:tc>
        <w:tc>
          <w:tcPr>
            <w:tcW w:w="625" w:type="pct"/>
            <w:shd w:val="clear" w:color="auto" w:fill="auto"/>
            <w:vAlign w:val="center"/>
          </w:tcPr>
          <w:p w14:paraId="4144FBFC" w14:textId="77777777" w:rsidR="00D526BE" w:rsidRPr="002B1114" w:rsidRDefault="00D526BE" w:rsidP="00AA32CE">
            <w:pPr>
              <w:pStyle w:val="RepTable"/>
              <w:rPr>
                <w:highlight w:val="yellow"/>
              </w:rPr>
            </w:pPr>
            <w:r w:rsidRPr="002B1114">
              <w:rPr>
                <w:highlight w:val="yellow"/>
              </w:rPr>
              <w:t>1/3</w:t>
            </w:r>
          </w:p>
        </w:tc>
        <w:tc>
          <w:tcPr>
            <w:tcW w:w="625" w:type="pct"/>
            <w:shd w:val="clear" w:color="auto" w:fill="auto"/>
            <w:vAlign w:val="center"/>
          </w:tcPr>
          <w:p w14:paraId="0E83C725" w14:textId="77777777" w:rsidR="00D526BE" w:rsidRPr="002B1114" w:rsidRDefault="00D526BE" w:rsidP="00AA32CE">
            <w:pPr>
              <w:pStyle w:val="RepTable"/>
              <w:rPr>
                <w:highlight w:val="yellow"/>
              </w:rPr>
            </w:pPr>
            <w:r w:rsidRPr="002B1114">
              <w:rPr>
                <w:highlight w:val="yellow"/>
              </w:rPr>
              <w:t>5</w:t>
            </w:r>
          </w:p>
        </w:tc>
        <w:tc>
          <w:tcPr>
            <w:tcW w:w="625" w:type="pct"/>
            <w:shd w:val="clear" w:color="auto" w:fill="auto"/>
            <w:vAlign w:val="center"/>
          </w:tcPr>
          <w:p w14:paraId="707B8CB0" w14:textId="77777777" w:rsidR="00D526BE" w:rsidRPr="002B1114" w:rsidRDefault="00D526BE" w:rsidP="00AA32CE">
            <w:pPr>
              <w:pStyle w:val="RepTable"/>
              <w:rPr>
                <w:highlight w:val="yellow"/>
              </w:rPr>
            </w:pPr>
            <w:r w:rsidRPr="002B1114">
              <w:rPr>
                <w:highlight w:val="yellow"/>
              </w:rPr>
              <w:t>10</w:t>
            </w:r>
          </w:p>
        </w:tc>
        <w:tc>
          <w:tcPr>
            <w:tcW w:w="625" w:type="pct"/>
            <w:shd w:val="clear" w:color="auto" w:fill="auto"/>
            <w:vAlign w:val="center"/>
          </w:tcPr>
          <w:p w14:paraId="4ED12942" w14:textId="77777777" w:rsidR="00D526BE" w:rsidRPr="002B1114" w:rsidRDefault="00D526BE" w:rsidP="00AA32CE">
            <w:pPr>
              <w:pStyle w:val="RepTable"/>
              <w:rPr>
                <w:highlight w:val="yellow"/>
              </w:rPr>
            </w:pPr>
            <w:r w:rsidRPr="002B1114">
              <w:rPr>
                <w:highlight w:val="yellow"/>
              </w:rPr>
              <w:t>15</w:t>
            </w:r>
          </w:p>
        </w:tc>
        <w:tc>
          <w:tcPr>
            <w:tcW w:w="625" w:type="pct"/>
            <w:shd w:val="clear" w:color="auto" w:fill="auto"/>
            <w:vAlign w:val="center"/>
          </w:tcPr>
          <w:p w14:paraId="4928A36A" w14:textId="77777777" w:rsidR="00D526BE" w:rsidRPr="002B1114" w:rsidRDefault="00D526BE" w:rsidP="00AA32CE">
            <w:pPr>
              <w:pStyle w:val="RepTable"/>
              <w:rPr>
                <w:highlight w:val="yellow"/>
              </w:rPr>
            </w:pPr>
            <w:r w:rsidRPr="002B1114">
              <w:rPr>
                <w:highlight w:val="yellow"/>
              </w:rPr>
              <w:t>20</w:t>
            </w:r>
          </w:p>
        </w:tc>
        <w:tc>
          <w:tcPr>
            <w:tcW w:w="625" w:type="pct"/>
            <w:shd w:val="clear" w:color="auto" w:fill="auto"/>
            <w:vAlign w:val="center"/>
          </w:tcPr>
          <w:p w14:paraId="3711FC90" w14:textId="77777777" w:rsidR="00D526BE" w:rsidRPr="002B1114" w:rsidRDefault="00D526BE" w:rsidP="00AA32CE">
            <w:pPr>
              <w:pStyle w:val="RepTable"/>
              <w:rPr>
                <w:highlight w:val="yellow"/>
              </w:rPr>
            </w:pPr>
            <w:r w:rsidRPr="002B1114">
              <w:rPr>
                <w:highlight w:val="yellow"/>
              </w:rPr>
              <w:t>30</w:t>
            </w:r>
          </w:p>
        </w:tc>
      </w:tr>
      <w:tr w:rsidR="00D526BE" w:rsidRPr="002B1114" w14:paraId="75223076" w14:textId="77777777" w:rsidTr="006F3DE2">
        <w:trPr>
          <w:cantSplit/>
        </w:trPr>
        <w:tc>
          <w:tcPr>
            <w:tcW w:w="500" w:type="pct"/>
            <w:vMerge/>
            <w:shd w:val="clear" w:color="auto" w:fill="auto"/>
            <w:vAlign w:val="center"/>
          </w:tcPr>
          <w:p w14:paraId="1BD1334F" w14:textId="77777777" w:rsidR="00D526BE" w:rsidRPr="002B1114" w:rsidRDefault="00D526BE" w:rsidP="00D526BE">
            <w:pPr>
              <w:pStyle w:val="RepTableBold"/>
              <w:rPr>
                <w:lang w:val="en-GB"/>
              </w:rPr>
            </w:pPr>
          </w:p>
        </w:tc>
        <w:tc>
          <w:tcPr>
            <w:tcW w:w="750" w:type="pct"/>
            <w:shd w:val="clear" w:color="auto" w:fill="auto"/>
            <w:vAlign w:val="center"/>
          </w:tcPr>
          <w:p w14:paraId="43AA0D47" w14:textId="77777777" w:rsidR="00D526BE" w:rsidRPr="002B1114" w:rsidRDefault="00D526BE" w:rsidP="00AA32CE">
            <w:pPr>
              <w:pStyle w:val="RepTableBold"/>
              <w:rPr>
                <w:lang w:val="en-GB"/>
              </w:rPr>
            </w:pPr>
            <w:r w:rsidRPr="002B1114">
              <w:rPr>
                <w:lang w:val="en-GB"/>
              </w:rPr>
              <w:t>Vegetated filter strip (m)</w:t>
            </w:r>
          </w:p>
        </w:tc>
        <w:tc>
          <w:tcPr>
            <w:tcW w:w="625" w:type="pct"/>
            <w:shd w:val="clear" w:color="auto" w:fill="auto"/>
            <w:vAlign w:val="center"/>
          </w:tcPr>
          <w:p w14:paraId="6DCC43BE" w14:textId="77777777" w:rsidR="00D526BE" w:rsidRPr="002B1114" w:rsidRDefault="00FE5B54" w:rsidP="00AA32CE">
            <w:pPr>
              <w:pStyle w:val="RepTable"/>
            </w:pPr>
            <w:r w:rsidRPr="002B1114">
              <w:rPr>
                <w:highlight w:val="yellow"/>
              </w:rPr>
              <w:t>xxx</w:t>
            </w:r>
          </w:p>
        </w:tc>
        <w:tc>
          <w:tcPr>
            <w:tcW w:w="625" w:type="pct"/>
            <w:shd w:val="clear" w:color="auto" w:fill="auto"/>
            <w:vAlign w:val="center"/>
          </w:tcPr>
          <w:p w14:paraId="504FBFE4" w14:textId="77777777" w:rsidR="00D526BE" w:rsidRPr="002B1114" w:rsidRDefault="00FE5B54" w:rsidP="00AA32CE">
            <w:pPr>
              <w:pStyle w:val="RepTable"/>
            </w:pPr>
            <w:r w:rsidRPr="002B1114">
              <w:rPr>
                <w:highlight w:val="yellow"/>
              </w:rPr>
              <w:t>xxx</w:t>
            </w:r>
          </w:p>
        </w:tc>
        <w:tc>
          <w:tcPr>
            <w:tcW w:w="625" w:type="pct"/>
            <w:shd w:val="clear" w:color="auto" w:fill="auto"/>
            <w:vAlign w:val="center"/>
          </w:tcPr>
          <w:p w14:paraId="1E816F03" w14:textId="77777777" w:rsidR="00D526BE" w:rsidRPr="002B1114" w:rsidRDefault="00FE5B54" w:rsidP="00AA32CE">
            <w:pPr>
              <w:pStyle w:val="RepTable"/>
            </w:pPr>
            <w:r w:rsidRPr="002B1114">
              <w:rPr>
                <w:highlight w:val="yellow"/>
              </w:rPr>
              <w:t>xxx</w:t>
            </w:r>
          </w:p>
        </w:tc>
        <w:tc>
          <w:tcPr>
            <w:tcW w:w="625" w:type="pct"/>
            <w:shd w:val="clear" w:color="auto" w:fill="auto"/>
            <w:vAlign w:val="center"/>
          </w:tcPr>
          <w:p w14:paraId="668C901E" w14:textId="77777777" w:rsidR="00D526BE" w:rsidRPr="002B1114" w:rsidRDefault="00FE5B54" w:rsidP="00AA32CE">
            <w:pPr>
              <w:pStyle w:val="RepTable"/>
            </w:pPr>
            <w:r w:rsidRPr="002B1114">
              <w:rPr>
                <w:highlight w:val="yellow"/>
              </w:rPr>
              <w:t>xxx</w:t>
            </w:r>
          </w:p>
        </w:tc>
        <w:tc>
          <w:tcPr>
            <w:tcW w:w="625" w:type="pct"/>
            <w:shd w:val="clear" w:color="auto" w:fill="auto"/>
            <w:vAlign w:val="center"/>
          </w:tcPr>
          <w:p w14:paraId="3981BA6C" w14:textId="77777777" w:rsidR="00D526BE" w:rsidRPr="002B1114" w:rsidRDefault="00FE5B54" w:rsidP="00AA32CE">
            <w:pPr>
              <w:pStyle w:val="RepTable"/>
            </w:pPr>
            <w:r w:rsidRPr="002B1114">
              <w:rPr>
                <w:highlight w:val="yellow"/>
              </w:rPr>
              <w:t>xxx</w:t>
            </w:r>
          </w:p>
        </w:tc>
        <w:tc>
          <w:tcPr>
            <w:tcW w:w="625" w:type="pct"/>
            <w:shd w:val="clear" w:color="auto" w:fill="auto"/>
            <w:vAlign w:val="center"/>
          </w:tcPr>
          <w:p w14:paraId="40D98DD0" w14:textId="77777777" w:rsidR="00D526BE" w:rsidRPr="002B1114" w:rsidRDefault="00FE5B54" w:rsidP="00AA32CE">
            <w:pPr>
              <w:pStyle w:val="RepTable"/>
            </w:pPr>
            <w:r w:rsidRPr="002B1114">
              <w:rPr>
                <w:highlight w:val="yellow"/>
              </w:rPr>
              <w:t>xxx</w:t>
            </w:r>
          </w:p>
        </w:tc>
      </w:tr>
      <w:tr w:rsidR="00D526BE" w:rsidRPr="002B1114" w14:paraId="11DE700C" w14:textId="77777777" w:rsidTr="006F3DE2">
        <w:trPr>
          <w:cantSplit/>
        </w:trPr>
        <w:tc>
          <w:tcPr>
            <w:tcW w:w="500" w:type="pct"/>
            <w:shd w:val="clear" w:color="auto" w:fill="auto"/>
            <w:vAlign w:val="center"/>
          </w:tcPr>
          <w:p w14:paraId="3BAA1F25" w14:textId="77777777" w:rsidR="00D526BE" w:rsidRPr="002B1114" w:rsidRDefault="00D526BE" w:rsidP="00AA32CE">
            <w:pPr>
              <w:pStyle w:val="RepTable"/>
            </w:pPr>
            <w:r w:rsidRPr="002B1114">
              <w:t>None</w:t>
            </w:r>
          </w:p>
        </w:tc>
        <w:tc>
          <w:tcPr>
            <w:tcW w:w="750" w:type="pct"/>
            <w:vMerge w:val="restart"/>
            <w:shd w:val="clear" w:color="auto" w:fill="auto"/>
            <w:vAlign w:val="center"/>
          </w:tcPr>
          <w:p w14:paraId="0879A716" w14:textId="77777777" w:rsidR="00D526BE" w:rsidRPr="002B1114" w:rsidRDefault="006006BC" w:rsidP="00AA32CE">
            <w:pPr>
              <w:pStyle w:val="RepTable"/>
              <w:rPr>
                <w:highlight w:val="yellow"/>
              </w:rPr>
            </w:pPr>
            <w:r w:rsidRPr="002B1114">
              <w:rPr>
                <w:color w:val="000000"/>
                <w:szCs w:val="20"/>
                <w:highlight w:val="yellow"/>
              </w:rPr>
              <w:t>scenario</w:t>
            </w:r>
          </w:p>
        </w:tc>
        <w:tc>
          <w:tcPr>
            <w:tcW w:w="625" w:type="pct"/>
            <w:shd w:val="clear" w:color="auto" w:fill="auto"/>
            <w:vAlign w:val="center"/>
          </w:tcPr>
          <w:p w14:paraId="3E0BA5E6" w14:textId="77777777" w:rsidR="00D526BE" w:rsidRPr="002B1114" w:rsidRDefault="00D526BE" w:rsidP="00D526BE">
            <w:pPr>
              <w:pStyle w:val="RepTable"/>
              <w:rPr>
                <w:color w:val="000000"/>
                <w:szCs w:val="20"/>
              </w:rPr>
            </w:pPr>
          </w:p>
        </w:tc>
        <w:tc>
          <w:tcPr>
            <w:tcW w:w="625" w:type="pct"/>
            <w:shd w:val="clear" w:color="auto" w:fill="auto"/>
            <w:vAlign w:val="center"/>
          </w:tcPr>
          <w:p w14:paraId="5FE83727" w14:textId="77777777" w:rsidR="00D526BE" w:rsidRPr="002B1114" w:rsidRDefault="00D526BE" w:rsidP="00D526BE">
            <w:pPr>
              <w:pStyle w:val="RepTable"/>
              <w:rPr>
                <w:color w:val="000000"/>
                <w:szCs w:val="20"/>
              </w:rPr>
            </w:pPr>
          </w:p>
        </w:tc>
        <w:tc>
          <w:tcPr>
            <w:tcW w:w="625" w:type="pct"/>
            <w:shd w:val="clear" w:color="auto" w:fill="auto"/>
            <w:vAlign w:val="center"/>
          </w:tcPr>
          <w:p w14:paraId="6A98C1C3" w14:textId="77777777" w:rsidR="00D526BE" w:rsidRPr="002B1114" w:rsidRDefault="00D526BE" w:rsidP="00D526BE">
            <w:pPr>
              <w:pStyle w:val="RepTable"/>
              <w:rPr>
                <w:color w:val="000000"/>
                <w:szCs w:val="20"/>
              </w:rPr>
            </w:pPr>
          </w:p>
        </w:tc>
        <w:tc>
          <w:tcPr>
            <w:tcW w:w="625" w:type="pct"/>
            <w:shd w:val="clear" w:color="auto" w:fill="auto"/>
            <w:vAlign w:val="center"/>
          </w:tcPr>
          <w:p w14:paraId="014E3394" w14:textId="77777777" w:rsidR="00D526BE" w:rsidRPr="002B1114" w:rsidRDefault="00D526BE" w:rsidP="00D526BE">
            <w:pPr>
              <w:pStyle w:val="RepTable"/>
              <w:rPr>
                <w:color w:val="000000"/>
                <w:szCs w:val="20"/>
              </w:rPr>
            </w:pPr>
          </w:p>
        </w:tc>
        <w:tc>
          <w:tcPr>
            <w:tcW w:w="625" w:type="pct"/>
            <w:shd w:val="clear" w:color="auto" w:fill="auto"/>
            <w:vAlign w:val="center"/>
          </w:tcPr>
          <w:p w14:paraId="301D7129" w14:textId="77777777" w:rsidR="00D526BE" w:rsidRPr="002B1114" w:rsidRDefault="00D526BE" w:rsidP="00D526BE">
            <w:pPr>
              <w:pStyle w:val="RepTable"/>
              <w:rPr>
                <w:color w:val="000000"/>
                <w:szCs w:val="20"/>
              </w:rPr>
            </w:pPr>
          </w:p>
        </w:tc>
        <w:tc>
          <w:tcPr>
            <w:tcW w:w="625" w:type="pct"/>
            <w:shd w:val="clear" w:color="auto" w:fill="auto"/>
            <w:vAlign w:val="center"/>
          </w:tcPr>
          <w:p w14:paraId="748AF4CE" w14:textId="77777777" w:rsidR="00D526BE" w:rsidRPr="002B1114" w:rsidRDefault="00D526BE" w:rsidP="00AA32CE">
            <w:pPr>
              <w:pStyle w:val="RepTable"/>
            </w:pPr>
          </w:p>
        </w:tc>
      </w:tr>
      <w:tr w:rsidR="00D526BE" w:rsidRPr="002B1114" w14:paraId="7287B8F0" w14:textId="77777777" w:rsidTr="006F3DE2">
        <w:trPr>
          <w:cantSplit/>
        </w:trPr>
        <w:tc>
          <w:tcPr>
            <w:tcW w:w="500" w:type="pct"/>
            <w:shd w:val="clear" w:color="auto" w:fill="auto"/>
            <w:vAlign w:val="center"/>
          </w:tcPr>
          <w:p w14:paraId="1D7D3921" w14:textId="77777777" w:rsidR="00D526BE" w:rsidRPr="002B1114" w:rsidRDefault="00D526BE" w:rsidP="00AA32CE">
            <w:pPr>
              <w:pStyle w:val="RepTable"/>
            </w:pPr>
            <w:r w:rsidRPr="002B1114">
              <w:t>50 %</w:t>
            </w:r>
          </w:p>
        </w:tc>
        <w:tc>
          <w:tcPr>
            <w:tcW w:w="750" w:type="pct"/>
            <w:vMerge/>
            <w:shd w:val="clear" w:color="auto" w:fill="auto"/>
            <w:vAlign w:val="center"/>
          </w:tcPr>
          <w:p w14:paraId="68056660" w14:textId="77777777" w:rsidR="00D526BE" w:rsidRPr="002B1114" w:rsidRDefault="00D526BE" w:rsidP="00D526BE">
            <w:pPr>
              <w:pStyle w:val="RepTable"/>
              <w:rPr>
                <w:color w:val="000000"/>
                <w:szCs w:val="20"/>
                <w:highlight w:val="yellow"/>
              </w:rPr>
            </w:pPr>
          </w:p>
        </w:tc>
        <w:tc>
          <w:tcPr>
            <w:tcW w:w="625" w:type="pct"/>
            <w:shd w:val="clear" w:color="auto" w:fill="auto"/>
            <w:vAlign w:val="center"/>
          </w:tcPr>
          <w:p w14:paraId="32356457" w14:textId="77777777" w:rsidR="00D526BE" w:rsidRPr="002B1114" w:rsidRDefault="00D526BE" w:rsidP="00D526BE">
            <w:pPr>
              <w:pStyle w:val="RepTable"/>
              <w:rPr>
                <w:color w:val="000000"/>
                <w:szCs w:val="20"/>
              </w:rPr>
            </w:pPr>
          </w:p>
        </w:tc>
        <w:tc>
          <w:tcPr>
            <w:tcW w:w="625" w:type="pct"/>
            <w:shd w:val="clear" w:color="auto" w:fill="auto"/>
            <w:vAlign w:val="center"/>
          </w:tcPr>
          <w:p w14:paraId="455733EC" w14:textId="77777777" w:rsidR="00D526BE" w:rsidRPr="002B1114" w:rsidRDefault="00D526BE" w:rsidP="00D526BE">
            <w:pPr>
              <w:pStyle w:val="RepTable"/>
              <w:rPr>
                <w:color w:val="000000"/>
                <w:szCs w:val="20"/>
              </w:rPr>
            </w:pPr>
          </w:p>
        </w:tc>
        <w:tc>
          <w:tcPr>
            <w:tcW w:w="625" w:type="pct"/>
            <w:shd w:val="clear" w:color="auto" w:fill="auto"/>
            <w:vAlign w:val="center"/>
          </w:tcPr>
          <w:p w14:paraId="3D6FC82A" w14:textId="77777777" w:rsidR="00D526BE" w:rsidRPr="002B1114" w:rsidRDefault="00D526BE" w:rsidP="00D526BE">
            <w:pPr>
              <w:pStyle w:val="RepTable"/>
              <w:rPr>
                <w:color w:val="000000"/>
                <w:szCs w:val="20"/>
              </w:rPr>
            </w:pPr>
          </w:p>
        </w:tc>
        <w:tc>
          <w:tcPr>
            <w:tcW w:w="625" w:type="pct"/>
            <w:shd w:val="clear" w:color="auto" w:fill="auto"/>
            <w:vAlign w:val="center"/>
          </w:tcPr>
          <w:p w14:paraId="045ECE86" w14:textId="77777777" w:rsidR="00D526BE" w:rsidRPr="002B1114" w:rsidRDefault="00D526BE" w:rsidP="00D526BE">
            <w:pPr>
              <w:pStyle w:val="RepTable"/>
              <w:rPr>
                <w:color w:val="000000"/>
                <w:szCs w:val="20"/>
              </w:rPr>
            </w:pPr>
          </w:p>
        </w:tc>
        <w:tc>
          <w:tcPr>
            <w:tcW w:w="625" w:type="pct"/>
            <w:shd w:val="clear" w:color="auto" w:fill="auto"/>
            <w:vAlign w:val="center"/>
          </w:tcPr>
          <w:p w14:paraId="4425A74C" w14:textId="77777777" w:rsidR="00D526BE" w:rsidRPr="002B1114" w:rsidRDefault="00D526BE" w:rsidP="00D526BE">
            <w:pPr>
              <w:pStyle w:val="RepTable"/>
              <w:rPr>
                <w:color w:val="000000"/>
                <w:szCs w:val="20"/>
              </w:rPr>
            </w:pPr>
          </w:p>
        </w:tc>
        <w:tc>
          <w:tcPr>
            <w:tcW w:w="625" w:type="pct"/>
            <w:shd w:val="clear" w:color="auto" w:fill="auto"/>
            <w:vAlign w:val="center"/>
          </w:tcPr>
          <w:p w14:paraId="738FE66C" w14:textId="77777777" w:rsidR="00D526BE" w:rsidRPr="002B1114" w:rsidRDefault="00D526BE" w:rsidP="00AA32CE">
            <w:pPr>
              <w:pStyle w:val="RepTable"/>
            </w:pPr>
          </w:p>
        </w:tc>
      </w:tr>
      <w:tr w:rsidR="00D526BE" w:rsidRPr="002B1114" w14:paraId="5698FAA2" w14:textId="77777777" w:rsidTr="006F3DE2">
        <w:trPr>
          <w:cantSplit/>
        </w:trPr>
        <w:tc>
          <w:tcPr>
            <w:tcW w:w="500" w:type="pct"/>
            <w:shd w:val="clear" w:color="auto" w:fill="auto"/>
            <w:vAlign w:val="center"/>
          </w:tcPr>
          <w:p w14:paraId="5BCECB31" w14:textId="77777777" w:rsidR="00D526BE" w:rsidRPr="002B1114" w:rsidRDefault="00D526BE" w:rsidP="00AA32CE">
            <w:pPr>
              <w:pStyle w:val="RepTable"/>
            </w:pPr>
            <w:r w:rsidRPr="002B1114">
              <w:t>75 %</w:t>
            </w:r>
          </w:p>
        </w:tc>
        <w:tc>
          <w:tcPr>
            <w:tcW w:w="750" w:type="pct"/>
            <w:vMerge/>
            <w:shd w:val="clear" w:color="auto" w:fill="auto"/>
            <w:vAlign w:val="center"/>
          </w:tcPr>
          <w:p w14:paraId="27560852" w14:textId="77777777" w:rsidR="00D526BE" w:rsidRPr="002B1114" w:rsidRDefault="00D526BE" w:rsidP="00D526BE">
            <w:pPr>
              <w:pStyle w:val="RepTable"/>
              <w:rPr>
                <w:color w:val="000000"/>
                <w:szCs w:val="20"/>
                <w:highlight w:val="yellow"/>
              </w:rPr>
            </w:pPr>
          </w:p>
        </w:tc>
        <w:tc>
          <w:tcPr>
            <w:tcW w:w="625" w:type="pct"/>
            <w:shd w:val="clear" w:color="auto" w:fill="auto"/>
            <w:vAlign w:val="center"/>
          </w:tcPr>
          <w:p w14:paraId="2A89EC62" w14:textId="77777777" w:rsidR="00D526BE" w:rsidRPr="002B1114" w:rsidRDefault="00D526BE" w:rsidP="00D526BE">
            <w:pPr>
              <w:pStyle w:val="RepTable"/>
              <w:rPr>
                <w:color w:val="000000"/>
                <w:szCs w:val="20"/>
              </w:rPr>
            </w:pPr>
          </w:p>
        </w:tc>
        <w:tc>
          <w:tcPr>
            <w:tcW w:w="625" w:type="pct"/>
            <w:shd w:val="clear" w:color="auto" w:fill="auto"/>
            <w:vAlign w:val="center"/>
          </w:tcPr>
          <w:p w14:paraId="083E4718" w14:textId="77777777" w:rsidR="00D526BE" w:rsidRPr="002B1114" w:rsidRDefault="00D526BE" w:rsidP="00D526BE">
            <w:pPr>
              <w:pStyle w:val="RepTable"/>
              <w:rPr>
                <w:color w:val="000000"/>
                <w:szCs w:val="20"/>
              </w:rPr>
            </w:pPr>
          </w:p>
        </w:tc>
        <w:tc>
          <w:tcPr>
            <w:tcW w:w="625" w:type="pct"/>
            <w:shd w:val="clear" w:color="auto" w:fill="auto"/>
            <w:vAlign w:val="center"/>
          </w:tcPr>
          <w:p w14:paraId="583A0EE0" w14:textId="77777777" w:rsidR="00D526BE" w:rsidRPr="002B1114" w:rsidRDefault="00D526BE" w:rsidP="00D526BE">
            <w:pPr>
              <w:pStyle w:val="RepTable"/>
              <w:rPr>
                <w:color w:val="000000"/>
                <w:szCs w:val="20"/>
              </w:rPr>
            </w:pPr>
          </w:p>
        </w:tc>
        <w:tc>
          <w:tcPr>
            <w:tcW w:w="625" w:type="pct"/>
            <w:shd w:val="clear" w:color="auto" w:fill="auto"/>
            <w:vAlign w:val="center"/>
          </w:tcPr>
          <w:p w14:paraId="46599931" w14:textId="77777777" w:rsidR="00D526BE" w:rsidRPr="002B1114" w:rsidRDefault="00D526BE" w:rsidP="00D526BE">
            <w:pPr>
              <w:pStyle w:val="RepTable"/>
              <w:rPr>
                <w:color w:val="000000"/>
                <w:szCs w:val="20"/>
              </w:rPr>
            </w:pPr>
          </w:p>
        </w:tc>
        <w:tc>
          <w:tcPr>
            <w:tcW w:w="625" w:type="pct"/>
            <w:shd w:val="clear" w:color="auto" w:fill="auto"/>
            <w:vAlign w:val="center"/>
          </w:tcPr>
          <w:p w14:paraId="7656C344" w14:textId="77777777" w:rsidR="00D526BE" w:rsidRPr="002B1114" w:rsidRDefault="00D526BE" w:rsidP="00D526BE">
            <w:pPr>
              <w:pStyle w:val="RepTable"/>
              <w:rPr>
                <w:color w:val="000000"/>
                <w:szCs w:val="20"/>
              </w:rPr>
            </w:pPr>
          </w:p>
        </w:tc>
        <w:tc>
          <w:tcPr>
            <w:tcW w:w="625" w:type="pct"/>
            <w:shd w:val="clear" w:color="auto" w:fill="auto"/>
            <w:vAlign w:val="center"/>
          </w:tcPr>
          <w:p w14:paraId="798DF911" w14:textId="77777777" w:rsidR="00D526BE" w:rsidRPr="002B1114" w:rsidRDefault="00D526BE" w:rsidP="00AA32CE">
            <w:pPr>
              <w:pStyle w:val="RepTable"/>
            </w:pPr>
          </w:p>
        </w:tc>
      </w:tr>
      <w:tr w:rsidR="00D526BE" w:rsidRPr="002B1114" w14:paraId="460DDEF5" w14:textId="77777777" w:rsidTr="006F3DE2">
        <w:trPr>
          <w:cantSplit/>
        </w:trPr>
        <w:tc>
          <w:tcPr>
            <w:tcW w:w="500" w:type="pct"/>
            <w:shd w:val="clear" w:color="auto" w:fill="auto"/>
            <w:vAlign w:val="center"/>
          </w:tcPr>
          <w:p w14:paraId="45D403A0" w14:textId="77777777" w:rsidR="00D526BE" w:rsidRPr="002B1114" w:rsidRDefault="00D526BE" w:rsidP="00AA32CE">
            <w:pPr>
              <w:pStyle w:val="RepTable"/>
            </w:pPr>
            <w:r w:rsidRPr="002B1114">
              <w:t>90 %</w:t>
            </w:r>
          </w:p>
        </w:tc>
        <w:tc>
          <w:tcPr>
            <w:tcW w:w="750" w:type="pct"/>
            <w:vMerge/>
            <w:shd w:val="clear" w:color="auto" w:fill="auto"/>
            <w:vAlign w:val="center"/>
          </w:tcPr>
          <w:p w14:paraId="719BE4BE" w14:textId="77777777" w:rsidR="00D526BE" w:rsidRPr="002B1114" w:rsidRDefault="00D526BE" w:rsidP="00D526BE">
            <w:pPr>
              <w:pStyle w:val="RepTable"/>
              <w:rPr>
                <w:color w:val="000000"/>
                <w:szCs w:val="20"/>
                <w:highlight w:val="yellow"/>
              </w:rPr>
            </w:pPr>
          </w:p>
        </w:tc>
        <w:tc>
          <w:tcPr>
            <w:tcW w:w="625" w:type="pct"/>
            <w:shd w:val="clear" w:color="auto" w:fill="auto"/>
            <w:vAlign w:val="center"/>
          </w:tcPr>
          <w:p w14:paraId="04A34224" w14:textId="77777777" w:rsidR="00D526BE" w:rsidRPr="002B1114" w:rsidRDefault="00D526BE" w:rsidP="00D526BE">
            <w:pPr>
              <w:pStyle w:val="RepTable"/>
              <w:rPr>
                <w:color w:val="000000"/>
                <w:szCs w:val="20"/>
              </w:rPr>
            </w:pPr>
          </w:p>
        </w:tc>
        <w:tc>
          <w:tcPr>
            <w:tcW w:w="625" w:type="pct"/>
            <w:shd w:val="clear" w:color="auto" w:fill="auto"/>
            <w:vAlign w:val="center"/>
          </w:tcPr>
          <w:p w14:paraId="062D0EF6" w14:textId="77777777" w:rsidR="00D526BE" w:rsidRPr="002B1114" w:rsidRDefault="00D526BE" w:rsidP="00D526BE">
            <w:pPr>
              <w:pStyle w:val="RepTable"/>
              <w:rPr>
                <w:color w:val="000000"/>
                <w:szCs w:val="20"/>
              </w:rPr>
            </w:pPr>
          </w:p>
        </w:tc>
        <w:tc>
          <w:tcPr>
            <w:tcW w:w="625" w:type="pct"/>
            <w:shd w:val="clear" w:color="auto" w:fill="auto"/>
            <w:vAlign w:val="center"/>
          </w:tcPr>
          <w:p w14:paraId="09A3A978" w14:textId="77777777" w:rsidR="00D526BE" w:rsidRPr="002B1114" w:rsidRDefault="00D526BE" w:rsidP="00D526BE">
            <w:pPr>
              <w:pStyle w:val="RepTable"/>
              <w:rPr>
                <w:color w:val="000000"/>
                <w:szCs w:val="20"/>
              </w:rPr>
            </w:pPr>
          </w:p>
        </w:tc>
        <w:tc>
          <w:tcPr>
            <w:tcW w:w="625" w:type="pct"/>
            <w:shd w:val="clear" w:color="auto" w:fill="auto"/>
            <w:vAlign w:val="center"/>
          </w:tcPr>
          <w:p w14:paraId="66A9199D" w14:textId="77777777" w:rsidR="00D526BE" w:rsidRPr="002B1114" w:rsidRDefault="00D526BE" w:rsidP="00D526BE">
            <w:pPr>
              <w:pStyle w:val="RepTable"/>
              <w:rPr>
                <w:color w:val="000000"/>
                <w:szCs w:val="20"/>
              </w:rPr>
            </w:pPr>
          </w:p>
        </w:tc>
        <w:tc>
          <w:tcPr>
            <w:tcW w:w="625" w:type="pct"/>
            <w:shd w:val="clear" w:color="auto" w:fill="auto"/>
            <w:vAlign w:val="center"/>
          </w:tcPr>
          <w:p w14:paraId="00487EA5" w14:textId="77777777" w:rsidR="00D526BE" w:rsidRPr="002B1114" w:rsidRDefault="00D526BE" w:rsidP="00D526BE">
            <w:pPr>
              <w:pStyle w:val="RepTable"/>
              <w:rPr>
                <w:color w:val="000000"/>
                <w:szCs w:val="20"/>
              </w:rPr>
            </w:pPr>
          </w:p>
        </w:tc>
        <w:tc>
          <w:tcPr>
            <w:tcW w:w="625" w:type="pct"/>
            <w:shd w:val="clear" w:color="auto" w:fill="auto"/>
            <w:vAlign w:val="center"/>
          </w:tcPr>
          <w:p w14:paraId="782F34EA" w14:textId="77777777" w:rsidR="00D526BE" w:rsidRPr="002B1114" w:rsidRDefault="00D526BE" w:rsidP="00AA32CE">
            <w:pPr>
              <w:pStyle w:val="RepTable"/>
            </w:pPr>
          </w:p>
        </w:tc>
      </w:tr>
      <w:tr w:rsidR="00D526BE" w:rsidRPr="002B1114" w14:paraId="50054007" w14:textId="77777777" w:rsidTr="006F3DE2">
        <w:trPr>
          <w:cantSplit/>
        </w:trPr>
        <w:tc>
          <w:tcPr>
            <w:tcW w:w="500" w:type="pct"/>
            <w:shd w:val="clear" w:color="auto" w:fill="auto"/>
            <w:vAlign w:val="center"/>
          </w:tcPr>
          <w:p w14:paraId="1D2F3F16" w14:textId="77777777" w:rsidR="00D526BE" w:rsidRPr="002B1114" w:rsidRDefault="00D526BE" w:rsidP="00AA32CE">
            <w:pPr>
              <w:pStyle w:val="RepTable"/>
            </w:pPr>
            <w:r w:rsidRPr="002B1114">
              <w:t>None</w:t>
            </w:r>
          </w:p>
        </w:tc>
        <w:tc>
          <w:tcPr>
            <w:tcW w:w="750" w:type="pct"/>
            <w:vMerge w:val="restart"/>
            <w:shd w:val="clear" w:color="auto" w:fill="auto"/>
            <w:vAlign w:val="center"/>
          </w:tcPr>
          <w:p w14:paraId="3893FFEA" w14:textId="77777777" w:rsidR="00D526BE" w:rsidRPr="002B1114" w:rsidRDefault="006006BC" w:rsidP="00AA32CE">
            <w:pPr>
              <w:pStyle w:val="RepTable"/>
              <w:rPr>
                <w:highlight w:val="yellow"/>
              </w:rPr>
            </w:pPr>
            <w:r w:rsidRPr="002B1114">
              <w:rPr>
                <w:color w:val="000000"/>
                <w:szCs w:val="20"/>
                <w:highlight w:val="yellow"/>
              </w:rPr>
              <w:t>scenario</w:t>
            </w:r>
          </w:p>
        </w:tc>
        <w:tc>
          <w:tcPr>
            <w:tcW w:w="625" w:type="pct"/>
            <w:shd w:val="clear" w:color="auto" w:fill="auto"/>
            <w:vAlign w:val="center"/>
          </w:tcPr>
          <w:p w14:paraId="20CD9471" w14:textId="77777777" w:rsidR="00D526BE" w:rsidRPr="002B1114" w:rsidRDefault="00D526BE" w:rsidP="00D526BE">
            <w:pPr>
              <w:pStyle w:val="RepTable"/>
              <w:rPr>
                <w:color w:val="000000"/>
                <w:szCs w:val="20"/>
              </w:rPr>
            </w:pPr>
          </w:p>
        </w:tc>
        <w:tc>
          <w:tcPr>
            <w:tcW w:w="625" w:type="pct"/>
            <w:shd w:val="clear" w:color="auto" w:fill="auto"/>
            <w:vAlign w:val="center"/>
          </w:tcPr>
          <w:p w14:paraId="09C48420" w14:textId="77777777" w:rsidR="00D526BE" w:rsidRPr="002B1114" w:rsidRDefault="00D526BE" w:rsidP="00D526BE">
            <w:pPr>
              <w:pStyle w:val="RepTable"/>
              <w:rPr>
                <w:color w:val="000000"/>
                <w:szCs w:val="20"/>
              </w:rPr>
            </w:pPr>
          </w:p>
        </w:tc>
        <w:tc>
          <w:tcPr>
            <w:tcW w:w="625" w:type="pct"/>
            <w:shd w:val="clear" w:color="auto" w:fill="auto"/>
            <w:vAlign w:val="center"/>
          </w:tcPr>
          <w:p w14:paraId="530D87A1" w14:textId="77777777" w:rsidR="00D526BE" w:rsidRPr="002B1114" w:rsidRDefault="00D526BE" w:rsidP="00D526BE">
            <w:pPr>
              <w:pStyle w:val="RepTable"/>
              <w:rPr>
                <w:color w:val="000000"/>
                <w:szCs w:val="20"/>
              </w:rPr>
            </w:pPr>
          </w:p>
        </w:tc>
        <w:tc>
          <w:tcPr>
            <w:tcW w:w="625" w:type="pct"/>
            <w:shd w:val="clear" w:color="auto" w:fill="auto"/>
            <w:vAlign w:val="center"/>
          </w:tcPr>
          <w:p w14:paraId="49191AAE" w14:textId="77777777" w:rsidR="00D526BE" w:rsidRPr="002B1114" w:rsidRDefault="00D526BE" w:rsidP="00D526BE">
            <w:pPr>
              <w:pStyle w:val="RepTable"/>
              <w:rPr>
                <w:color w:val="000000"/>
                <w:szCs w:val="20"/>
              </w:rPr>
            </w:pPr>
          </w:p>
        </w:tc>
        <w:tc>
          <w:tcPr>
            <w:tcW w:w="625" w:type="pct"/>
            <w:shd w:val="clear" w:color="auto" w:fill="auto"/>
            <w:vAlign w:val="center"/>
          </w:tcPr>
          <w:p w14:paraId="63217454" w14:textId="77777777" w:rsidR="00D526BE" w:rsidRPr="002B1114" w:rsidRDefault="00D526BE" w:rsidP="00D526BE">
            <w:pPr>
              <w:pStyle w:val="RepTable"/>
              <w:rPr>
                <w:color w:val="000000"/>
                <w:szCs w:val="20"/>
              </w:rPr>
            </w:pPr>
          </w:p>
        </w:tc>
        <w:tc>
          <w:tcPr>
            <w:tcW w:w="625" w:type="pct"/>
            <w:shd w:val="clear" w:color="auto" w:fill="auto"/>
            <w:vAlign w:val="center"/>
          </w:tcPr>
          <w:p w14:paraId="1578A2AB" w14:textId="77777777" w:rsidR="00D526BE" w:rsidRPr="002B1114" w:rsidRDefault="00D526BE" w:rsidP="00AA32CE">
            <w:pPr>
              <w:pStyle w:val="RepTable"/>
            </w:pPr>
          </w:p>
        </w:tc>
      </w:tr>
      <w:tr w:rsidR="00D526BE" w:rsidRPr="002B1114" w14:paraId="45BCF078" w14:textId="77777777" w:rsidTr="006F3DE2">
        <w:trPr>
          <w:cantSplit/>
        </w:trPr>
        <w:tc>
          <w:tcPr>
            <w:tcW w:w="500" w:type="pct"/>
            <w:shd w:val="clear" w:color="auto" w:fill="auto"/>
            <w:vAlign w:val="center"/>
          </w:tcPr>
          <w:p w14:paraId="74763870" w14:textId="77777777" w:rsidR="00D526BE" w:rsidRPr="002B1114" w:rsidRDefault="00D526BE" w:rsidP="00AA32CE">
            <w:pPr>
              <w:pStyle w:val="RepTable"/>
            </w:pPr>
            <w:r w:rsidRPr="002B1114">
              <w:t>50 %</w:t>
            </w:r>
          </w:p>
        </w:tc>
        <w:tc>
          <w:tcPr>
            <w:tcW w:w="750" w:type="pct"/>
            <w:vMerge/>
            <w:shd w:val="clear" w:color="auto" w:fill="auto"/>
            <w:vAlign w:val="center"/>
          </w:tcPr>
          <w:p w14:paraId="7660101A" w14:textId="77777777" w:rsidR="00D526BE" w:rsidRPr="002B1114" w:rsidRDefault="00D526BE" w:rsidP="00D526BE">
            <w:pPr>
              <w:pStyle w:val="RepTable"/>
              <w:rPr>
                <w:color w:val="000000"/>
                <w:szCs w:val="20"/>
              </w:rPr>
            </w:pPr>
          </w:p>
        </w:tc>
        <w:tc>
          <w:tcPr>
            <w:tcW w:w="625" w:type="pct"/>
            <w:shd w:val="clear" w:color="auto" w:fill="auto"/>
            <w:vAlign w:val="center"/>
          </w:tcPr>
          <w:p w14:paraId="5E56B98B" w14:textId="77777777" w:rsidR="00D526BE" w:rsidRPr="002B1114" w:rsidRDefault="00D526BE" w:rsidP="00D526BE">
            <w:pPr>
              <w:pStyle w:val="RepTable"/>
              <w:rPr>
                <w:color w:val="000000"/>
                <w:szCs w:val="20"/>
              </w:rPr>
            </w:pPr>
          </w:p>
        </w:tc>
        <w:tc>
          <w:tcPr>
            <w:tcW w:w="625" w:type="pct"/>
            <w:shd w:val="clear" w:color="auto" w:fill="auto"/>
            <w:vAlign w:val="center"/>
          </w:tcPr>
          <w:p w14:paraId="4018EC54" w14:textId="77777777" w:rsidR="00D526BE" w:rsidRPr="002B1114" w:rsidRDefault="00D526BE" w:rsidP="00D526BE">
            <w:pPr>
              <w:pStyle w:val="RepTable"/>
              <w:rPr>
                <w:color w:val="000000"/>
                <w:szCs w:val="20"/>
              </w:rPr>
            </w:pPr>
          </w:p>
        </w:tc>
        <w:tc>
          <w:tcPr>
            <w:tcW w:w="625" w:type="pct"/>
            <w:shd w:val="clear" w:color="auto" w:fill="auto"/>
            <w:vAlign w:val="center"/>
          </w:tcPr>
          <w:p w14:paraId="172F1C66" w14:textId="77777777" w:rsidR="00D526BE" w:rsidRPr="002B1114" w:rsidRDefault="00D526BE" w:rsidP="00D526BE">
            <w:pPr>
              <w:pStyle w:val="RepTable"/>
              <w:rPr>
                <w:color w:val="000000"/>
                <w:szCs w:val="20"/>
              </w:rPr>
            </w:pPr>
          </w:p>
        </w:tc>
        <w:tc>
          <w:tcPr>
            <w:tcW w:w="625" w:type="pct"/>
            <w:shd w:val="clear" w:color="auto" w:fill="auto"/>
            <w:vAlign w:val="center"/>
          </w:tcPr>
          <w:p w14:paraId="05612C48" w14:textId="77777777" w:rsidR="00D526BE" w:rsidRPr="002B1114" w:rsidRDefault="00D526BE" w:rsidP="00D526BE">
            <w:pPr>
              <w:pStyle w:val="RepTable"/>
              <w:rPr>
                <w:color w:val="000000"/>
                <w:szCs w:val="20"/>
              </w:rPr>
            </w:pPr>
          </w:p>
        </w:tc>
        <w:tc>
          <w:tcPr>
            <w:tcW w:w="625" w:type="pct"/>
            <w:shd w:val="clear" w:color="auto" w:fill="auto"/>
            <w:vAlign w:val="center"/>
          </w:tcPr>
          <w:p w14:paraId="7BEC749C" w14:textId="77777777" w:rsidR="00D526BE" w:rsidRPr="002B1114" w:rsidRDefault="00D526BE" w:rsidP="00D526BE">
            <w:pPr>
              <w:pStyle w:val="RepTable"/>
              <w:rPr>
                <w:color w:val="000000"/>
                <w:szCs w:val="20"/>
              </w:rPr>
            </w:pPr>
          </w:p>
        </w:tc>
        <w:tc>
          <w:tcPr>
            <w:tcW w:w="625" w:type="pct"/>
            <w:shd w:val="clear" w:color="auto" w:fill="auto"/>
            <w:vAlign w:val="center"/>
          </w:tcPr>
          <w:p w14:paraId="39427630" w14:textId="77777777" w:rsidR="00D526BE" w:rsidRPr="002B1114" w:rsidRDefault="00D526BE" w:rsidP="00AA32CE">
            <w:pPr>
              <w:pStyle w:val="RepTable"/>
            </w:pPr>
          </w:p>
        </w:tc>
      </w:tr>
      <w:tr w:rsidR="00D526BE" w:rsidRPr="002B1114" w14:paraId="5C1DCE92" w14:textId="77777777" w:rsidTr="006F3DE2">
        <w:trPr>
          <w:cantSplit/>
        </w:trPr>
        <w:tc>
          <w:tcPr>
            <w:tcW w:w="500" w:type="pct"/>
            <w:shd w:val="clear" w:color="auto" w:fill="auto"/>
            <w:vAlign w:val="center"/>
          </w:tcPr>
          <w:p w14:paraId="7C620E0C" w14:textId="77777777" w:rsidR="00D526BE" w:rsidRPr="002B1114" w:rsidRDefault="00D526BE" w:rsidP="00AA32CE">
            <w:pPr>
              <w:pStyle w:val="RepTable"/>
            </w:pPr>
            <w:r w:rsidRPr="002B1114">
              <w:t>75 %</w:t>
            </w:r>
          </w:p>
        </w:tc>
        <w:tc>
          <w:tcPr>
            <w:tcW w:w="750" w:type="pct"/>
            <w:vMerge/>
            <w:shd w:val="clear" w:color="auto" w:fill="auto"/>
            <w:vAlign w:val="center"/>
          </w:tcPr>
          <w:p w14:paraId="58C1D61F" w14:textId="77777777" w:rsidR="00D526BE" w:rsidRPr="002B1114" w:rsidRDefault="00D526BE" w:rsidP="00D526BE">
            <w:pPr>
              <w:pStyle w:val="RepTable"/>
              <w:rPr>
                <w:color w:val="000000"/>
                <w:szCs w:val="20"/>
              </w:rPr>
            </w:pPr>
          </w:p>
        </w:tc>
        <w:tc>
          <w:tcPr>
            <w:tcW w:w="625" w:type="pct"/>
            <w:shd w:val="clear" w:color="auto" w:fill="auto"/>
            <w:vAlign w:val="center"/>
          </w:tcPr>
          <w:p w14:paraId="1F405588" w14:textId="77777777" w:rsidR="00D526BE" w:rsidRPr="002B1114" w:rsidRDefault="00D526BE" w:rsidP="00D526BE">
            <w:pPr>
              <w:pStyle w:val="RepTable"/>
              <w:rPr>
                <w:color w:val="000000"/>
                <w:szCs w:val="20"/>
              </w:rPr>
            </w:pPr>
          </w:p>
        </w:tc>
        <w:tc>
          <w:tcPr>
            <w:tcW w:w="625" w:type="pct"/>
            <w:shd w:val="clear" w:color="auto" w:fill="auto"/>
            <w:vAlign w:val="center"/>
          </w:tcPr>
          <w:p w14:paraId="021DF5F6" w14:textId="77777777" w:rsidR="00D526BE" w:rsidRPr="002B1114" w:rsidRDefault="00D526BE" w:rsidP="00D526BE">
            <w:pPr>
              <w:pStyle w:val="RepTable"/>
              <w:rPr>
                <w:color w:val="000000"/>
                <w:szCs w:val="20"/>
              </w:rPr>
            </w:pPr>
          </w:p>
        </w:tc>
        <w:tc>
          <w:tcPr>
            <w:tcW w:w="625" w:type="pct"/>
            <w:shd w:val="clear" w:color="auto" w:fill="auto"/>
            <w:vAlign w:val="center"/>
          </w:tcPr>
          <w:p w14:paraId="527190A5" w14:textId="77777777" w:rsidR="00D526BE" w:rsidRPr="002B1114" w:rsidRDefault="00D526BE" w:rsidP="00D526BE">
            <w:pPr>
              <w:pStyle w:val="RepTable"/>
              <w:rPr>
                <w:color w:val="000000"/>
                <w:szCs w:val="20"/>
              </w:rPr>
            </w:pPr>
          </w:p>
        </w:tc>
        <w:tc>
          <w:tcPr>
            <w:tcW w:w="625" w:type="pct"/>
            <w:shd w:val="clear" w:color="auto" w:fill="auto"/>
            <w:vAlign w:val="center"/>
          </w:tcPr>
          <w:p w14:paraId="69C6DF36" w14:textId="77777777" w:rsidR="00D526BE" w:rsidRPr="002B1114" w:rsidRDefault="00D526BE" w:rsidP="00D526BE">
            <w:pPr>
              <w:pStyle w:val="RepTable"/>
              <w:rPr>
                <w:color w:val="000000"/>
                <w:szCs w:val="20"/>
              </w:rPr>
            </w:pPr>
          </w:p>
        </w:tc>
        <w:tc>
          <w:tcPr>
            <w:tcW w:w="625" w:type="pct"/>
            <w:shd w:val="clear" w:color="auto" w:fill="auto"/>
            <w:vAlign w:val="center"/>
          </w:tcPr>
          <w:p w14:paraId="0D6E0039" w14:textId="77777777" w:rsidR="00D526BE" w:rsidRPr="002B1114" w:rsidRDefault="00D526BE" w:rsidP="00D526BE">
            <w:pPr>
              <w:pStyle w:val="RepTable"/>
              <w:rPr>
                <w:color w:val="000000"/>
                <w:szCs w:val="20"/>
              </w:rPr>
            </w:pPr>
          </w:p>
        </w:tc>
        <w:tc>
          <w:tcPr>
            <w:tcW w:w="625" w:type="pct"/>
            <w:shd w:val="clear" w:color="auto" w:fill="auto"/>
            <w:vAlign w:val="center"/>
          </w:tcPr>
          <w:p w14:paraId="500B49DF" w14:textId="77777777" w:rsidR="00D526BE" w:rsidRPr="002B1114" w:rsidRDefault="00D526BE" w:rsidP="00AA32CE">
            <w:pPr>
              <w:pStyle w:val="RepTable"/>
            </w:pPr>
          </w:p>
        </w:tc>
      </w:tr>
      <w:tr w:rsidR="00D526BE" w:rsidRPr="002B1114" w14:paraId="4578A612" w14:textId="77777777" w:rsidTr="006F3DE2">
        <w:trPr>
          <w:cantSplit/>
        </w:trPr>
        <w:tc>
          <w:tcPr>
            <w:tcW w:w="500" w:type="pct"/>
            <w:shd w:val="clear" w:color="auto" w:fill="auto"/>
            <w:vAlign w:val="center"/>
          </w:tcPr>
          <w:p w14:paraId="7E8A99B7" w14:textId="77777777" w:rsidR="00D526BE" w:rsidRPr="002B1114" w:rsidRDefault="00D526BE" w:rsidP="00AA32CE">
            <w:pPr>
              <w:pStyle w:val="RepTable"/>
            </w:pPr>
            <w:r w:rsidRPr="002B1114">
              <w:t>90 %</w:t>
            </w:r>
          </w:p>
        </w:tc>
        <w:tc>
          <w:tcPr>
            <w:tcW w:w="750" w:type="pct"/>
            <w:vMerge/>
            <w:shd w:val="clear" w:color="auto" w:fill="auto"/>
            <w:vAlign w:val="center"/>
          </w:tcPr>
          <w:p w14:paraId="26380A27" w14:textId="77777777" w:rsidR="00D526BE" w:rsidRPr="002B1114" w:rsidRDefault="00D526BE" w:rsidP="00D526BE">
            <w:pPr>
              <w:pStyle w:val="RepTable"/>
              <w:rPr>
                <w:color w:val="000000"/>
                <w:szCs w:val="20"/>
              </w:rPr>
            </w:pPr>
          </w:p>
        </w:tc>
        <w:tc>
          <w:tcPr>
            <w:tcW w:w="625" w:type="pct"/>
            <w:shd w:val="clear" w:color="auto" w:fill="auto"/>
            <w:vAlign w:val="center"/>
          </w:tcPr>
          <w:p w14:paraId="4EEA39A2" w14:textId="77777777" w:rsidR="00D526BE" w:rsidRPr="002B1114" w:rsidRDefault="00D526BE" w:rsidP="00D526BE">
            <w:pPr>
              <w:pStyle w:val="RepTable"/>
              <w:rPr>
                <w:color w:val="000000"/>
                <w:szCs w:val="20"/>
              </w:rPr>
            </w:pPr>
          </w:p>
        </w:tc>
        <w:tc>
          <w:tcPr>
            <w:tcW w:w="625" w:type="pct"/>
            <w:shd w:val="clear" w:color="auto" w:fill="auto"/>
            <w:vAlign w:val="center"/>
          </w:tcPr>
          <w:p w14:paraId="0AB1CFED" w14:textId="77777777" w:rsidR="00D526BE" w:rsidRPr="002B1114" w:rsidRDefault="00D526BE" w:rsidP="00D526BE">
            <w:pPr>
              <w:pStyle w:val="RepTable"/>
              <w:rPr>
                <w:color w:val="000000"/>
                <w:szCs w:val="20"/>
              </w:rPr>
            </w:pPr>
          </w:p>
        </w:tc>
        <w:tc>
          <w:tcPr>
            <w:tcW w:w="625" w:type="pct"/>
            <w:shd w:val="clear" w:color="auto" w:fill="auto"/>
            <w:vAlign w:val="center"/>
          </w:tcPr>
          <w:p w14:paraId="628262EE" w14:textId="77777777" w:rsidR="00D526BE" w:rsidRPr="002B1114" w:rsidRDefault="00D526BE" w:rsidP="00D526BE">
            <w:pPr>
              <w:pStyle w:val="RepTable"/>
              <w:rPr>
                <w:color w:val="000000"/>
                <w:szCs w:val="20"/>
              </w:rPr>
            </w:pPr>
          </w:p>
        </w:tc>
        <w:tc>
          <w:tcPr>
            <w:tcW w:w="625" w:type="pct"/>
            <w:shd w:val="clear" w:color="auto" w:fill="auto"/>
            <w:vAlign w:val="center"/>
          </w:tcPr>
          <w:p w14:paraId="3F1A2844" w14:textId="77777777" w:rsidR="00D526BE" w:rsidRPr="002B1114" w:rsidRDefault="00D526BE" w:rsidP="00D526BE">
            <w:pPr>
              <w:pStyle w:val="RepTable"/>
              <w:rPr>
                <w:color w:val="000000"/>
                <w:szCs w:val="20"/>
              </w:rPr>
            </w:pPr>
          </w:p>
        </w:tc>
        <w:tc>
          <w:tcPr>
            <w:tcW w:w="625" w:type="pct"/>
            <w:shd w:val="clear" w:color="auto" w:fill="auto"/>
            <w:vAlign w:val="center"/>
          </w:tcPr>
          <w:p w14:paraId="69879071" w14:textId="77777777" w:rsidR="00D526BE" w:rsidRPr="002B1114" w:rsidRDefault="00D526BE" w:rsidP="00D526BE">
            <w:pPr>
              <w:pStyle w:val="RepTable"/>
              <w:rPr>
                <w:color w:val="000000"/>
                <w:szCs w:val="20"/>
              </w:rPr>
            </w:pPr>
          </w:p>
        </w:tc>
        <w:tc>
          <w:tcPr>
            <w:tcW w:w="625" w:type="pct"/>
            <w:shd w:val="clear" w:color="auto" w:fill="auto"/>
            <w:vAlign w:val="center"/>
          </w:tcPr>
          <w:p w14:paraId="10BD33CB" w14:textId="77777777" w:rsidR="00D526BE" w:rsidRPr="002B1114" w:rsidRDefault="00D526BE" w:rsidP="00AA32CE">
            <w:pPr>
              <w:pStyle w:val="RepTable"/>
            </w:pPr>
          </w:p>
        </w:tc>
      </w:tr>
      <w:tr w:rsidR="00D526BE" w:rsidRPr="002B1114" w14:paraId="19C7624F" w14:textId="77777777" w:rsidTr="006F3DE2">
        <w:trPr>
          <w:cantSplit/>
        </w:trPr>
        <w:tc>
          <w:tcPr>
            <w:tcW w:w="1250" w:type="pct"/>
            <w:gridSpan w:val="2"/>
            <w:tcBorders>
              <w:bottom w:val="nil"/>
            </w:tcBorders>
            <w:shd w:val="clear" w:color="auto" w:fill="auto"/>
          </w:tcPr>
          <w:p w14:paraId="4087EAA3" w14:textId="77777777" w:rsidR="00D526BE" w:rsidRPr="002B1114" w:rsidRDefault="00D526BE" w:rsidP="00AA32CE">
            <w:pPr>
              <w:pStyle w:val="RepTableBold"/>
              <w:rPr>
                <w:lang w:val="en-GB"/>
              </w:rPr>
            </w:pPr>
            <w:r w:rsidRPr="002B1114">
              <w:rPr>
                <w:lang w:val="en-GB"/>
              </w:rPr>
              <w:t>RAC (µg/L)</w:t>
            </w:r>
          </w:p>
        </w:tc>
        <w:tc>
          <w:tcPr>
            <w:tcW w:w="3750" w:type="pct"/>
            <w:gridSpan w:val="6"/>
            <w:tcBorders>
              <w:bottom w:val="nil"/>
            </w:tcBorders>
            <w:shd w:val="clear" w:color="auto" w:fill="auto"/>
            <w:vAlign w:val="center"/>
          </w:tcPr>
          <w:p w14:paraId="394150D9" w14:textId="77777777" w:rsidR="00D526BE" w:rsidRPr="002B1114" w:rsidRDefault="00D526BE" w:rsidP="00AA32CE">
            <w:pPr>
              <w:pStyle w:val="RepTable"/>
            </w:pPr>
          </w:p>
        </w:tc>
      </w:tr>
      <w:tr w:rsidR="00D526BE" w:rsidRPr="002B1114" w14:paraId="4D1D1381" w14:textId="77777777" w:rsidTr="006F3DE2">
        <w:trPr>
          <w:cantSplit/>
        </w:trPr>
        <w:tc>
          <w:tcPr>
            <w:tcW w:w="1250" w:type="pct"/>
            <w:gridSpan w:val="2"/>
            <w:tcBorders>
              <w:top w:val="nil"/>
            </w:tcBorders>
            <w:shd w:val="clear" w:color="auto" w:fill="auto"/>
          </w:tcPr>
          <w:p w14:paraId="11134380" w14:textId="77777777" w:rsidR="00D526BE" w:rsidRPr="002B1114" w:rsidRDefault="00D526BE" w:rsidP="00AA32CE">
            <w:pPr>
              <w:pStyle w:val="RepTable"/>
            </w:pPr>
            <w:r w:rsidRPr="002B1114">
              <w:rPr>
                <w:highlight w:val="yellow"/>
              </w:rPr>
              <w:t>…</w:t>
            </w:r>
          </w:p>
        </w:tc>
        <w:tc>
          <w:tcPr>
            <w:tcW w:w="3750" w:type="pct"/>
            <w:gridSpan w:val="6"/>
            <w:tcBorders>
              <w:top w:val="nil"/>
            </w:tcBorders>
            <w:shd w:val="clear" w:color="auto" w:fill="auto"/>
            <w:vAlign w:val="center"/>
          </w:tcPr>
          <w:p w14:paraId="2B112DF6" w14:textId="77777777" w:rsidR="00D526BE" w:rsidRPr="002B1114" w:rsidRDefault="00D526BE" w:rsidP="00AA32CE">
            <w:pPr>
              <w:pStyle w:val="RepTableBold"/>
              <w:rPr>
                <w:lang w:val="en-GB"/>
              </w:rPr>
            </w:pPr>
            <w:r w:rsidRPr="002B1114">
              <w:rPr>
                <w:lang w:val="en-GB"/>
              </w:rPr>
              <w:t>PEC/RAC ratio</w:t>
            </w:r>
          </w:p>
        </w:tc>
      </w:tr>
      <w:tr w:rsidR="00D526BE" w:rsidRPr="002B1114" w14:paraId="31D8B5E7" w14:textId="77777777" w:rsidTr="006F3DE2">
        <w:trPr>
          <w:cantSplit/>
        </w:trPr>
        <w:tc>
          <w:tcPr>
            <w:tcW w:w="500" w:type="pct"/>
            <w:shd w:val="clear" w:color="auto" w:fill="auto"/>
            <w:vAlign w:val="center"/>
          </w:tcPr>
          <w:p w14:paraId="6F820D3C" w14:textId="77777777" w:rsidR="00D526BE" w:rsidRPr="002B1114" w:rsidRDefault="00D526BE" w:rsidP="00AA32CE">
            <w:pPr>
              <w:pStyle w:val="RepTable"/>
            </w:pPr>
            <w:r w:rsidRPr="002B1114">
              <w:t>None</w:t>
            </w:r>
          </w:p>
        </w:tc>
        <w:tc>
          <w:tcPr>
            <w:tcW w:w="750" w:type="pct"/>
            <w:vMerge w:val="restart"/>
            <w:shd w:val="clear" w:color="auto" w:fill="auto"/>
            <w:vAlign w:val="center"/>
          </w:tcPr>
          <w:p w14:paraId="6B429AAD" w14:textId="77777777" w:rsidR="00D526BE" w:rsidRPr="002B1114" w:rsidRDefault="006006BC" w:rsidP="00AA32CE">
            <w:pPr>
              <w:pStyle w:val="RepTable"/>
              <w:rPr>
                <w:highlight w:val="yellow"/>
              </w:rPr>
            </w:pPr>
            <w:r w:rsidRPr="002B1114">
              <w:rPr>
                <w:color w:val="000000"/>
                <w:szCs w:val="20"/>
                <w:highlight w:val="yellow"/>
              </w:rPr>
              <w:t>scenario</w:t>
            </w:r>
          </w:p>
        </w:tc>
        <w:tc>
          <w:tcPr>
            <w:tcW w:w="625" w:type="pct"/>
            <w:shd w:val="clear" w:color="auto" w:fill="auto"/>
            <w:vAlign w:val="center"/>
          </w:tcPr>
          <w:p w14:paraId="7534BDA1" w14:textId="77777777" w:rsidR="00D526BE" w:rsidRPr="002B1114" w:rsidRDefault="00D526BE" w:rsidP="00D526BE">
            <w:pPr>
              <w:pStyle w:val="RepTable"/>
              <w:rPr>
                <w:color w:val="000000"/>
                <w:szCs w:val="20"/>
              </w:rPr>
            </w:pPr>
          </w:p>
        </w:tc>
        <w:tc>
          <w:tcPr>
            <w:tcW w:w="625" w:type="pct"/>
            <w:shd w:val="clear" w:color="auto" w:fill="auto"/>
            <w:vAlign w:val="center"/>
          </w:tcPr>
          <w:p w14:paraId="035BC127" w14:textId="77777777" w:rsidR="00D526BE" w:rsidRPr="002B1114" w:rsidRDefault="00D526BE" w:rsidP="00D526BE">
            <w:pPr>
              <w:pStyle w:val="RepTable"/>
              <w:rPr>
                <w:color w:val="000000"/>
                <w:szCs w:val="20"/>
              </w:rPr>
            </w:pPr>
          </w:p>
        </w:tc>
        <w:tc>
          <w:tcPr>
            <w:tcW w:w="625" w:type="pct"/>
            <w:shd w:val="clear" w:color="auto" w:fill="auto"/>
            <w:vAlign w:val="center"/>
          </w:tcPr>
          <w:p w14:paraId="720DABCA" w14:textId="77777777" w:rsidR="00D526BE" w:rsidRPr="002B1114" w:rsidRDefault="00D526BE" w:rsidP="00D526BE">
            <w:pPr>
              <w:pStyle w:val="RepTable"/>
              <w:rPr>
                <w:color w:val="000000"/>
                <w:szCs w:val="20"/>
              </w:rPr>
            </w:pPr>
          </w:p>
        </w:tc>
        <w:tc>
          <w:tcPr>
            <w:tcW w:w="625" w:type="pct"/>
            <w:shd w:val="clear" w:color="auto" w:fill="auto"/>
            <w:vAlign w:val="center"/>
          </w:tcPr>
          <w:p w14:paraId="11844E2F" w14:textId="77777777" w:rsidR="00D526BE" w:rsidRPr="002B1114" w:rsidRDefault="00D526BE" w:rsidP="00D526BE">
            <w:pPr>
              <w:pStyle w:val="RepTable"/>
              <w:rPr>
                <w:color w:val="000000"/>
                <w:szCs w:val="20"/>
              </w:rPr>
            </w:pPr>
          </w:p>
        </w:tc>
        <w:tc>
          <w:tcPr>
            <w:tcW w:w="625" w:type="pct"/>
            <w:shd w:val="clear" w:color="auto" w:fill="auto"/>
            <w:vAlign w:val="center"/>
          </w:tcPr>
          <w:p w14:paraId="1BB826D6" w14:textId="77777777" w:rsidR="00D526BE" w:rsidRPr="002B1114" w:rsidRDefault="00D526BE" w:rsidP="00D526BE">
            <w:pPr>
              <w:pStyle w:val="RepTable"/>
              <w:rPr>
                <w:color w:val="000000"/>
                <w:szCs w:val="20"/>
              </w:rPr>
            </w:pPr>
          </w:p>
        </w:tc>
        <w:tc>
          <w:tcPr>
            <w:tcW w:w="625" w:type="pct"/>
            <w:shd w:val="clear" w:color="auto" w:fill="auto"/>
            <w:vAlign w:val="center"/>
          </w:tcPr>
          <w:p w14:paraId="02B69758" w14:textId="77777777" w:rsidR="00D526BE" w:rsidRPr="002B1114" w:rsidRDefault="00D526BE" w:rsidP="00AA32CE">
            <w:pPr>
              <w:pStyle w:val="RepTable"/>
            </w:pPr>
          </w:p>
        </w:tc>
      </w:tr>
      <w:tr w:rsidR="00D526BE" w:rsidRPr="002B1114" w14:paraId="2858538A" w14:textId="77777777" w:rsidTr="006F3DE2">
        <w:trPr>
          <w:cantSplit/>
        </w:trPr>
        <w:tc>
          <w:tcPr>
            <w:tcW w:w="500" w:type="pct"/>
            <w:shd w:val="clear" w:color="auto" w:fill="auto"/>
            <w:vAlign w:val="center"/>
          </w:tcPr>
          <w:p w14:paraId="61C73BD4" w14:textId="77777777" w:rsidR="00D526BE" w:rsidRPr="002B1114" w:rsidRDefault="00D526BE" w:rsidP="00AA32CE">
            <w:pPr>
              <w:pStyle w:val="RepTable"/>
            </w:pPr>
            <w:r w:rsidRPr="002B1114">
              <w:t>50 %</w:t>
            </w:r>
          </w:p>
        </w:tc>
        <w:tc>
          <w:tcPr>
            <w:tcW w:w="750" w:type="pct"/>
            <w:vMerge/>
            <w:shd w:val="clear" w:color="auto" w:fill="auto"/>
            <w:vAlign w:val="center"/>
          </w:tcPr>
          <w:p w14:paraId="334F2DDA" w14:textId="77777777" w:rsidR="00D526BE" w:rsidRPr="002B1114" w:rsidRDefault="00D526BE" w:rsidP="00D526BE">
            <w:pPr>
              <w:pStyle w:val="RepTable"/>
              <w:rPr>
                <w:color w:val="000000"/>
                <w:szCs w:val="20"/>
                <w:highlight w:val="yellow"/>
              </w:rPr>
            </w:pPr>
          </w:p>
        </w:tc>
        <w:tc>
          <w:tcPr>
            <w:tcW w:w="625" w:type="pct"/>
            <w:shd w:val="clear" w:color="auto" w:fill="auto"/>
            <w:vAlign w:val="center"/>
          </w:tcPr>
          <w:p w14:paraId="7F9EC501" w14:textId="77777777" w:rsidR="00D526BE" w:rsidRPr="002B1114" w:rsidRDefault="00D526BE" w:rsidP="00D526BE">
            <w:pPr>
              <w:pStyle w:val="RepTable"/>
              <w:rPr>
                <w:color w:val="000000"/>
                <w:szCs w:val="20"/>
              </w:rPr>
            </w:pPr>
          </w:p>
        </w:tc>
        <w:tc>
          <w:tcPr>
            <w:tcW w:w="625" w:type="pct"/>
            <w:shd w:val="clear" w:color="auto" w:fill="auto"/>
            <w:vAlign w:val="center"/>
          </w:tcPr>
          <w:p w14:paraId="08F8BC24" w14:textId="77777777" w:rsidR="00D526BE" w:rsidRPr="002B1114" w:rsidRDefault="00D526BE" w:rsidP="00D526BE">
            <w:pPr>
              <w:pStyle w:val="RepTable"/>
              <w:rPr>
                <w:color w:val="000000"/>
                <w:szCs w:val="20"/>
              </w:rPr>
            </w:pPr>
          </w:p>
        </w:tc>
        <w:tc>
          <w:tcPr>
            <w:tcW w:w="625" w:type="pct"/>
            <w:shd w:val="clear" w:color="auto" w:fill="auto"/>
            <w:vAlign w:val="center"/>
          </w:tcPr>
          <w:p w14:paraId="49565F75" w14:textId="77777777" w:rsidR="00D526BE" w:rsidRPr="002B1114" w:rsidRDefault="00D526BE" w:rsidP="00D526BE">
            <w:pPr>
              <w:pStyle w:val="RepTable"/>
              <w:rPr>
                <w:color w:val="000000"/>
                <w:szCs w:val="20"/>
              </w:rPr>
            </w:pPr>
          </w:p>
        </w:tc>
        <w:tc>
          <w:tcPr>
            <w:tcW w:w="625" w:type="pct"/>
            <w:shd w:val="clear" w:color="auto" w:fill="auto"/>
            <w:vAlign w:val="center"/>
          </w:tcPr>
          <w:p w14:paraId="1198F60E" w14:textId="77777777" w:rsidR="00D526BE" w:rsidRPr="002B1114" w:rsidRDefault="00D526BE" w:rsidP="00D526BE">
            <w:pPr>
              <w:pStyle w:val="RepTable"/>
              <w:rPr>
                <w:color w:val="000000"/>
                <w:szCs w:val="20"/>
              </w:rPr>
            </w:pPr>
          </w:p>
        </w:tc>
        <w:tc>
          <w:tcPr>
            <w:tcW w:w="625" w:type="pct"/>
            <w:shd w:val="clear" w:color="auto" w:fill="auto"/>
            <w:vAlign w:val="center"/>
          </w:tcPr>
          <w:p w14:paraId="342435CD" w14:textId="77777777" w:rsidR="00D526BE" w:rsidRPr="002B1114" w:rsidRDefault="00D526BE" w:rsidP="00D526BE">
            <w:pPr>
              <w:pStyle w:val="RepTable"/>
              <w:rPr>
                <w:color w:val="000000"/>
                <w:szCs w:val="20"/>
              </w:rPr>
            </w:pPr>
          </w:p>
        </w:tc>
        <w:tc>
          <w:tcPr>
            <w:tcW w:w="625" w:type="pct"/>
            <w:shd w:val="clear" w:color="auto" w:fill="auto"/>
            <w:vAlign w:val="center"/>
          </w:tcPr>
          <w:p w14:paraId="6C30D495" w14:textId="77777777" w:rsidR="00D526BE" w:rsidRPr="002B1114" w:rsidRDefault="00D526BE" w:rsidP="00AA32CE">
            <w:pPr>
              <w:pStyle w:val="RepTable"/>
            </w:pPr>
          </w:p>
        </w:tc>
      </w:tr>
      <w:tr w:rsidR="00D526BE" w:rsidRPr="002B1114" w14:paraId="6F84B58C" w14:textId="77777777" w:rsidTr="006F3DE2">
        <w:trPr>
          <w:cantSplit/>
        </w:trPr>
        <w:tc>
          <w:tcPr>
            <w:tcW w:w="500" w:type="pct"/>
            <w:shd w:val="clear" w:color="auto" w:fill="auto"/>
            <w:vAlign w:val="center"/>
          </w:tcPr>
          <w:p w14:paraId="5F898EE7" w14:textId="77777777" w:rsidR="00D526BE" w:rsidRPr="002B1114" w:rsidRDefault="00D526BE" w:rsidP="00AA32CE">
            <w:pPr>
              <w:pStyle w:val="RepTable"/>
            </w:pPr>
            <w:r w:rsidRPr="002B1114">
              <w:t>75 %</w:t>
            </w:r>
          </w:p>
        </w:tc>
        <w:tc>
          <w:tcPr>
            <w:tcW w:w="750" w:type="pct"/>
            <w:vMerge/>
            <w:shd w:val="clear" w:color="auto" w:fill="auto"/>
            <w:vAlign w:val="center"/>
          </w:tcPr>
          <w:p w14:paraId="3B3C0F7B" w14:textId="77777777" w:rsidR="00D526BE" w:rsidRPr="002B1114" w:rsidRDefault="00D526BE" w:rsidP="00D526BE">
            <w:pPr>
              <w:pStyle w:val="RepTable"/>
              <w:rPr>
                <w:color w:val="000000"/>
                <w:szCs w:val="20"/>
                <w:highlight w:val="yellow"/>
              </w:rPr>
            </w:pPr>
          </w:p>
        </w:tc>
        <w:tc>
          <w:tcPr>
            <w:tcW w:w="625" w:type="pct"/>
            <w:shd w:val="clear" w:color="auto" w:fill="auto"/>
            <w:vAlign w:val="center"/>
          </w:tcPr>
          <w:p w14:paraId="0A2ABA2D" w14:textId="77777777" w:rsidR="00D526BE" w:rsidRPr="002B1114" w:rsidRDefault="00D526BE" w:rsidP="00D526BE">
            <w:pPr>
              <w:pStyle w:val="RepTable"/>
              <w:rPr>
                <w:color w:val="000000"/>
                <w:szCs w:val="20"/>
              </w:rPr>
            </w:pPr>
          </w:p>
        </w:tc>
        <w:tc>
          <w:tcPr>
            <w:tcW w:w="625" w:type="pct"/>
            <w:shd w:val="clear" w:color="auto" w:fill="auto"/>
            <w:vAlign w:val="center"/>
          </w:tcPr>
          <w:p w14:paraId="243517AE" w14:textId="77777777" w:rsidR="00D526BE" w:rsidRPr="002B1114" w:rsidRDefault="00D526BE" w:rsidP="00D526BE">
            <w:pPr>
              <w:pStyle w:val="RepTable"/>
              <w:rPr>
                <w:color w:val="000000"/>
                <w:szCs w:val="20"/>
              </w:rPr>
            </w:pPr>
          </w:p>
        </w:tc>
        <w:tc>
          <w:tcPr>
            <w:tcW w:w="625" w:type="pct"/>
            <w:shd w:val="clear" w:color="auto" w:fill="auto"/>
            <w:vAlign w:val="center"/>
          </w:tcPr>
          <w:p w14:paraId="23DA450E" w14:textId="77777777" w:rsidR="00D526BE" w:rsidRPr="002B1114" w:rsidRDefault="00D526BE" w:rsidP="00D526BE">
            <w:pPr>
              <w:pStyle w:val="RepTable"/>
              <w:rPr>
                <w:color w:val="000000"/>
                <w:szCs w:val="20"/>
              </w:rPr>
            </w:pPr>
          </w:p>
        </w:tc>
        <w:tc>
          <w:tcPr>
            <w:tcW w:w="625" w:type="pct"/>
            <w:shd w:val="clear" w:color="auto" w:fill="auto"/>
            <w:vAlign w:val="center"/>
          </w:tcPr>
          <w:p w14:paraId="0797F192" w14:textId="77777777" w:rsidR="00D526BE" w:rsidRPr="002B1114" w:rsidRDefault="00D526BE" w:rsidP="00D526BE">
            <w:pPr>
              <w:pStyle w:val="RepTable"/>
              <w:rPr>
                <w:color w:val="000000"/>
                <w:szCs w:val="20"/>
              </w:rPr>
            </w:pPr>
          </w:p>
        </w:tc>
        <w:tc>
          <w:tcPr>
            <w:tcW w:w="625" w:type="pct"/>
            <w:shd w:val="clear" w:color="auto" w:fill="auto"/>
            <w:vAlign w:val="center"/>
          </w:tcPr>
          <w:p w14:paraId="6B1B2C74" w14:textId="77777777" w:rsidR="00D526BE" w:rsidRPr="002B1114" w:rsidRDefault="00D526BE" w:rsidP="00D526BE">
            <w:pPr>
              <w:pStyle w:val="RepTable"/>
              <w:rPr>
                <w:color w:val="000000"/>
                <w:szCs w:val="20"/>
              </w:rPr>
            </w:pPr>
          </w:p>
        </w:tc>
        <w:tc>
          <w:tcPr>
            <w:tcW w:w="625" w:type="pct"/>
            <w:shd w:val="clear" w:color="auto" w:fill="auto"/>
            <w:vAlign w:val="center"/>
          </w:tcPr>
          <w:p w14:paraId="0C8543BF" w14:textId="77777777" w:rsidR="00D526BE" w:rsidRPr="002B1114" w:rsidRDefault="00D526BE" w:rsidP="00AA32CE">
            <w:pPr>
              <w:pStyle w:val="RepTable"/>
            </w:pPr>
          </w:p>
        </w:tc>
      </w:tr>
      <w:tr w:rsidR="00D526BE" w:rsidRPr="002B1114" w14:paraId="3E0F7199" w14:textId="77777777" w:rsidTr="006F3DE2">
        <w:trPr>
          <w:cantSplit/>
        </w:trPr>
        <w:tc>
          <w:tcPr>
            <w:tcW w:w="500" w:type="pct"/>
            <w:shd w:val="clear" w:color="auto" w:fill="auto"/>
            <w:vAlign w:val="center"/>
          </w:tcPr>
          <w:p w14:paraId="5135C0C8" w14:textId="77777777" w:rsidR="00D526BE" w:rsidRPr="002B1114" w:rsidRDefault="00D526BE" w:rsidP="00AA32CE">
            <w:pPr>
              <w:pStyle w:val="RepTable"/>
            </w:pPr>
            <w:r w:rsidRPr="002B1114">
              <w:t>90 %</w:t>
            </w:r>
          </w:p>
        </w:tc>
        <w:tc>
          <w:tcPr>
            <w:tcW w:w="750" w:type="pct"/>
            <w:vMerge/>
            <w:shd w:val="clear" w:color="auto" w:fill="auto"/>
            <w:vAlign w:val="center"/>
          </w:tcPr>
          <w:p w14:paraId="16319B7D" w14:textId="77777777" w:rsidR="00D526BE" w:rsidRPr="002B1114" w:rsidRDefault="00D526BE" w:rsidP="00D526BE">
            <w:pPr>
              <w:pStyle w:val="RepTable"/>
              <w:rPr>
                <w:color w:val="000000"/>
                <w:szCs w:val="20"/>
                <w:highlight w:val="yellow"/>
              </w:rPr>
            </w:pPr>
          </w:p>
        </w:tc>
        <w:tc>
          <w:tcPr>
            <w:tcW w:w="625" w:type="pct"/>
            <w:shd w:val="clear" w:color="auto" w:fill="auto"/>
            <w:vAlign w:val="center"/>
          </w:tcPr>
          <w:p w14:paraId="0826D44B" w14:textId="77777777" w:rsidR="00D526BE" w:rsidRPr="002B1114" w:rsidRDefault="00D526BE" w:rsidP="00D526BE">
            <w:pPr>
              <w:pStyle w:val="RepTable"/>
              <w:rPr>
                <w:color w:val="000000"/>
                <w:szCs w:val="20"/>
              </w:rPr>
            </w:pPr>
          </w:p>
        </w:tc>
        <w:tc>
          <w:tcPr>
            <w:tcW w:w="625" w:type="pct"/>
            <w:shd w:val="clear" w:color="auto" w:fill="auto"/>
            <w:vAlign w:val="center"/>
          </w:tcPr>
          <w:p w14:paraId="54AAF878" w14:textId="77777777" w:rsidR="00D526BE" w:rsidRPr="002B1114" w:rsidRDefault="00D526BE" w:rsidP="00D526BE">
            <w:pPr>
              <w:pStyle w:val="RepTable"/>
              <w:rPr>
                <w:color w:val="000000"/>
                <w:szCs w:val="20"/>
              </w:rPr>
            </w:pPr>
          </w:p>
        </w:tc>
        <w:tc>
          <w:tcPr>
            <w:tcW w:w="625" w:type="pct"/>
            <w:shd w:val="clear" w:color="auto" w:fill="auto"/>
            <w:vAlign w:val="center"/>
          </w:tcPr>
          <w:p w14:paraId="3E0AE86A" w14:textId="77777777" w:rsidR="00D526BE" w:rsidRPr="002B1114" w:rsidRDefault="00D526BE" w:rsidP="00D526BE">
            <w:pPr>
              <w:pStyle w:val="RepTable"/>
              <w:rPr>
                <w:color w:val="000000"/>
                <w:szCs w:val="20"/>
              </w:rPr>
            </w:pPr>
          </w:p>
        </w:tc>
        <w:tc>
          <w:tcPr>
            <w:tcW w:w="625" w:type="pct"/>
            <w:shd w:val="clear" w:color="auto" w:fill="auto"/>
            <w:vAlign w:val="center"/>
          </w:tcPr>
          <w:p w14:paraId="4382F5A9" w14:textId="77777777" w:rsidR="00D526BE" w:rsidRPr="002B1114" w:rsidRDefault="00D526BE" w:rsidP="00D526BE">
            <w:pPr>
              <w:pStyle w:val="RepTable"/>
              <w:rPr>
                <w:color w:val="000000"/>
                <w:szCs w:val="20"/>
              </w:rPr>
            </w:pPr>
          </w:p>
        </w:tc>
        <w:tc>
          <w:tcPr>
            <w:tcW w:w="625" w:type="pct"/>
            <w:shd w:val="clear" w:color="auto" w:fill="auto"/>
            <w:vAlign w:val="center"/>
          </w:tcPr>
          <w:p w14:paraId="1217355B" w14:textId="77777777" w:rsidR="00D526BE" w:rsidRPr="002B1114" w:rsidRDefault="00D526BE" w:rsidP="00D526BE">
            <w:pPr>
              <w:pStyle w:val="RepTable"/>
              <w:rPr>
                <w:color w:val="000000"/>
                <w:szCs w:val="20"/>
              </w:rPr>
            </w:pPr>
          </w:p>
        </w:tc>
        <w:tc>
          <w:tcPr>
            <w:tcW w:w="625" w:type="pct"/>
            <w:shd w:val="clear" w:color="auto" w:fill="auto"/>
            <w:vAlign w:val="center"/>
          </w:tcPr>
          <w:p w14:paraId="1F66992F" w14:textId="77777777" w:rsidR="00D526BE" w:rsidRPr="002B1114" w:rsidRDefault="00D526BE" w:rsidP="00AA32CE">
            <w:pPr>
              <w:pStyle w:val="RepTable"/>
            </w:pPr>
          </w:p>
        </w:tc>
      </w:tr>
      <w:tr w:rsidR="00D526BE" w:rsidRPr="002B1114" w14:paraId="5C79A378" w14:textId="77777777" w:rsidTr="006F3DE2">
        <w:trPr>
          <w:cantSplit/>
        </w:trPr>
        <w:tc>
          <w:tcPr>
            <w:tcW w:w="500" w:type="pct"/>
            <w:shd w:val="clear" w:color="auto" w:fill="auto"/>
            <w:vAlign w:val="center"/>
          </w:tcPr>
          <w:p w14:paraId="7185C608" w14:textId="77777777" w:rsidR="00D526BE" w:rsidRPr="002B1114" w:rsidRDefault="00D526BE" w:rsidP="00AA32CE">
            <w:pPr>
              <w:pStyle w:val="RepTable"/>
            </w:pPr>
            <w:r w:rsidRPr="002B1114">
              <w:t>None</w:t>
            </w:r>
          </w:p>
        </w:tc>
        <w:tc>
          <w:tcPr>
            <w:tcW w:w="750" w:type="pct"/>
            <w:vMerge w:val="restart"/>
            <w:shd w:val="clear" w:color="auto" w:fill="auto"/>
            <w:vAlign w:val="center"/>
          </w:tcPr>
          <w:p w14:paraId="340B1DBD" w14:textId="77777777" w:rsidR="00D526BE" w:rsidRPr="002B1114" w:rsidRDefault="006006BC" w:rsidP="00AA32CE">
            <w:pPr>
              <w:pStyle w:val="RepTable"/>
              <w:rPr>
                <w:highlight w:val="yellow"/>
              </w:rPr>
            </w:pPr>
            <w:r w:rsidRPr="002B1114">
              <w:rPr>
                <w:color w:val="000000"/>
                <w:szCs w:val="20"/>
                <w:highlight w:val="yellow"/>
              </w:rPr>
              <w:t>scenario</w:t>
            </w:r>
          </w:p>
        </w:tc>
        <w:tc>
          <w:tcPr>
            <w:tcW w:w="625" w:type="pct"/>
            <w:shd w:val="clear" w:color="auto" w:fill="auto"/>
            <w:vAlign w:val="center"/>
          </w:tcPr>
          <w:p w14:paraId="2980A6D1" w14:textId="77777777" w:rsidR="00D526BE" w:rsidRPr="002B1114" w:rsidRDefault="00D526BE" w:rsidP="00D526BE">
            <w:pPr>
              <w:pStyle w:val="RepTable"/>
              <w:rPr>
                <w:color w:val="000000"/>
                <w:szCs w:val="20"/>
              </w:rPr>
            </w:pPr>
          </w:p>
        </w:tc>
        <w:tc>
          <w:tcPr>
            <w:tcW w:w="625" w:type="pct"/>
            <w:shd w:val="clear" w:color="auto" w:fill="auto"/>
            <w:vAlign w:val="center"/>
          </w:tcPr>
          <w:p w14:paraId="478C5A85" w14:textId="77777777" w:rsidR="00D526BE" w:rsidRPr="002B1114" w:rsidRDefault="00D526BE" w:rsidP="00D526BE">
            <w:pPr>
              <w:pStyle w:val="RepTable"/>
              <w:rPr>
                <w:color w:val="000000"/>
                <w:szCs w:val="20"/>
              </w:rPr>
            </w:pPr>
          </w:p>
        </w:tc>
        <w:tc>
          <w:tcPr>
            <w:tcW w:w="625" w:type="pct"/>
            <w:shd w:val="clear" w:color="auto" w:fill="auto"/>
            <w:vAlign w:val="center"/>
          </w:tcPr>
          <w:p w14:paraId="6E797BCD" w14:textId="77777777" w:rsidR="00D526BE" w:rsidRPr="002B1114" w:rsidRDefault="00D526BE" w:rsidP="00D526BE">
            <w:pPr>
              <w:pStyle w:val="RepTable"/>
              <w:rPr>
                <w:color w:val="000000"/>
                <w:szCs w:val="20"/>
              </w:rPr>
            </w:pPr>
          </w:p>
        </w:tc>
        <w:tc>
          <w:tcPr>
            <w:tcW w:w="625" w:type="pct"/>
            <w:shd w:val="clear" w:color="auto" w:fill="auto"/>
            <w:vAlign w:val="center"/>
          </w:tcPr>
          <w:p w14:paraId="458F5F5C" w14:textId="77777777" w:rsidR="00D526BE" w:rsidRPr="002B1114" w:rsidRDefault="00D526BE" w:rsidP="00D526BE">
            <w:pPr>
              <w:pStyle w:val="RepTable"/>
              <w:rPr>
                <w:color w:val="000000"/>
                <w:szCs w:val="20"/>
              </w:rPr>
            </w:pPr>
          </w:p>
        </w:tc>
        <w:tc>
          <w:tcPr>
            <w:tcW w:w="625" w:type="pct"/>
            <w:shd w:val="clear" w:color="auto" w:fill="auto"/>
            <w:vAlign w:val="center"/>
          </w:tcPr>
          <w:p w14:paraId="284A17E0" w14:textId="77777777" w:rsidR="00D526BE" w:rsidRPr="002B1114" w:rsidRDefault="00D526BE" w:rsidP="00D526BE">
            <w:pPr>
              <w:pStyle w:val="RepTable"/>
              <w:rPr>
                <w:color w:val="000000"/>
                <w:szCs w:val="20"/>
              </w:rPr>
            </w:pPr>
          </w:p>
        </w:tc>
        <w:tc>
          <w:tcPr>
            <w:tcW w:w="625" w:type="pct"/>
            <w:shd w:val="clear" w:color="auto" w:fill="auto"/>
            <w:vAlign w:val="center"/>
          </w:tcPr>
          <w:p w14:paraId="3D82C2D8" w14:textId="77777777" w:rsidR="00D526BE" w:rsidRPr="002B1114" w:rsidRDefault="00D526BE" w:rsidP="00AA32CE">
            <w:pPr>
              <w:pStyle w:val="RepTable"/>
            </w:pPr>
          </w:p>
        </w:tc>
      </w:tr>
      <w:tr w:rsidR="00D526BE" w:rsidRPr="002B1114" w14:paraId="5713E6DC" w14:textId="77777777" w:rsidTr="006F3DE2">
        <w:trPr>
          <w:cantSplit/>
        </w:trPr>
        <w:tc>
          <w:tcPr>
            <w:tcW w:w="500" w:type="pct"/>
            <w:shd w:val="clear" w:color="auto" w:fill="auto"/>
            <w:vAlign w:val="center"/>
          </w:tcPr>
          <w:p w14:paraId="41812BFA" w14:textId="77777777" w:rsidR="00D526BE" w:rsidRPr="002B1114" w:rsidRDefault="00D526BE" w:rsidP="00AA32CE">
            <w:pPr>
              <w:pStyle w:val="RepTable"/>
            </w:pPr>
            <w:r w:rsidRPr="002B1114">
              <w:t>50 %</w:t>
            </w:r>
          </w:p>
        </w:tc>
        <w:tc>
          <w:tcPr>
            <w:tcW w:w="750" w:type="pct"/>
            <w:vMerge/>
            <w:shd w:val="clear" w:color="auto" w:fill="auto"/>
            <w:vAlign w:val="center"/>
          </w:tcPr>
          <w:p w14:paraId="1380F98E" w14:textId="77777777" w:rsidR="00D526BE" w:rsidRPr="002B1114" w:rsidRDefault="00D526BE" w:rsidP="00D526BE">
            <w:pPr>
              <w:pStyle w:val="RepTable"/>
              <w:rPr>
                <w:color w:val="000000"/>
                <w:szCs w:val="20"/>
              </w:rPr>
            </w:pPr>
          </w:p>
        </w:tc>
        <w:tc>
          <w:tcPr>
            <w:tcW w:w="625" w:type="pct"/>
            <w:shd w:val="clear" w:color="auto" w:fill="auto"/>
            <w:vAlign w:val="center"/>
          </w:tcPr>
          <w:p w14:paraId="55F266FF" w14:textId="77777777" w:rsidR="00D526BE" w:rsidRPr="002B1114" w:rsidRDefault="00D526BE" w:rsidP="00D526BE">
            <w:pPr>
              <w:pStyle w:val="RepTable"/>
              <w:rPr>
                <w:color w:val="000000"/>
                <w:szCs w:val="20"/>
              </w:rPr>
            </w:pPr>
          </w:p>
        </w:tc>
        <w:tc>
          <w:tcPr>
            <w:tcW w:w="625" w:type="pct"/>
            <w:shd w:val="clear" w:color="auto" w:fill="auto"/>
            <w:vAlign w:val="center"/>
          </w:tcPr>
          <w:p w14:paraId="4F661722" w14:textId="77777777" w:rsidR="00D526BE" w:rsidRPr="002B1114" w:rsidRDefault="00D526BE" w:rsidP="00D526BE">
            <w:pPr>
              <w:pStyle w:val="RepTable"/>
              <w:rPr>
                <w:color w:val="000000"/>
                <w:szCs w:val="20"/>
              </w:rPr>
            </w:pPr>
          </w:p>
        </w:tc>
        <w:tc>
          <w:tcPr>
            <w:tcW w:w="625" w:type="pct"/>
            <w:shd w:val="clear" w:color="auto" w:fill="auto"/>
            <w:vAlign w:val="center"/>
          </w:tcPr>
          <w:p w14:paraId="1A924CAB" w14:textId="77777777" w:rsidR="00D526BE" w:rsidRPr="002B1114" w:rsidRDefault="00D526BE" w:rsidP="00D526BE">
            <w:pPr>
              <w:pStyle w:val="RepTable"/>
              <w:rPr>
                <w:color w:val="000000"/>
                <w:szCs w:val="20"/>
              </w:rPr>
            </w:pPr>
          </w:p>
        </w:tc>
        <w:tc>
          <w:tcPr>
            <w:tcW w:w="625" w:type="pct"/>
            <w:shd w:val="clear" w:color="auto" w:fill="auto"/>
            <w:vAlign w:val="center"/>
          </w:tcPr>
          <w:p w14:paraId="79940360" w14:textId="77777777" w:rsidR="00D526BE" w:rsidRPr="002B1114" w:rsidRDefault="00D526BE" w:rsidP="00D526BE">
            <w:pPr>
              <w:pStyle w:val="RepTable"/>
              <w:rPr>
                <w:color w:val="000000"/>
                <w:szCs w:val="20"/>
              </w:rPr>
            </w:pPr>
          </w:p>
        </w:tc>
        <w:tc>
          <w:tcPr>
            <w:tcW w:w="625" w:type="pct"/>
            <w:shd w:val="clear" w:color="auto" w:fill="auto"/>
            <w:vAlign w:val="center"/>
          </w:tcPr>
          <w:p w14:paraId="3E52701D" w14:textId="77777777" w:rsidR="00D526BE" w:rsidRPr="002B1114" w:rsidRDefault="00D526BE" w:rsidP="00D526BE">
            <w:pPr>
              <w:pStyle w:val="RepTable"/>
              <w:rPr>
                <w:color w:val="000000"/>
                <w:szCs w:val="20"/>
              </w:rPr>
            </w:pPr>
          </w:p>
        </w:tc>
        <w:tc>
          <w:tcPr>
            <w:tcW w:w="625" w:type="pct"/>
            <w:shd w:val="clear" w:color="auto" w:fill="auto"/>
            <w:vAlign w:val="center"/>
          </w:tcPr>
          <w:p w14:paraId="7BA3D449" w14:textId="77777777" w:rsidR="00D526BE" w:rsidRPr="002B1114" w:rsidRDefault="00D526BE" w:rsidP="00AA32CE">
            <w:pPr>
              <w:pStyle w:val="RepTable"/>
            </w:pPr>
          </w:p>
        </w:tc>
      </w:tr>
      <w:tr w:rsidR="00D526BE" w:rsidRPr="002B1114" w14:paraId="61C7D864" w14:textId="77777777" w:rsidTr="006F3DE2">
        <w:trPr>
          <w:cantSplit/>
        </w:trPr>
        <w:tc>
          <w:tcPr>
            <w:tcW w:w="500" w:type="pct"/>
            <w:shd w:val="clear" w:color="auto" w:fill="auto"/>
            <w:vAlign w:val="center"/>
          </w:tcPr>
          <w:p w14:paraId="318C66F5" w14:textId="77777777" w:rsidR="00D526BE" w:rsidRPr="002B1114" w:rsidRDefault="00D526BE" w:rsidP="00AA32CE">
            <w:pPr>
              <w:pStyle w:val="RepTable"/>
            </w:pPr>
            <w:r w:rsidRPr="002B1114">
              <w:t>75 %</w:t>
            </w:r>
          </w:p>
        </w:tc>
        <w:tc>
          <w:tcPr>
            <w:tcW w:w="750" w:type="pct"/>
            <w:vMerge/>
            <w:shd w:val="clear" w:color="auto" w:fill="auto"/>
            <w:vAlign w:val="center"/>
          </w:tcPr>
          <w:p w14:paraId="72568118" w14:textId="77777777" w:rsidR="00D526BE" w:rsidRPr="002B1114" w:rsidRDefault="00D526BE" w:rsidP="00D526BE">
            <w:pPr>
              <w:pStyle w:val="RepTable"/>
              <w:rPr>
                <w:color w:val="000000"/>
                <w:szCs w:val="20"/>
              </w:rPr>
            </w:pPr>
          </w:p>
        </w:tc>
        <w:tc>
          <w:tcPr>
            <w:tcW w:w="625" w:type="pct"/>
            <w:shd w:val="clear" w:color="auto" w:fill="auto"/>
            <w:vAlign w:val="center"/>
          </w:tcPr>
          <w:p w14:paraId="7BA3697B" w14:textId="77777777" w:rsidR="00D526BE" w:rsidRPr="002B1114" w:rsidRDefault="00D526BE" w:rsidP="00D526BE">
            <w:pPr>
              <w:pStyle w:val="RepTable"/>
              <w:rPr>
                <w:color w:val="000000"/>
                <w:szCs w:val="20"/>
              </w:rPr>
            </w:pPr>
          </w:p>
        </w:tc>
        <w:tc>
          <w:tcPr>
            <w:tcW w:w="625" w:type="pct"/>
            <w:shd w:val="clear" w:color="auto" w:fill="auto"/>
            <w:vAlign w:val="center"/>
          </w:tcPr>
          <w:p w14:paraId="471285F3" w14:textId="77777777" w:rsidR="00D526BE" w:rsidRPr="002B1114" w:rsidRDefault="00D526BE" w:rsidP="00D526BE">
            <w:pPr>
              <w:pStyle w:val="RepTable"/>
              <w:rPr>
                <w:color w:val="000000"/>
                <w:szCs w:val="20"/>
              </w:rPr>
            </w:pPr>
          </w:p>
        </w:tc>
        <w:tc>
          <w:tcPr>
            <w:tcW w:w="625" w:type="pct"/>
            <w:shd w:val="clear" w:color="auto" w:fill="auto"/>
            <w:vAlign w:val="center"/>
          </w:tcPr>
          <w:p w14:paraId="2CA99545" w14:textId="77777777" w:rsidR="00D526BE" w:rsidRPr="002B1114" w:rsidRDefault="00D526BE" w:rsidP="00D526BE">
            <w:pPr>
              <w:pStyle w:val="RepTable"/>
              <w:rPr>
                <w:color w:val="000000"/>
                <w:szCs w:val="20"/>
              </w:rPr>
            </w:pPr>
          </w:p>
        </w:tc>
        <w:tc>
          <w:tcPr>
            <w:tcW w:w="625" w:type="pct"/>
            <w:shd w:val="clear" w:color="auto" w:fill="auto"/>
            <w:vAlign w:val="center"/>
          </w:tcPr>
          <w:p w14:paraId="00D03151" w14:textId="77777777" w:rsidR="00D526BE" w:rsidRPr="002B1114" w:rsidRDefault="00D526BE" w:rsidP="00D526BE">
            <w:pPr>
              <w:pStyle w:val="RepTable"/>
              <w:rPr>
                <w:color w:val="000000"/>
                <w:szCs w:val="20"/>
              </w:rPr>
            </w:pPr>
          </w:p>
        </w:tc>
        <w:tc>
          <w:tcPr>
            <w:tcW w:w="625" w:type="pct"/>
            <w:shd w:val="clear" w:color="auto" w:fill="auto"/>
            <w:vAlign w:val="center"/>
          </w:tcPr>
          <w:p w14:paraId="4E009B36" w14:textId="77777777" w:rsidR="00D526BE" w:rsidRPr="002B1114" w:rsidRDefault="00D526BE" w:rsidP="00D526BE">
            <w:pPr>
              <w:pStyle w:val="RepTable"/>
              <w:rPr>
                <w:color w:val="000000"/>
                <w:szCs w:val="20"/>
              </w:rPr>
            </w:pPr>
          </w:p>
        </w:tc>
        <w:tc>
          <w:tcPr>
            <w:tcW w:w="625" w:type="pct"/>
            <w:shd w:val="clear" w:color="auto" w:fill="auto"/>
            <w:vAlign w:val="center"/>
          </w:tcPr>
          <w:p w14:paraId="084F3599" w14:textId="77777777" w:rsidR="00D526BE" w:rsidRPr="002B1114" w:rsidRDefault="00D526BE" w:rsidP="00AA32CE">
            <w:pPr>
              <w:pStyle w:val="RepTable"/>
            </w:pPr>
          </w:p>
        </w:tc>
      </w:tr>
      <w:tr w:rsidR="00D526BE" w:rsidRPr="002B1114" w14:paraId="2213A30F" w14:textId="77777777" w:rsidTr="006F3DE2">
        <w:trPr>
          <w:cantSplit/>
        </w:trPr>
        <w:tc>
          <w:tcPr>
            <w:tcW w:w="500" w:type="pct"/>
            <w:shd w:val="clear" w:color="auto" w:fill="auto"/>
            <w:vAlign w:val="center"/>
          </w:tcPr>
          <w:p w14:paraId="4AC55BCE" w14:textId="77777777" w:rsidR="00D526BE" w:rsidRPr="002B1114" w:rsidRDefault="00D526BE" w:rsidP="00AA32CE">
            <w:pPr>
              <w:pStyle w:val="RepTable"/>
            </w:pPr>
            <w:r w:rsidRPr="002B1114">
              <w:t>90 %</w:t>
            </w:r>
          </w:p>
        </w:tc>
        <w:tc>
          <w:tcPr>
            <w:tcW w:w="750" w:type="pct"/>
            <w:vMerge/>
            <w:shd w:val="clear" w:color="auto" w:fill="auto"/>
            <w:vAlign w:val="center"/>
          </w:tcPr>
          <w:p w14:paraId="105FC1C2" w14:textId="77777777" w:rsidR="00D526BE" w:rsidRPr="002B1114" w:rsidRDefault="00D526BE" w:rsidP="00D526BE">
            <w:pPr>
              <w:pStyle w:val="RepTable"/>
              <w:rPr>
                <w:color w:val="000000"/>
                <w:szCs w:val="20"/>
              </w:rPr>
            </w:pPr>
          </w:p>
        </w:tc>
        <w:tc>
          <w:tcPr>
            <w:tcW w:w="625" w:type="pct"/>
            <w:shd w:val="clear" w:color="auto" w:fill="auto"/>
            <w:vAlign w:val="center"/>
          </w:tcPr>
          <w:p w14:paraId="4498F3BC" w14:textId="77777777" w:rsidR="00D526BE" w:rsidRPr="002B1114" w:rsidRDefault="00D526BE" w:rsidP="00D526BE">
            <w:pPr>
              <w:pStyle w:val="RepTable"/>
              <w:rPr>
                <w:color w:val="000000"/>
                <w:szCs w:val="20"/>
              </w:rPr>
            </w:pPr>
          </w:p>
        </w:tc>
        <w:tc>
          <w:tcPr>
            <w:tcW w:w="625" w:type="pct"/>
            <w:shd w:val="clear" w:color="auto" w:fill="auto"/>
            <w:vAlign w:val="center"/>
          </w:tcPr>
          <w:p w14:paraId="3ACB5F58" w14:textId="77777777" w:rsidR="00D526BE" w:rsidRPr="002B1114" w:rsidRDefault="00D526BE" w:rsidP="00D526BE">
            <w:pPr>
              <w:pStyle w:val="RepTable"/>
              <w:rPr>
                <w:color w:val="000000"/>
                <w:szCs w:val="20"/>
              </w:rPr>
            </w:pPr>
          </w:p>
        </w:tc>
        <w:tc>
          <w:tcPr>
            <w:tcW w:w="625" w:type="pct"/>
            <w:shd w:val="clear" w:color="auto" w:fill="auto"/>
            <w:vAlign w:val="center"/>
          </w:tcPr>
          <w:p w14:paraId="271589F6" w14:textId="77777777" w:rsidR="00D526BE" w:rsidRPr="002B1114" w:rsidRDefault="00D526BE" w:rsidP="00D526BE">
            <w:pPr>
              <w:pStyle w:val="RepTable"/>
              <w:rPr>
                <w:color w:val="000000"/>
                <w:szCs w:val="20"/>
              </w:rPr>
            </w:pPr>
          </w:p>
        </w:tc>
        <w:tc>
          <w:tcPr>
            <w:tcW w:w="625" w:type="pct"/>
            <w:shd w:val="clear" w:color="auto" w:fill="auto"/>
            <w:vAlign w:val="center"/>
          </w:tcPr>
          <w:p w14:paraId="005A77CA" w14:textId="77777777" w:rsidR="00D526BE" w:rsidRPr="002B1114" w:rsidRDefault="00D526BE" w:rsidP="00D526BE">
            <w:pPr>
              <w:pStyle w:val="RepTable"/>
              <w:rPr>
                <w:color w:val="000000"/>
                <w:szCs w:val="20"/>
              </w:rPr>
            </w:pPr>
          </w:p>
        </w:tc>
        <w:tc>
          <w:tcPr>
            <w:tcW w:w="625" w:type="pct"/>
            <w:shd w:val="clear" w:color="auto" w:fill="auto"/>
            <w:vAlign w:val="center"/>
          </w:tcPr>
          <w:p w14:paraId="29B2368F" w14:textId="77777777" w:rsidR="00D526BE" w:rsidRPr="002B1114" w:rsidRDefault="00D526BE" w:rsidP="00D526BE">
            <w:pPr>
              <w:pStyle w:val="RepTable"/>
              <w:rPr>
                <w:color w:val="000000"/>
                <w:szCs w:val="20"/>
              </w:rPr>
            </w:pPr>
          </w:p>
        </w:tc>
        <w:tc>
          <w:tcPr>
            <w:tcW w:w="625" w:type="pct"/>
            <w:shd w:val="clear" w:color="auto" w:fill="auto"/>
            <w:vAlign w:val="center"/>
          </w:tcPr>
          <w:p w14:paraId="34E3CBF1" w14:textId="77777777" w:rsidR="00D526BE" w:rsidRPr="002B1114" w:rsidRDefault="00D526BE" w:rsidP="00AA32CE">
            <w:pPr>
              <w:pStyle w:val="RepTable"/>
            </w:pPr>
          </w:p>
        </w:tc>
      </w:tr>
    </w:tbl>
    <w:p w14:paraId="66634D5D" w14:textId="77777777" w:rsidR="00D526BE" w:rsidRPr="002B1114" w:rsidRDefault="00D526BE" w:rsidP="003846B8">
      <w:pPr>
        <w:pStyle w:val="RepTableFootnote"/>
        <w:tabs>
          <w:tab w:val="clear" w:pos="425"/>
          <w:tab w:val="left" w:pos="0"/>
        </w:tabs>
        <w:ind w:left="0" w:firstLine="0"/>
        <w:rPr>
          <w:lang w:val="en-GB"/>
        </w:rPr>
      </w:pPr>
      <w:r w:rsidRPr="002B1114">
        <w:rPr>
          <w:lang w:val="en-GB"/>
        </w:rPr>
        <w:t>PEC: Predicted environmental concentration; RAC: Regulatory acceptable concentration; PEC/RAC ratios above the relevant trigger of 1 are shown in bold</w:t>
      </w:r>
    </w:p>
    <w:p w14:paraId="0A9BDD9A" w14:textId="77777777" w:rsidR="00D526BE" w:rsidRPr="002B1114" w:rsidRDefault="00D526BE" w:rsidP="00AA32CE">
      <w:pPr>
        <w:pStyle w:val="berschrift3"/>
      </w:pPr>
      <w:bookmarkStart w:id="407" w:name="_Toc399487274"/>
      <w:bookmarkStart w:id="408" w:name="_Toc412644000"/>
      <w:bookmarkStart w:id="409" w:name="_Toc413916844"/>
      <w:bookmarkStart w:id="410" w:name="_Toc413916986"/>
      <w:bookmarkStart w:id="411" w:name="_Toc413922047"/>
      <w:bookmarkStart w:id="412" w:name="_Toc413922536"/>
      <w:bookmarkStart w:id="413" w:name="_Toc413922640"/>
      <w:bookmarkStart w:id="414" w:name="_Toc414955277"/>
      <w:bookmarkStart w:id="415" w:name="_Toc415214584"/>
      <w:bookmarkStart w:id="416" w:name="_Toc480804388"/>
      <w:r w:rsidRPr="002B1114">
        <w:lastRenderedPageBreak/>
        <w:t>Overall conclusions</w:t>
      </w:r>
      <w:bookmarkEnd w:id="407"/>
      <w:bookmarkEnd w:id="408"/>
      <w:bookmarkEnd w:id="409"/>
      <w:bookmarkEnd w:id="410"/>
      <w:bookmarkEnd w:id="411"/>
      <w:bookmarkEnd w:id="412"/>
      <w:bookmarkEnd w:id="413"/>
      <w:bookmarkEnd w:id="414"/>
      <w:bookmarkEnd w:id="415"/>
      <w:bookmarkEnd w:id="416"/>
    </w:p>
    <w:p w14:paraId="1891173E" w14:textId="77777777" w:rsidR="00D526BE" w:rsidRPr="002B1114" w:rsidRDefault="00D526BE" w:rsidP="00AA32CE">
      <w:pPr>
        <w:pStyle w:val="RepEditorNotes"/>
        <w:rPr>
          <w:rStyle w:val="RepEditorNote"/>
          <w:color w:val="auto"/>
        </w:rPr>
      </w:pPr>
      <w:bookmarkStart w:id="417" w:name="_Toc399487275"/>
      <w:bookmarkStart w:id="418" w:name="_Ref405399229"/>
      <w:r w:rsidRPr="002B1114">
        <w:rPr>
          <w:rStyle w:val="RepEditorNote"/>
          <w:color w:val="auto"/>
        </w:rPr>
        <w:t>Insert a brief summary of the conclusions of the risk assessment. Only data and information considered in the previous sections, but no new information should be accounted for in the overall conclusions.</w:t>
      </w:r>
    </w:p>
    <w:p w14:paraId="11356524" w14:textId="77777777" w:rsidR="006006BC" w:rsidRPr="002B1114" w:rsidRDefault="006006BC" w:rsidP="006006BC">
      <w:pPr>
        <w:pStyle w:val="RepStandard"/>
      </w:pPr>
    </w:p>
    <w:p w14:paraId="4875D1B9" w14:textId="77777777" w:rsidR="00D526BE" w:rsidRPr="002B1114" w:rsidRDefault="00D526BE" w:rsidP="00AA32CE">
      <w:pPr>
        <w:pStyle w:val="berschrift2"/>
      </w:pPr>
      <w:bookmarkStart w:id="419" w:name="_Ref405923442"/>
      <w:bookmarkStart w:id="420" w:name="_Toc412644001"/>
      <w:bookmarkStart w:id="421" w:name="_Toc413916845"/>
      <w:bookmarkStart w:id="422" w:name="_Toc413916987"/>
      <w:bookmarkStart w:id="423" w:name="_Toc413922048"/>
      <w:bookmarkStart w:id="424" w:name="_Toc413922537"/>
      <w:bookmarkStart w:id="425" w:name="_Toc413922641"/>
      <w:bookmarkStart w:id="426" w:name="_Toc414955278"/>
      <w:bookmarkStart w:id="427" w:name="_Toc415214585"/>
      <w:bookmarkStart w:id="428" w:name="_Toc480804389"/>
      <w:r w:rsidRPr="002B1114">
        <w:t>Effects on bees (KCP 10.3.1)</w:t>
      </w:r>
      <w:bookmarkEnd w:id="417"/>
      <w:bookmarkEnd w:id="418"/>
      <w:bookmarkEnd w:id="419"/>
      <w:bookmarkEnd w:id="420"/>
      <w:bookmarkEnd w:id="421"/>
      <w:bookmarkEnd w:id="422"/>
      <w:bookmarkEnd w:id="423"/>
      <w:bookmarkEnd w:id="424"/>
      <w:bookmarkEnd w:id="425"/>
      <w:bookmarkEnd w:id="426"/>
      <w:bookmarkEnd w:id="427"/>
      <w:bookmarkEnd w:id="428"/>
    </w:p>
    <w:p w14:paraId="6AFB7029" w14:textId="77777777" w:rsidR="00D526BE" w:rsidRPr="002B1114" w:rsidRDefault="00D526BE" w:rsidP="00AA32CE">
      <w:pPr>
        <w:pStyle w:val="RepEditorNotes"/>
        <w:rPr>
          <w:rStyle w:val="RepEditorNote"/>
          <w:color w:val="auto"/>
        </w:rPr>
      </w:pPr>
      <w:r w:rsidRPr="002B1114">
        <w:rPr>
          <w:rStyle w:val="RepEditorNote"/>
          <w:color w:val="auto"/>
        </w:rPr>
        <w:t xml:space="preserve">This template for the bee risk assessment is based on the EPPO bee guidance from 2010 (EPPO Standard PP3/10 (3) Environmental risk assessment scheme for plant protection products. Chapter 10: </w:t>
      </w:r>
      <w:r w:rsidR="00E86A7C" w:rsidRPr="002B1114">
        <w:rPr>
          <w:rStyle w:val="RepEditorNote"/>
          <w:color w:val="auto"/>
        </w:rPr>
        <w:t>H</w:t>
      </w:r>
      <w:r w:rsidRPr="002B1114">
        <w:rPr>
          <w:rStyle w:val="RepEditorNote"/>
          <w:color w:val="auto"/>
        </w:rPr>
        <w:t xml:space="preserve">oneybees), as updated from the EPPO 2001 guidance, which is referred to in the “Guidance Document on Terrestrial Ecotoxicology”, as provided by the Commission Services (SANCO/10329/2002 rev.2 (final), October 17, 2002). The recently developed EFSA bee guidance document is not noted yet. Thus, the assessment scheme currently addresses </w:t>
      </w:r>
      <w:r w:rsidR="00BA77CE" w:rsidRPr="002B1114">
        <w:rPr>
          <w:rStyle w:val="RepEditorNote"/>
          <w:color w:val="auto"/>
        </w:rPr>
        <w:t xml:space="preserve">only </w:t>
      </w:r>
      <w:r w:rsidRPr="002B1114">
        <w:rPr>
          <w:rStyle w:val="RepEditorNote"/>
          <w:color w:val="auto"/>
        </w:rPr>
        <w:t>honeybe</w:t>
      </w:r>
      <w:r w:rsidR="00E86A7C" w:rsidRPr="002B1114">
        <w:rPr>
          <w:rStyle w:val="RepEditorNote"/>
          <w:color w:val="auto"/>
        </w:rPr>
        <w:t>es, and does not mention bumble</w:t>
      </w:r>
      <w:r w:rsidRPr="002B1114">
        <w:rPr>
          <w:rStyle w:val="RepEditorNote"/>
          <w:color w:val="auto"/>
        </w:rPr>
        <w:t xml:space="preserve">bees and/or solitary bees. However, in </w:t>
      </w:r>
      <w:r w:rsidR="00E86A7C" w:rsidRPr="002B1114">
        <w:rPr>
          <w:rStyle w:val="RepEditorNote"/>
          <w:color w:val="auto"/>
        </w:rPr>
        <w:t xml:space="preserve">the </w:t>
      </w:r>
      <w:r w:rsidRPr="002B1114">
        <w:rPr>
          <w:rStyle w:val="RepEditorNote"/>
          <w:color w:val="auto"/>
        </w:rPr>
        <w:t>case that s</w:t>
      </w:r>
      <w:r w:rsidR="00E86A7C" w:rsidRPr="002B1114">
        <w:rPr>
          <w:rStyle w:val="RepEditorNote"/>
          <w:color w:val="auto"/>
        </w:rPr>
        <w:t>tudies or information on bumble</w:t>
      </w:r>
      <w:r w:rsidRPr="002B1114">
        <w:rPr>
          <w:rStyle w:val="RepEditorNote"/>
          <w:color w:val="auto"/>
        </w:rPr>
        <w:t>bees and/or solitary bees are available, the information</w:t>
      </w:r>
      <w:r w:rsidR="00E86A7C" w:rsidRPr="002B1114">
        <w:rPr>
          <w:rStyle w:val="RepEditorNote"/>
          <w:color w:val="auto"/>
        </w:rPr>
        <w:t xml:space="preserve"> should be included. See points </w:t>
      </w:r>
      <w:r w:rsidR="00E86A7C" w:rsidRPr="002B1114">
        <w:rPr>
          <w:rStyle w:val="RepEditorNote"/>
          <w:color w:val="auto"/>
        </w:rPr>
        <w:fldChar w:fldCharType="begin"/>
      </w:r>
      <w:r w:rsidR="00E86A7C" w:rsidRPr="002B1114">
        <w:rPr>
          <w:rStyle w:val="RepEditorNote"/>
          <w:color w:val="auto"/>
        </w:rPr>
        <w:instrText xml:space="preserve"> REF _Ref414977823 \r \h  \* MERGEFORMAT </w:instrText>
      </w:r>
      <w:r w:rsidR="00E86A7C" w:rsidRPr="002B1114">
        <w:rPr>
          <w:rStyle w:val="RepEditorNote"/>
          <w:color w:val="auto"/>
        </w:rPr>
      </w:r>
      <w:r w:rsidR="00E86A7C" w:rsidRPr="002B1114">
        <w:rPr>
          <w:rStyle w:val="RepEditorNote"/>
          <w:color w:val="auto"/>
        </w:rPr>
        <w:fldChar w:fldCharType="separate"/>
      </w:r>
      <w:r w:rsidR="00642E3D">
        <w:rPr>
          <w:rStyle w:val="RepEditorNote"/>
          <w:color w:val="auto"/>
        </w:rPr>
        <w:t>9.6.3</w:t>
      </w:r>
      <w:r w:rsidR="00E86A7C" w:rsidRPr="002B1114">
        <w:rPr>
          <w:rStyle w:val="RepEditorNote"/>
          <w:color w:val="auto"/>
        </w:rPr>
        <w:fldChar w:fldCharType="end"/>
      </w:r>
      <w:r w:rsidR="00E86A7C" w:rsidRPr="002B1114">
        <w:rPr>
          <w:rStyle w:val="RepEditorNote"/>
          <w:color w:val="auto"/>
        </w:rPr>
        <w:t xml:space="preserve"> and </w:t>
      </w:r>
      <w:r w:rsidR="00E86A7C" w:rsidRPr="002B1114">
        <w:rPr>
          <w:rStyle w:val="RepEditorNote"/>
          <w:color w:val="auto"/>
        </w:rPr>
        <w:fldChar w:fldCharType="begin"/>
      </w:r>
      <w:r w:rsidR="00E86A7C" w:rsidRPr="002B1114">
        <w:rPr>
          <w:rStyle w:val="RepEditorNote"/>
          <w:color w:val="auto"/>
        </w:rPr>
        <w:instrText xml:space="preserve"> REF _Ref414977833 \r \h  \* MERGEFORMAT </w:instrText>
      </w:r>
      <w:r w:rsidR="00E86A7C" w:rsidRPr="002B1114">
        <w:rPr>
          <w:rStyle w:val="RepEditorNote"/>
          <w:color w:val="auto"/>
        </w:rPr>
      </w:r>
      <w:r w:rsidR="00E86A7C" w:rsidRPr="002B1114">
        <w:rPr>
          <w:rStyle w:val="RepEditorNote"/>
          <w:color w:val="auto"/>
        </w:rPr>
        <w:fldChar w:fldCharType="separate"/>
      </w:r>
      <w:r w:rsidR="00642E3D">
        <w:rPr>
          <w:rStyle w:val="RepEditorNote"/>
          <w:color w:val="auto"/>
        </w:rPr>
        <w:t>9.6.4</w:t>
      </w:r>
      <w:r w:rsidR="00E86A7C" w:rsidRPr="002B1114">
        <w:rPr>
          <w:rStyle w:val="RepEditorNote"/>
          <w:color w:val="auto"/>
        </w:rPr>
        <w:fldChar w:fldCharType="end"/>
      </w:r>
      <w:r w:rsidR="00E86A7C" w:rsidRPr="002B1114">
        <w:rPr>
          <w:rStyle w:val="RepEditorNote"/>
          <w:color w:val="auto"/>
        </w:rPr>
        <w:t>.</w:t>
      </w:r>
    </w:p>
    <w:p w14:paraId="4B0AB973" w14:textId="77777777" w:rsidR="002713D1" w:rsidRPr="002B1114" w:rsidRDefault="002713D1" w:rsidP="002713D1">
      <w:pPr>
        <w:pStyle w:val="RepStandard"/>
      </w:pPr>
    </w:p>
    <w:p w14:paraId="7579419F" w14:textId="77777777" w:rsidR="00D526BE" w:rsidRPr="002B1114" w:rsidRDefault="00D526BE" w:rsidP="00AA32CE">
      <w:pPr>
        <w:pStyle w:val="berschrift3"/>
      </w:pPr>
      <w:bookmarkStart w:id="429" w:name="_Toc412644002"/>
      <w:bookmarkStart w:id="430" w:name="_Toc413916846"/>
      <w:bookmarkStart w:id="431" w:name="_Toc413916988"/>
      <w:bookmarkStart w:id="432" w:name="_Toc413922049"/>
      <w:bookmarkStart w:id="433" w:name="_Toc413922538"/>
      <w:bookmarkStart w:id="434" w:name="_Toc413922642"/>
      <w:bookmarkStart w:id="435" w:name="_Toc414955279"/>
      <w:bookmarkStart w:id="436" w:name="_Toc415214586"/>
      <w:bookmarkStart w:id="437" w:name="_Toc480804390"/>
      <w:r w:rsidRPr="002B1114">
        <w:t>Toxicity data</w:t>
      </w:r>
      <w:bookmarkEnd w:id="429"/>
      <w:bookmarkEnd w:id="430"/>
      <w:bookmarkEnd w:id="431"/>
      <w:bookmarkEnd w:id="432"/>
      <w:bookmarkEnd w:id="433"/>
      <w:bookmarkEnd w:id="434"/>
      <w:bookmarkEnd w:id="435"/>
      <w:bookmarkEnd w:id="436"/>
      <w:bookmarkEnd w:id="437"/>
    </w:p>
    <w:p w14:paraId="47D77097" w14:textId="77777777" w:rsidR="00D526BE" w:rsidRPr="009C4BB1" w:rsidRDefault="00D526BE" w:rsidP="00AA32CE">
      <w:pPr>
        <w:pStyle w:val="RepStandard"/>
        <w:rPr>
          <w:lang w:val="en-US"/>
        </w:rPr>
      </w:pPr>
      <w:r w:rsidRPr="002B1114">
        <w:t xml:space="preserve">Studies on the toxicity to bees have been carried out with </w:t>
      </w:r>
      <w:r w:rsidR="00003F44" w:rsidRPr="002B1114">
        <w:rPr>
          <w:highlight w:val="yellow"/>
        </w:rPr>
        <w:t>active substance 1</w:t>
      </w:r>
      <w:r w:rsidRPr="002B1114">
        <w:t xml:space="preserve"> </w:t>
      </w:r>
      <w:r w:rsidR="003B6831" w:rsidRPr="002B1114">
        <w:t xml:space="preserve">/ </w:t>
      </w:r>
      <w:r w:rsidRPr="002B1114">
        <w:rPr>
          <w:highlight w:val="yellow"/>
        </w:rPr>
        <w:t>and its relevant metabolites</w:t>
      </w:r>
      <w:r w:rsidRPr="002B1114">
        <w:t xml:space="preserve">. Full details of these studies are provided in the respective EU DAR and related documents </w:t>
      </w:r>
      <w:r w:rsidRPr="002B1114">
        <w:rPr>
          <w:highlight w:val="yellow"/>
        </w:rPr>
        <w:t xml:space="preserve">as well as in </w:t>
      </w:r>
      <w:r w:rsidR="00726196">
        <w:rPr>
          <w:highlight w:val="yellow"/>
        </w:rPr>
        <w:fldChar w:fldCharType="begin"/>
      </w:r>
      <w:r w:rsidR="00726196">
        <w:rPr>
          <w:highlight w:val="yellow"/>
        </w:rPr>
        <w:instrText xml:space="preserve"> REF _Ref480804104 \w \h </w:instrText>
      </w:r>
      <w:r w:rsidR="00726196">
        <w:rPr>
          <w:highlight w:val="yellow"/>
        </w:rPr>
      </w:r>
      <w:r w:rsidR="00726196">
        <w:rPr>
          <w:highlight w:val="yellow"/>
        </w:rPr>
        <w:fldChar w:fldCharType="separate"/>
      </w:r>
      <w:r w:rsidR="00642E3D">
        <w:rPr>
          <w:highlight w:val="yellow"/>
        </w:rPr>
        <w:t>Appendix 2</w:t>
      </w:r>
      <w:r w:rsidR="00726196">
        <w:rPr>
          <w:highlight w:val="yellow"/>
        </w:rPr>
        <w:fldChar w:fldCharType="end"/>
      </w:r>
      <w:r w:rsidRPr="009C4BB1">
        <w:rPr>
          <w:highlight w:val="yellow"/>
          <w:lang w:val="en-US"/>
        </w:rPr>
        <w:t xml:space="preserve"> of this document (new studies)</w:t>
      </w:r>
      <w:r w:rsidRPr="009C4BB1">
        <w:rPr>
          <w:lang w:val="en-US"/>
        </w:rPr>
        <w:t>.</w:t>
      </w:r>
    </w:p>
    <w:p w14:paraId="2F072633" w14:textId="77777777" w:rsidR="00BA77CE" w:rsidRPr="009C4BB1" w:rsidRDefault="00BA77CE" w:rsidP="00AA32CE">
      <w:pPr>
        <w:pStyle w:val="RepStandard"/>
        <w:rPr>
          <w:lang w:val="en-US"/>
        </w:rPr>
      </w:pPr>
    </w:p>
    <w:p w14:paraId="40514819" w14:textId="77777777" w:rsidR="00AA32CE" w:rsidRPr="009C4BB1" w:rsidRDefault="00D526BE" w:rsidP="00AA32CE">
      <w:pPr>
        <w:pStyle w:val="RepStandard"/>
        <w:rPr>
          <w:lang w:val="en-US"/>
        </w:rPr>
      </w:pPr>
      <w:r w:rsidRPr="002B1114">
        <w:t xml:space="preserve">Effects on bees of </w:t>
      </w:r>
      <w:r w:rsidR="00003F44"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003F44" w:rsidRPr="002B1114">
        <w:rPr>
          <w:highlight w:val="yellow"/>
        </w:rPr>
        <w:t>active substance 1</w:t>
      </w:r>
      <w:r w:rsidRPr="002B1114">
        <w:t xml:space="preserve">. </w:t>
      </w:r>
      <w:r w:rsidRPr="002B1114">
        <w:rPr>
          <w:highlight w:val="yellow"/>
        </w:rPr>
        <w:t xml:space="preserve">New data submitted with this application are listed in </w:t>
      </w:r>
      <w:r w:rsidR="009C4BB1">
        <w:rPr>
          <w:highlight w:val="yellow"/>
        </w:rPr>
        <w:fldChar w:fldCharType="begin"/>
      </w:r>
      <w:r w:rsidR="009C4BB1">
        <w:rPr>
          <w:highlight w:val="yellow"/>
        </w:rPr>
        <w:instrText xml:space="preserve"> REF _Ref480546483 \r \h </w:instrText>
      </w:r>
      <w:r w:rsidR="009C4BB1">
        <w:rPr>
          <w:highlight w:val="yellow"/>
        </w:rPr>
      </w:r>
      <w:r w:rsidR="009C4BB1">
        <w:rPr>
          <w:highlight w:val="yellow"/>
        </w:rPr>
        <w:fldChar w:fldCharType="separate"/>
      </w:r>
      <w:r w:rsidR="00642E3D">
        <w:rPr>
          <w:highlight w:val="yellow"/>
        </w:rPr>
        <w:t>Appendix 1</w:t>
      </w:r>
      <w:r w:rsidR="009C4BB1">
        <w:rPr>
          <w:highlight w:val="yellow"/>
        </w:rPr>
        <w:fldChar w:fldCharType="end"/>
      </w:r>
      <w:r w:rsidRPr="009C4BB1">
        <w:rPr>
          <w:highlight w:val="yellow"/>
          <w:lang w:val="en-US"/>
        </w:rPr>
        <w:t xml:space="preserve"> and </w:t>
      </w:r>
      <w:proofErr w:type="spellStart"/>
      <w:r w:rsidRPr="009C4BB1">
        <w:rPr>
          <w:highlight w:val="yellow"/>
          <w:lang w:val="en-US"/>
        </w:rPr>
        <w:t>summarised</w:t>
      </w:r>
      <w:proofErr w:type="spellEnd"/>
      <w:r w:rsidRPr="009C4BB1">
        <w:rPr>
          <w:highlight w:val="yellow"/>
          <w:lang w:val="en-US"/>
        </w:rPr>
        <w:t xml:space="preserve"> in </w:t>
      </w:r>
      <w:r w:rsidR="00726196">
        <w:rPr>
          <w:highlight w:val="yellow"/>
        </w:rPr>
        <w:fldChar w:fldCharType="begin"/>
      </w:r>
      <w:r w:rsidR="00726196">
        <w:rPr>
          <w:highlight w:val="yellow"/>
          <w:lang w:val="en-US"/>
        </w:rPr>
        <w:instrText xml:space="preserve"> REF _Ref480804104 \w \h </w:instrText>
      </w:r>
      <w:r w:rsidR="00726196">
        <w:rPr>
          <w:highlight w:val="yellow"/>
        </w:rPr>
      </w:r>
      <w:r w:rsidR="00726196">
        <w:rPr>
          <w:highlight w:val="yellow"/>
        </w:rPr>
        <w:fldChar w:fldCharType="separate"/>
      </w:r>
      <w:r w:rsidR="00642E3D">
        <w:rPr>
          <w:highlight w:val="yellow"/>
          <w:lang w:val="en-US"/>
        </w:rPr>
        <w:t>Appendix 2</w:t>
      </w:r>
      <w:r w:rsidR="00726196">
        <w:rPr>
          <w:highlight w:val="yellow"/>
        </w:rPr>
        <w:fldChar w:fldCharType="end"/>
      </w:r>
      <w:r w:rsidRPr="009C4BB1">
        <w:rPr>
          <w:highlight w:val="yellow"/>
          <w:lang w:val="en-US"/>
        </w:rPr>
        <w:t>.</w:t>
      </w:r>
      <w:r w:rsidRPr="009C4BB1">
        <w:rPr>
          <w:lang w:val="en-US"/>
        </w:rPr>
        <w:t xml:space="preserve"> </w:t>
      </w:r>
    </w:p>
    <w:p w14:paraId="0947AB32" w14:textId="77777777" w:rsidR="00AA32CE" w:rsidRPr="002B1114" w:rsidRDefault="003B6831" w:rsidP="00AA32CE">
      <w:pPr>
        <w:pStyle w:val="RepEditorNotes"/>
        <w:rPr>
          <w:rStyle w:val="RepEditorNote"/>
          <w:color w:val="auto"/>
        </w:rPr>
      </w:pPr>
      <w:r w:rsidRPr="002B1114">
        <w:rPr>
          <w:rStyle w:val="RepEditorNote"/>
          <w:color w:val="auto"/>
        </w:rPr>
        <w:t>Or</w:t>
      </w:r>
      <w:r w:rsidR="00D526BE" w:rsidRPr="002B1114">
        <w:rPr>
          <w:rStyle w:val="RepEditorNote"/>
          <w:color w:val="auto"/>
        </w:rPr>
        <w:t xml:space="preserve"> </w:t>
      </w:r>
    </w:p>
    <w:p w14:paraId="1D7F54EA" w14:textId="77777777" w:rsidR="00D526BE" w:rsidRPr="002B1114" w:rsidRDefault="00D526BE" w:rsidP="00AA32CE">
      <w:pPr>
        <w:pStyle w:val="RepStandard"/>
      </w:pPr>
      <w:r w:rsidRPr="002B1114">
        <w:t xml:space="preserve">However, the provision of further data on the </w:t>
      </w:r>
      <w:r w:rsidR="00003F44" w:rsidRPr="002B1114">
        <w:t>formulation</w:t>
      </w:r>
      <w:r w:rsidRPr="002B1114">
        <w:t xml:space="preserve"> is not considered essential, because </w:t>
      </w:r>
      <w:r w:rsidR="000B2E8A" w:rsidRPr="002B1114">
        <w:rPr>
          <w:highlight w:val="yellow"/>
        </w:rPr>
        <w:t>xxx</w:t>
      </w:r>
    </w:p>
    <w:p w14:paraId="38E94DE1" w14:textId="77777777" w:rsidR="00BA77CE" w:rsidRPr="002B1114" w:rsidRDefault="00BA77CE" w:rsidP="00AA32CE">
      <w:pPr>
        <w:pStyle w:val="RepStandard"/>
        <w:rPr>
          <w:iCs/>
        </w:rPr>
      </w:pPr>
    </w:p>
    <w:p w14:paraId="695D8568"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43D3CA5C" w14:textId="77777777" w:rsidR="00D526BE" w:rsidRPr="002B1114" w:rsidRDefault="00D526BE" w:rsidP="00AA32CE">
      <w:pPr>
        <w:pStyle w:val="RepEditorNotes"/>
        <w:rPr>
          <w:rStyle w:val="RepEditorNote"/>
          <w:color w:val="auto"/>
        </w:rPr>
      </w:pPr>
      <w:r w:rsidRPr="002B1114">
        <w:rPr>
          <w:rStyle w:val="RepEditorNote"/>
          <w:color w:val="auto"/>
        </w:rPr>
        <w:t>The endpoints which are actually listed in the List of Endpoints (EFSA Conclusion, Review Report) should be included in the table.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2F07149F"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9.6</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Endpoints and effect values relevant for the risk assessment for bees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9"/>
        <w:gridCol w:w="1869"/>
        <w:gridCol w:w="1870"/>
        <w:gridCol w:w="1870"/>
        <w:gridCol w:w="1870"/>
      </w:tblGrid>
      <w:tr w:rsidR="00D526BE" w:rsidRPr="002B1114" w14:paraId="5B7D1257" w14:textId="77777777" w:rsidTr="00A911C9">
        <w:trPr>
          <w:tblHeader/>
        </w:trPr>
        <w:tc>
          <w:tcPr>
            <w:tcW w:w="1000" w:type="pct"/>
            <w:shd w:val="clear" w:color="auto" w:fill="auto"/>
          </w:tcPr>
          <w:p w14:paraId="3DAEF280"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7B99F110" w14:textId="77777777" w:rsidR="00D526BE" w:rsidRPr="002B1114" w:rsidRDefault="00D526BE" w:rsidP="00A911C9">
            <w:pPr>
              <w:pStyle w:val="RepTableHeader"/>
              <w:jc w:val="center"/>
              <w:rPr>
                <w:lang w:val="en-GB"/>
              </w:rPr>
            </w:pPr>
            <w:r w:rsidRPr="002B1114">
              <w:rPr>
                <w:lang w:val="en-GB"/>
              </w:rPr>
              <w:t>Substance</w:t>
            </w:r>
          </w:p>
        </w:tc>
        <w:tc>
          <w:tcPr>
            <w:tcW w:w="1000" w:type="pct"/>
            <w:shd w:val="clear" w:color="auto" w:fill="auto"/>
          </w:tcPr>
          <w:p w14:paraId="5BC1E779" w14:textId="77777777" w:rsidR="00D526BE" w:rsidRPr="002B1114" w:rsidRDefault="00D526BE" w:rsidP="00A911C9">
            <w:pPr>
              <w:pStyle w:val="RepTableHeader"/>
              <w:jc w:val="center"/>
              <w:rPr>
                <w:lang w:val="en-GB"/>
              </w:rPr>
            </w:pPr>
            <w:r w:rsidRPr="002B1114">
              <w:rPr>
                <w:lang w:val="en-GB"/>
              </w:rPr>
              <w:t>Exposure</w:t>
            </w:r>
          </w:p>
          <w:p w14:paraId="38DA061E" w14:textId="77777777" w:rsidR="00D526BE" w:rsidRPr="002B1114" w:rsidRDefault="00D526BE" w:rsidP="00A911C9">
            <w:pPr>
              <w:pStyle w:val="RepTableHeader"/>
              <w:jc w:val="center"/>
              <w:rPr>
                <w:lang w:val="en-GB"/>
              </w:rPr>
            </w:pPr>
            <w:r w:rsidRPr="002B1114">
              <w:rPr>
                <w:lang w:val="en-GB"/>
              </w:rPr>
              <w:t>System</w:t>
            </w:r>
          </w:p>
        </w:tc>
        <w:tc>
          <w:tcPr>
            <w:tcW w:w="1000" w:type="pct"/>
            <w:shd w:val="clear" w:color="auto" w:fill="auto"/>
          </w:tcPr>
          <w:p w14:paraId="1F297BBA" w14:textId="77777777" w:rsidR="00D526BE" w:rsidRPr="002B1114" w:rsidRDefault="00D526BE" w:rsidP="00A911C9">
            <w:pPr>
              <w:pStyle w:val="RepTableHeader"/>
              <w:jc w:val="center"/>
              <w:rPr>
                <w:lang w:val="en-GB"/>
              </w:rPr>
            </w:pPr>
            <w:r w:rsidRPr="002B1114">
              <w:rPr>
                <w:lang w:val="en-GB"/>
              </w:rPr>
              <w:t>Results</w:t>
            </w:r>
          </w:p>
        </w:tc>
        <w:tc>
          <w:tcPr>
            <w:tcW w:w="1000" w:type="pct"/>
            <w:shd w:val="clear" w:color="auto" w:fill="auto"/>
          </w:tcPr>
          <w:p w14:paraId="157C4559" w14:textId="77777777" w:rsidR="00D526BE" w:rsidRPr="002B1114" w:rsidRDefault="00D526BE" w:rsidP="00A911C9">
            <w:pPr>
              <w:pStyle w:val="RepTableHeader"/>
              <w:jc w:val="center"/>
              <w:rPr>
                <w:lang w:val="en-GB"/>
              </w:rPr>
            </w:pPr>
            <w:r w:rsidRPr="002B1114">
              <w:rPr>
                <w:lang w:val="en-GB"/>
              </w:rPr>
              <w:t>Reference</w:t>
            </w:r>
          </w:p>
        </w:tc>
      </w:tr>
      <w:tr w:rsidR="00AA32CE" w:rsidRPr="002B1114" w14:paraId="630DED13" w14:textId="77777777" w:rsidTr="00A911C9">
        <w:tc>
          <w:tcPr>
            <w:tcW w:w="1000" w:type="pct"/>
            <w:shd w:val="clear" w:color="auto" w:fill="auto"/>
          </w:tcPr>
          <w:p w14:paraId="6835777C" w14:textId="77777777" w:rsidR="00AA32CE" w:rsidRPr="002B1114" w:rsidRDefault="00AA32CE" w:rsidP="00AA32CE">
            <w:pPr>
              <w:pStyle w:val="RepTable"/>
              <w:rPr>
                <w:highlight w:val="yellow"/>
              </w:rPr>
            </w:pPr>
            <w:r w:rsidRPr="002B1114">
              <w:rPr>
                <w:highlight w:val="yellow"/>
              </w:rPr>
              <w:t>Apis mellifera</w:t>
            </w:r>
          </w:p>
        </w:tc>
        <w:tc>
          <w:tcPr>
            <w:tcW w:w="1000" w:type="pct"/>
            <w:shd w:val="clear" w:color="auto" w:fill="auto"/>
          </w:tcPr>
          <w:p w14:paraId="6635AEC1" w14:textId="77777777" w:rsidR="00AA32CE" w:rsidRPr="002B1114" w:rsidRDefault="00003F44" w:rsidP="00AA32CE">
            <w:pPr>
              <w:pStyle w:val="RepTable"/>
              <w:rPr>
                <w:highlight w:val="yellow"/>
              </w:rPr>
            </w:pPr>
            <w:r w:rsidRPr="002B1114">
              <w:rPr>
                <w:highlight w:val="yellow"/>
              </w:rPr>
              <w:t>active substance 1</w:t>
            </w:r>
          </w:p>
        </w:tc>
        <w:tc>
          <w:tcPr>
            <w:tcW w:w="1000" w:type="pct"/>
            <w:shd w:val="clear" w:color="auto" w:fill="auto"/>
          </w:tcPr>
          <w:p w14:paraId="347E12BB" w14:textId="77777777" w:rsidR="00AA32CE" w:rsidRPr="002B1114" w:rsidRDefault="00AA32CE" w:rsidP="00AA32CE">
            <w:pPr>
              <w:pStyle w:val="RepTable"/>
              <w:rPr>
                <w:highlight w:val="yellow"/>
              </w:rPr>
            </w:pPr>
            <w:r w:rsidRPr="002B1114">
              <w:rPr>
                <w:highlight w:val="yellow"/>
              </w:rPr>
              <w:t>Oral</w:t>
            </w:r>
          </w:p>
        </w:tc>
        <w:tc>
          <w:tcPr>
            <w:tcW w:w="1000" w:type="pct"/>
            <w:shd w:val="clear" w:color="auto" w:fill="auto"/>
          </w:tcPr>
          <w:p w14:paraId="63A169FF" w14:textId="77777777" w:rsidR="00AA32CE" w:rsidRPr="002B1114" w:rsidRDefault="00AA32CE" w:rsidP="00230544">
            <w:pPr>
              <w:pStyle w:val="RepTable"/>
              <w:rPr>
                <w:highlight w:val="yellow"/>
              </w:rPr>
            </w:pPr>
            <w:r w:rsidRPr="002B1114">
              <w:rPr>
                <w:highlight w:val="yellow"/>
              </w:rPr>
              <w:t>LD</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µg/bee</w:t>
            </w:r>
          </w:p>
        </w:tc>
        <w:tc>
          <w:tcPr>
            <w:tcW w:w="1000" w:type="pct"/>
            <w:shd w:val="clear" w:color="auto" w:fill="auto"/>
          </w:tcPr>
          <w:p w14:paraId="426C4237" w14:textId="77777777" w:rsidR="00AA32CE" w:rsidRPr="002B1114" w:rsidRDefault="00AA32CE" w:rsidP="00AA32CE">
            <w:pPr>
              <w:pStyle w:val="RepTable"/>
              <w:rPr>
                <w:highlight w:val="yellow"/>
              </w:rPr>
            </w:pPr>
            <w:r w:rsidRPr="002B1114">
              <w:rPr>
                <w:highlight w:val="yellow"/>
              </w:rPr>
              <w:t>EFSA Conclusion or Review Report</w:t>
            </w:r>
          </w:p>
          <w:p w14:paraId="4E350502"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3E68AA11" w14:textId="77777777" w:rsidTr="00A911C9">
        <w:tc>
          <w:tcPr>
            <w:tcW w:w="1000" w:type="pct"/>
            <w:shd w:val="clear" w:color="auto" w:fill="auto"/>
          </w:tcPr>
          <w:p w14:paraId="284CD974" w14:textId="77777777" w:rsidR="00AA32CE" w:rsidRPr="002B1114" w:rsidRDefault="00AA32CE" w:rsidP="00AA32CE">
            <w:pPr>
              <w:pStyle w:val="RepTable"/>
              <w:rPr>
                <w:highlight w:val="yellow"/>
              </w:rPr>
            </w:pPr>
            <w:r w:rsidRPr="002B1114">
              <w:rPr>
                <w:highlight w:val="yellow"/>
              </w:rPr>
              <w:t>Apis mellifera</w:t>
            </w:r>
          </w:p>
        </w:tc>
        <w:tc>
          <w:tcPr>
            <w:tcW w:w="1000" w:type="pct"/>
            <w:shd w:val="clear" w:color="auto" w:fill="auto"/>
          </w:tcPr>
          <w:p w14:paraId="273F1208" w14:textId="77777777" w:rsidR="00AA32CE" w:rsidRPr="002B1114" w:rsidRDefault="00003F44" w:rsidP="00AA32CE">
            <w:pPr>
              <w:pStyle w:val="RepTable"/>
              <w:rPr>
                <w:highlight w:val="yellow"/>
              </w:rPr>
            </w:pPr>
            <w:r w:rsidRPr="002B1114">
              <w:rPr>
                <w:highlight w:val="yellow"/>
              </w:rPr>
              <w:t>active substance 1</w:t>
            </w:r>
          </w:p>
        </w:tc>
        <w:tc>
          <w:tcPr>
            <w:tcW w:w="1000" w:type="pct"/>
            <w:shd w:val="clear" w:color="auto" w:fill="auto"/>
          </w:tcPr>
          <w:p w14:paraId="39A37D0C" w14:textId="77777777" w:rsidR="00AA32CE" w:rsidRPr="002B1114" w:rsidRDefault="00AA32CE" w:rsidP="00AA32CE">
            <w:pPr>
              <w:pStyle w:val="RepTable"/>
              <w:rPr>
                <w:highlight w:val="yellow"/>
              </w:rPr>
            </w:pPr>
            <w:r w:rsidRPr="002B1114">
              <w:rPr>
                <w:highlight w:val="yellow"/>
              </w:rPr>
              <w:t>Contact</w:t>
            </w:r>
          </w:p>
        </w:tc>
        <w:tc>
          <w:tcPr>
            <w:tcW w:w="1000" w:type="pct"/>
            <w:shd w:val="clear" w:color="auto" w:fill="auto"/>
          </w:tcPr>
          <w:p w14:paraId="5000FB6B" w14:textId="77777777" w:rsidR="00AA32CE" w:rsidRPr="002B1114" w:rsidRDefault="00AA32CE" w:rsidP="00230544">
            <w:pPr>
              <w:pStyle w:val="RepTable"/>
              <w:rPr>
                <w:highlight w:val="yellow"/>
              </w:rPr>
            </w:pPr>
            <w:r w:rsidRPr="002B1114">
              <w:rPr>
                <w:highlight w:val="yellow"/>
              </w:rPr>
              <w:t>LD</w:t>
            </w:r>
            <w:r w:rsidRPr="002B1114">
              <w:rPr>
                <w:highlight w:val="yellow"/>
                <w:vertAlign w:val="subscript"/>
              </w:rPr>
              <w:t>50</w:t>
            </w:r>
            <w:r w:rsidRPr="002B1114">
              <w:rPr>
                <w:highlight w:val="yellow"/>
              </w:rPr>
              <w:t xml:space="preserve"> = </w:t>
            </w:r>
            <w:r w:rsidR="00230544" w:rsidRPr="002B1114">
              <w:rPr>
                <w:highlight w:val="yellow"/>
              </w:rPr>
              <w:t>xxx</w:t>
            </w:r>
            <w:r w:rsidRPr="002B1114">
              <w:rPr>
                <w:highlight w:val="yellow"/>
              </w:rPr>
              <w:t xml:space="preserve"> µg/bee</w:t>
            </w:r>
          </w:p>
        </w:tc>
        <w:tc>
          <w:tcPr>
            <w:tcW w:w="1000" w:type="pct"/>
            <w:shd w:val="clear" w:color="auto" w:fill="auto"/>
          </w:tcPr>
          <w:p w14:paraId="50BA0B57" w14:textId="77777777" w:rsidR="00AA32CE" w:rsidRPr="002B1114" w:rsidRDefault="00AA32CE" w:rsidP="00AA32CE">
            <w:pPr>
              <w:pStyle w:val="RepTable"/>
              <w:rPr>
                <w:highlight w:val="yellow"/>
              </w:rPr>
            </w:pPr>
            <w:r w:rsidRPr="002B1114">
              <w:rPr>
                <w:highlight w:val="yellow"/>
              </w:rPr>
              <w:t>EFSA Conclusion or Review Report</w:t>
            </w:r>
          </w:p>
          <w:p w14:paraId="0C51EFC9"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3CD42649" w14:textId="77777777" w:rsidTr="00A911C9">
        <w:tc>
          <w:tcPr>
            <w:tcW w:w="1000" w:type="pct"/>
            <w:shd w:val="clear" w:color="auto" w:fill="auto"/>
          </w:tcPr>
          <w:p w14:paraId="505122EB" w14:textId="77777777" w:rsidR="00AA32CE" w:rsidRPr="002B1114" w:rsidRDefault="00AA32CE" w:rsidP="00AA32CE">
            <w:pPr>
              <w:pStyle w:val="RepTable"/>
              <w:rPr>
                <w:highlight w:val="yellow"/>
              </w:rPr>
            </w:pPr>
            <w:r w:rsidRPr="002B1114">
              <w:rPr>
                <w:highlight w:val="yellow"/>
              </w:rPr>
              <w:lastRenderedPageBreak/>
              <w:t>Apis mellifera</w:t>
            </w:r>
          </w:p>
        </w:tc>
        <w:tc>
          <w:tcPr>
            <w:tcW w:w="1000" w:type="pct"/>
            <w:shd w:val="clear" w:color="auto" w:fill="auto"/>
          </w:tcPr>
          <w:p w14:paraId="53B57BEB" w14:textId="77777777" w:rsidR="00AA32C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745FCB72" w14:textId="77777777" w:rsidR="00AA32CE" w:rsidRPr="002B1114" w:rsidRDefault="00AA32CE" w:rsidP="00AA32CE">
            <w:pPr>
              <w:pStyle w:val="RepTable"/>
              <w:rPr>
                <w:highlight w:val="yellow"/>
              </w:rPr>
            </w:pPr>
            <w:r w:rsidRPr="002B1114">
              <w:rPr>
                <w:highlight w:val="yellow"/>
              </w:rPr>
              <w:t>Oral</w:t>
            </w:r>
          </w:p>
        </w:tc>
        <w:tc>
          <w:tcPr>
            <w:tcW w:w="1000" w:type="pct"/>
            <w:shd w:val="clear" w:color="auto" w:fill="auto"/>
          </w:tcPr>
          <w:p w14:paraId="1A0CD5E5" w14:textId="77777777" w:rsidR="00AA32CE" w:rsidRPr="002B1114" w:rsidRDefault="00AA32CE" w:rsidP="00AA32CE">
            <w:pPr>
              <w:pStyle w:val="RepTable"/>
              <w:rPr>
                <w:highlight w:val="yellow"/>
              </w:rPr>
            </w:pPr>
            <w:r w:rsidRPr="002B1114">
              <w:rPr>
                <w:highlight w:val="yellow"/>
              </w:rPr>
              <w:t>LD</w:t>
            </w:r>
            <w:r w:rsidRPr="002B1114">
              <w:rPr>
                <w:highlight w:val="yellow"/>
                <w:vertAlign w:val="subscript"/>
              </w:rPr>
              <w:t>50</w:t>
            </w:r>
            <w:r w:rsidRPr="002B1114">
              <w:rPr>
                <w:highlight w:val="yellow"/>
              </w:rPr>
              <w:t xml:space="preserve"> = </w:t>
            </w:r>
            <w:r w:rsidR="00FE5B54" w:rsidRPr="002B1114">
              <w:rPr>
                <w:highlight w:val="yellow"/>
              </w:rPr>
              <w:t>xxx</w:t>
            </w:r>
            <w:r w:rsidRPr="002B1114">
              <w:rPr>
                <w:highlight w:val="yellow"/>
              </w:rPr>
              <w:t xml:space="preserve"> µg/bee</w:t>
            </w:r>
          </w:p>
        </w:tc>
        <w:tc>
          <w:tcPr>
            <w:tcW w:w="1000" w:type="pct"/>
            <w:shd w:val="clear" w:color="auto" w:fill="auto"/>
          </w:tcPr>
          <w:p w14:paraId="797660DE" w14:textId="77777777" w:rsidR="00AA32CE" w:rsidRPr="002B1114" w:rsidRDefault="00AA32CE" w:rsidP="00AA32CE">
            <w:pPr>
              <w:pStyle w:val="RepTable"/>
              <w:rPr>
                <w:highlight w:val="yellow"/>
              </w:rPr>
            </w:pPr>
            <w:r w:rsidRPr="002B1114">
              <w:rPr>
                <w:highlight w:val="yellow"/>
              </w:rPr>
              <w:t>EFSA Conclusion or Review Report</w:t>
            </w:r>
          </w:p>
          <w:p w14:paraId="4D6F2B12"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1A10BC98" w14:textId="77777777" w:rsidTr="00A911C9">
        <w:tc>
          <w:tcPr>
            <w:tcW w:w="1000" w:type="pct"/>
            <w:shd w:val="clear" w:color="auto" w:fill="auto"/>
          </w:tcPr>
          <w:p w14:paraId="31CD82B5" w14:textId="77777777" w:rsidR="00AA32CE" w:rsidRPr="002B1114" w:rsidRDefault="00AA32CE" w:rsidP="00AA32CE">
            <w:pPr>
              <w:pStyle w:val="RepTable"/>
              <w:rPr>
                <w:highlight w:val="yellow"/>
              </w:rPr>
            </w:pPr>
            <w:r w:rsidRPr="002B1114">
              <w:rPr>
                <w:highlight w:val="yellow"/>
              </w:rPr>
              <w:t>Apis mellifera</w:t>
            </w:r>
          </w:p>
        </w:tc>
        <w:tc>
          <w:tcPr>
            <w:tcW w:w="1000" w:type="pct"/>
            <w:shd w:val="clear" w:color="auto" w:fill="auto"/>
          </w:tcPr>
          <w:p w14:paraId="341C1878" w14:textId="77777777" w:rsidR="00AA32C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34E38EB5" w14:textId="77777777" w:rsidR="00AA32CE" w:rsidRPr="002B1114" w:rsidRDefault="00AA32CE" w:rsidP="00AA32CE">
            <w:pPr>
              <w:pStyle w:val="RepTable"/>
              <w:rPr>
                <w:highlight w:val="yellow"/>
              </w:rPr>
            </w:pPr>
            <w:r w:rsidRPr="002B1114">
              <w:rPr>
                <w:highlight w:val="yellow"/>
              </w:rPr>
              <w:t>Contact</w:t>
            </w:r>
          </w:p>
        </w:tc>
        <w:tc>
          <w:tcPr>
            <w:tcW w:w="1000" w:type="pct"/>
            <w:shd w:val="clear" w:color="auto" w:fill="auto"/>
          </w:tcPr>
          <w:p w14:paraId="18E68ACD" w14:textId="77777777" w:rsidR="00AA32CE" w:rsidRPr="002B1114" w:rsidRDefault="00AA32CE" w:rsidP="00AA32CE">
            <w:pPr>
              <w:pStyle w:val="RepTable"/>
              <w:rPr>
                <w:highlight w:val="yellow"/>
              </w:rPr>
            </w:pPr>
            <w:r w:rsidRPr="002B1114">
              <w:rPr>
                <w:highlight w:val="yellow"/>
              </w:rPr>
              <w:t>LD</w:t>
            </w:r>
            <w:r w:rsidRPr="002B1114">
              <w:rPr>
                <w:highlight w:val="yellow"/>
                <w:vertAlign w:val="subscript"/>
              </w:rPr>
              <w:t>50</w:t>
            </w:r>
            <w:r w:rsidRPr="002B1114">
              <w:rPr>
                <w:highlight w:val="yellow"/>
              </w:rPr>
              <w:t xml:space="preserve"> = </w:t>
            </w:r>
            <w:r w:rsidR="00FE5B54" w:rsidRPr="002B1114">
              <w:rPr>
                <w:highlight w:val="yellow"/>
              </w:rPr>
              <w:t>xxx</w:t>
            </w:r>
            <w:r w:rsidRPr="002B1114">
              <w:rPr>
                <w:highlight w:val="yellow"/>
              </w:rPr>
              <w:t xml:space="preserve"> µg/bee</w:t>
            </w:r>
          </w:p>
        </w:tc>
        <w:tc>
          <w:tcPr>
            <w:tcW w:w="1000" w:type="pct"/>
            <w:shd w:val="clear" w:color="auto" w:fill="auto"/>
          </w:tcPr>
          <w:p w14:paraId="5F67942A" w14:textId="77777777" w:rsidR="00AA32CE" w:rsidRPr="002B1114" w:rsidRDefault="00AA32CE" w:rsidP="00AA32CE">
            <w:pPr>
              <w:pStyle w:val="RepTable"/>
              <w:rPr>
                <w:highlight w:val="yellow"/>
              </w:rPr>
            </w:pPr>
            <w:r w:rsidRPr="002B1114">
              <w:rPr>
                <w:highlight w:val="yellow"/>
              </w:rPr>
              <w:t>EFSA Conclusion or Review Report</w:t>
            </w:r>
          </w:p>
          <w:p w14:paraId="23AC0A38" w14:textId="77777777" w:rsidR="00AA32CE" w:rsidRPr="002B1114" w:rsidRDefault="00AA32CE" w:rsidP="00AA32CE">
            <w:pPr>
              <w:pStyle w:val="RepTable"/>
              <w:rPr>
                <w:highlight w:val="yellow"/>
              </w:rPr>
            </w:pPr>
            <w:r w:rsidRPr="002B1114">
              <w:rPr>
                <w:highlight w:val="yellow"/>
              </w:rPr>
              <w:t>Author/Date/Study code</w:t>
            </w:r>
          </w:p>
        </w:tc>
      </w:tr>
      <w:tr w:rsidR="00D526BE" w:rsidRPr="002B1114" w14:paraId="5401CAB6" w14:textId="77777777" w:rsidTr="00A911C9">
        <w:tc>
          <w:tcPr>
            <w:tcW w:w="5000" w:type="pct"/>
            <w:gridSpan w:val="5"/>
            <w:shd w:val="clear" w:color="auto" w:fill="auto"/>
          </w:tcPr>
          <w:p w14:paraId="0F1FDA2E" w14:textId="77777777" w:rsidR="00D526BE" w:rsidRPr="002B1114" w:rsidRDefault="00D526BE" w:rsidP="00AA32CE">
            <w:pPr>
              <w:pStyle w:val="RepTableBold"/>
              <w:rPr>
                <w:lang w:val="en-GB"/>
              </w:rPr>
            </w:pPr>
            <w:r w:rsidRPr="002B1114">
              <w:rPr>
                <w:highlight w:val="yellow"/>
                <w:lang w:val="en-GB"/>
              </w:rPr>
              <w:t>Higher-tier studies (tunnel test, field studies)</w:t>
            </w:r>
          </w:p>
        </w:tc>
      </w:tr>
      <w:tr w:rsidR="00D526BE" w:rsidRPr="002B1114" w14:paraId="6B3EA1CB" w14:textId="77777777" w:rsidTr="00A911C9">
        <w:tc>
          <w:tcPr>
            <w:tcW w:w="5000" w:type="pct"/>
            <w:gridSpan w:val="5"/>
            <w:shd w:val="clear" w:color="auto" w:fill="auto"/>
          </w:tcPr>
          <w:p w14:paraId="63CA8434" w14:textId="77777777" w:rsidR="00D526BE" w:rsidRPr="002B1114" w:rsidRDefault="00D526BE" w:rsidP="00AA32CE">
            <w:pPr>
              <w:pStyle w:val="RepTable"/>
            </w:pPr>
          </w:p>
        </w:tc>
      </w:tr>
    </w:tbl>
    <w:p w14:paraId="5CD1DFF5" w14:textId="77777777" w:rsidR="00D526BE" w:rsidRPr="002B1114" w:rsidRDefault="00D526BE" w:rsidP="00AA32CE">
      <w:pPr>
        <w:pStyle w:val="berschrift4"/>
        <w:rPr>
          <w:lang w:val="en-GB"/>
        </w:rPr>
      </w:pPr>
      <w:bookmarkStart w:id="438" w:name="_Toc412644003"/>
      <w:bookmarkStart w:id="439" w:name="_Toc413916847"/>
      <w:bookmarkStart w:id="440" w:name="_Toc413916989"/>
      <w:bookmarkStart w:id="441" w:name="_Toc413922050"/>
      <w:bookmarkStart w:id="442" w:name="_Toc413922539"/>
      <w:bookmarkStart w:id="443" w:name="_Toc413922643"/>
      <w:bookmarkStart w:id="444" w:name="_Toc414955280"/>
      <w:bookmarkStart w:id="445" w:name="_Toc415214587"/>
      <w:bookmarkStart w:id="446" w:name="_Toc480804391"/>
      <w:r w:rsidRPr="002B1114">
        <w:rPr>
          <w:lang w:val="en-GB"/>
        </w:rPr>
        <w:t>Justification for new endpoints</w:t>
      </w:r>
      <w:bookmarkEnd w:id="438"/>
      <w:bookmarkEnd w:id="439"/>
      <w:bookmarkEnd w:id="440"/>
      <w:bookmarkEnd w:id="441"/>
      <w:bookmarkEnd w:id="442"/>
      <w:bookmarkEnd w:id="443"/>
      <w:bookmarkEnd w:id="444"/>
      <w:bookmarkEnd w:id="445"/>
      <w:bookmarkEnd w:id="446"/>
    </w:p>
    <w:p w14:paraId="7A89938A" w14:textId="77777777" w:rsidR="00D526BE" w:rsidRPr="002B1114" w:rsidRDefault="00D526BE" w:rsidP="00AA32CE">
      <w:pPr>
        <w:pStyle w:val="RepEditorNotes"/>
        <w:rPr>
          <w:rStyle w:val="RepEditorNote"/>
          <w:color w:val="auto"/>
        </w:rPr>
      </w:pPr>
      <w:r w:rsidRPr="002B1114">
        <w:rPr>
          <w:rStyle w:val="RepEditorNote"/>
          <w:color w:val="auto"/>
        </w:rPr>
        <w:t>Present a justification for any deviation from the EU agreed endpoints (see also SANCO/10328/2004– rev 8, 24.01.2012).</w:t>
      </w:r>
    </w:p>
    <w:p w14:paraId="0AEE17A9" w14:textId="77777777" w:rsidR="003B6831" w:rsidRPr="002B1114" w:rsidRDefault="003B6831" w:rsidP="003B6831">
      <w:pPr>
        <w:pStyle w:val="RepStandard"/>
      </w:pPr>
    </w:p>
    <w:p w14:paraId="6B0E720D" w14:textId="77777777" w:rsidR="00D526BE" w:rsidRPr="002B1114" w:rsidRDefault="00D526BE" w:rsidP="00AA32CE">
      <w:pPr>
        <w:pStyle w:val="berschrift3"/>
      </w:pPr>
      <w:bookmarkStart w:id="447" w:name="_Toc412644004"/>
      <w:bookmarkStart w:id="448" w:name="_Toc413916848"/>
      <w:bookmarkStart w:id="449" w:name="_Toc413916990"/>
      <w:bookmarkStart w:id="450" w:name="_Toc413922051"/>
      <w:bookmarkStart w:id="451" w:name="_Toc413922540"/>
      <w:bookmarkStart w:id="452" w:name="_Toc413922644"/>
      <w:bookmarkStart w:id="453" w:name="_Toc414955281"/>
      <w:bookmarkStart w:id="454" w:name="_Toc415214588"/>
      <w:bookmarkStart w:id="455" w:name="_Toc480804392"/>
      <w:r w:rsidRPr="002B1114">
        <w:t>Risk assessment</w:t>
      </w:r>
      <w:bookmarkEnd w:id="447"/>
      <w:bookmarkEnd w:id="448"/>
      <w:bookmarkEnd w:id="449"/>
      <w:bookmarkEnd w:id="450"/>
      <w:bookmarkEnd w:id="451"/>
      <w:bookmarkEnd w:id="452"/>
      <w:bookmarkEnd w:id="453"/>
      <w:bookmarkEnd w:id="454"/>
      <w:bookmarkEnd w:id="455"/>
    </w:p>
    <w:p w14:paraId="243A5DC0" w14:textId="77777777" w:rsidR="00D526BE" w:rsidRPr="002B1114" w:rsidRDefault="00D526BE" w:rsidP="00AA32CE">
      <w:pPr>
        <w:pStyle w:val="RepStandard"/>
      </w:pPr>
      <w:r w:rsidRPr="002B1114">
        <w:t xml:space="preserve">The evaluation of the risk for bees was performed in accordance with the recommendations of the “Guidance Document on Terrestrial Ecotoxicology”, as provided by the Commission Services (SANCO/10329/2002 rev.2 (final), October 17, 2002). </w:t>
      </w:r>
    </w:p>
    <w:p w14:paraId="6E2B607F" w14:textId="77777777" w:rsidR="00BA77CE" w:rsidRPr="002B1114" w:rsidRDefault="00BA77CE" w:rsidP="00AA32CE">
      <w:pPr>
        <w:pStyle w:val="RepStandard"/>
      </w:pPr>
    </w:p>
    <w:p w14:paraId="1121C87F" w14:textId="77777777" w:rsidR="00D526BE" w:rsidRPr="002B1114" w:rsidRDefault="00D526BE" w:rsidP="00AA32CE">
      <w:pPr>
        <w:pStyle w:val="RepStandard"/>
      </w:pPr>
      <w:r w:rsidRPr="002B1114">
        <w:rPr>
          <w:highlight w:val="yellow"/>
        </w:rPr>
        <w:t xml:space="preserve">To achieve a concise risk assessment, the risk envelope approach is applied. Here, the assessment for the use group </w:t>
      </w:r>
      <w:r w:rsidR="000B2E8A" w:rsidRPr="002B1114">
        <w:rPr>
          <w:highlight w:val="yellow"/>
        </w:rPr>
        <w:t>xxx</w:t>
      </w:r>
      <w:r w:rsidRPr="002B1114">
        <w:rPr>
          <w:highlight w:val="yellow"/>
        </w:rPr>
        <w:t xml:space="preserve"> also covers the risk for birds from all other intended uses in groups </w:t>
      </w:r>
      <w:r w:rsidR="000B2E8A" w:rsidRPr="002B1114">
        <w:rPr>
          <w:highlight w:val="yellow"/>
        </w:rPr>
        <w:t>xxx</w:t>
      </w:r>
      <w:r w:rsidRPr="002B1114">
        <w:rPr>
          <w:highlight w:val="yellow"/>
        </w:rPr>
        <w:t xml:space="preserve"> (see </w:t>
      </w:r>
      <w:r w:rsidR="000B5FAD" w:rsidRPr="002B1114">
        <w:rPr>
          <w:highlight w:val="yellow"/>
        </w:rPr>
        <w:fldChar w:fldCharType="begin"/>
      </w:r>
      <w:r w:rsidR="000B5FAD" w:rsidRPr="002B1114">
        <w:rPr>
          <w:highlight w:val="yellow"/>
        </w:rPr>
        <w:instrText xml:space="preserve"> REF _Ref414978309 \r \h </w:instrText>
      </w:r>
      <w:r w:rsidR="000B5FAD" w:rsidRPr="002B1114">
        <w:rPr>
          <w:highlight w:val="yellow"/>
        </w:rPr>
      </w:r>
      <w:r w:rsidR="000B5FAD" w:rsidRPr="002B1114">
        <w:rPr>
          <w:highlight w:val="yellow"/>
        </w:rPr>
        <w:fldChar w:fldCharType="separate"/>
      </w:r>
      <w:r w:rsidR="00642E3D">
        <w:rPr>
          <w:highlight w:val="yellow"/>
        </w:rPr>
        <w:t>9.1.2</w:t>
      </w:r>
      <w:r w:rsidR="000B5FAD" w:rsidRPr="002B1114">
        <w:rPr>
          <w:highlight w:val="yellow"/>
        </w:rPr>
        <w:fldChar w:fldCharType="end"/>
      </w:r>
      <w:r w:rsidR="000B5FAD" w:rsidRPr="002B1114">
        <w:rPr>
          <w:highlight w:val="yellow"/>
        </w:rPr>
        <w:t>).</w:t>
      </w:r>
    </w:p>
    <w:p w14:paraId="58157A64" w14:textId="77777777" w:rsidR="00D526BE" w:rsidRPr="002B1114" w:rsidRDefault="00D526BE" w:rsidP="00AA32CE">
      <w:pPr>
        <w:pStyle w:val="berschrift4"/>
        <w:rPr>
          <w:lang w:val="en-GB"/>
        </w:rPr>
      </w:pPr>
      <w:bookmarkStart w:id="456" w:name="_Toc412644005"/>
      <w:bookmarkStart w:id="457" w:name="_Toc413916849"/>
      <w:bookmarkStart w:id="458" w:name="_Toc413916991"/>
      <w:bookmarkStart w:id="459" w:name="_Toc413922052"/>
      <w:bookmarkStart w:id="460" w:name="_Toc413922541"/>
      <w:bookmarkStart w:id="461" w:name="_Toc413922645"/>
      <w:bookmarkStart w:id="462" w:name="_Toc414955282"/>
      <w:bookmarkStart w:id="463" w:name="_Toc415214589"/>
      <w:bookmarkStart w:id="464" w:name="_Toc480804393"/>
      <w:r w:rsidRPr="002B1114">
        <w:rPr>
          <w:lang w:val="en-GB"/>
        </w:rPr>
        <w:t>Hazard quotients for bees</w:t>
      </w:r>
      <w:bookmarkEnd w:id="456"/>
      <w:bookmarkEnd w:id="457"/>
      <w:bookmarkEnd w:id="458"/>
      <w:bookmarkEnd w:id="459"/>
      <w:bookmarkEnd w:id="460"/>
      <w:bookmarkEnd w:id="461"/>
      <w:bookmarkEnd w:id="462"/>
      <w:bookmarkEnd w:id="463"/>
      <w:bookmarkEnd w:id="464"/>
    </w:p>
    <w:p w14:paraId="4B052864" w14:textId="77777777" w:rsidR="00D526BE" w:rsidRPr="002B1114" w:rsidRDefault="00D526BE" w:rsidP="00AA32CE">
      <w:pPr>
        <w:pStyle w:val="RepEditorNotes"/>
        <w:rPr>
          <w:rStyle w:val="RepEditorNote"/>
          <w:color w:val="auto"/>
        </w:rPr>
      </w:pPr>
      <w:r w:rsidRPr="002B1114">
        <w:rPr>
          <w:rStyle w:val="RepEditorNote"/>
          <w:color w:val="auto"/>
        </w:rPr>
        <w:t>In case of deviations from the standard risk assessment approach, present respective explanations and justifications, in particular on relevant aspects as agreed on in the EU peer review.</w:t>
      </w:r>
    </w:p>
    <w:p w14:paraId="1FEB6AE8" w14:textId="77777777" w:rsidR="000B5FAD" w:rsidRPr="002B1114" w:rsidRDefault="000B5FAD" w:rsidP="000B5FAD">
      <w:pPr>
        <w:pStyle w:val="RepStandard"/>
      </w:pPr>
    </w:p>
    <w:p w14:paraId="2571134F"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9.6</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First-tier assessment of the risk for bees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37"/>
        <w:gridCol w:w="406"/>
        <w:gridCol w:w="1931"/>
        <w:gridCol w:w="2337"/>
        <w:gridCol w:w="2337"/>
      </w:tblGrid>
      <w:tr w:rsidR="00D526BE" w:rsidRPr="002B1114" w14:paraId="2C0E81AF" w14:textId="77777777" w:rsidTr="006F3DE2">
        <w:trPr>
          <w:cantSplit/>
        </w:trPr>
        <w:tc>
          <w:tcPr>
            <w:tcW w:w="1467" w:type="pct"/>
            <w:gridSpan w:val="2"/>
            <w:tcBorders>
              <w:bottom w:val="nil"/>
            </w:tcBorders>
          </w:tcPr>
          <w:p w14:paraId="7DFE8D0B" w14:textId="77777777" w:rsidR="00D526BE" w:rsidRPr="002B1114" w:rsidRDefault="00D526BE" w:rsidP="00AA32CE">
            <w:pPr>
              <w:pStyle w:val="RepTableBold"/>
              <w:rPr>
                <w:lang w:val="en-GB"/>
              </w:rPr>
            </w:pPr>
            <w:r w:rsidRPr="002B1114">
              <w:rPr>
                <w:lang w:val="en-GB"/>
              </w:rPr>
              <w:t>Intended use</w:t>
            </w:r>
          </w:p>
        </w:tc>
        <w:tc>
          <w:tcPr>
            <w:tcW w:w="3533" w:type="pct"/>
            <w:gridSpan w:val="3"/>
            <w:tcBorders>
              <w:bottom w:val="nil"/>
            </w:tcBorders>
          </w:tcPr>
          <w:p w14:paraId="2975ECE9" w14:textId="77777777" w:rsidR="00D526BE" w:rsidRPr="002B1114" w:rsidRDefault="00D526BE" w:rsidP="00AA32CE">
            <w:pPr>
              <w:pStyle w:val="RepTable"/>
            </w:pPr>
          </w:p>
        </w:tc>
      </w:tr>
      <w:tr w:rsidR="00D526BE" w:rsidRPr="002B1114" w14:paraId="71CFA143" w14:textId="77777777" w:rsidTr="006F3DE2">
        <w:trPr>
          <w:cantSplit/>
        </w:trPr>
        <w:tc>
          <w:tcPr>
            <w:tcW w:w="1467" w:type="pct"/>
            <w:gridSpan w:val="2"/>
            <w:tcBorders>
              <w:top w:val="nil"/>
              <w:bottom w:val="nil"/>
            </w:tcBorders>
          </w:tcPr>
          <w:p w14:paraId="4391E4A6" w14:textId="77777777" w:rsidR="00D526BE" w:rsidRPr="002B1114" w:rsidRDefault="00D526BE" w:rsidP="00AA32CE">
            <w:pPr>
              <w:pStyle w:val="RepTableBold"/>
              <w:rPr>
                <w:lang w:val="en-GB"/>
              </w:rPr>
            </w:pPr>
            <w:r w:rsidRPr="002B1114">
              <w:rPr>
                <w:lang w:val="en-GB"/>
              </w:rPr>
              <w:t>Active substance</w:t>
            </w:r>
          </w:p>
        </w:tc>
        <w:tc>
          <w:tcPr>
            <w:tcW w:w="3533" w:type="pct"/>
            <w:gridSpan w:val="3"/>
            <w:tcBorders>
              <w:top w:val="nil"/>
              <w:bottom w:val="nil"/>
            </w:tcBorders>
          </w:tcPr>
          <w:p w14:paraId="4EFD987C" w14:textId="77777777" w:rsidR="00D526BE" w:rsidRPr="002B1114" w:rsidRDefault="00003F44" w:rsidP="00AA32CE">
            <w:pPr>
              <w:pStyle w:val="RepTable"/>
              <w:rPr>
                <w:highlight w:val="yellow"/>
              </w:rPr>
            </w:pPr>
            <w:r w:rsidRPr="002B1114">
              <w:rPr>
                <w:szCs w:val="20"/>
                <w:highlight w:val="yellow"/>
              </w:rPr>
              <w:t>active substance 1</w:t>
            </w:r>
          </w:p>
        </w:tc>
      </w:tr>
      <w:tr w:rsidR="00D526BE" w:rsidRPr="002B1114" w14:paraId="035D36B3" w14:textId="77777777" w:rsidTr="006F3DE2">
        <w:trPr>
          <w:cantSplit/>
        </w:trPr>
        <w:tc>
          <w:tcPr>
            <w:tcW w:w="1467" w:type="pct"/>
            <w:gridSpan w:val="2"/>
            <w:tcBorders>
              <w:top w:val="nil"/>
            </w:tcBorders>
          </w:tcPr>
          <w:p w14:paraId="456A8DD6" w14:textId="77777777" w:rsidR="00D526BE" w:rsidRPr="002B1114" w:rsidRDefault="00D526BE" w:rsidP="00AA32CE">
            <w:pPr>
              <w:pStyle w:val="RepTableBold"/>
              <w:rPr>
                <w:lang w:val="en-GB"/>
              </w:rPr>
            </w:pPr>
            <w:r w:rsidRPr="002B1114">
              <w:rPr>
                <w:lang w:val="en-GB"/>
              </w:rPr>
              <w:t>Application rate (g/ha)</w:t>
            </w:r>
          </w:p>
        </w:tc>
        <w:tc>
          <w:tcPr>
            <w:tcW w:w="3533" w:type="pct"/>
            <w:gridSpan w:val="3"/>
            <w:tcBorders>
              <w:top w:val="nil"/>
            </w:tcBorders>
          </w:tcPr>
          <w:p w14:paraId="23D02662" w14:textId="77777777" w:rsidR="00D526BE" w:rsidRPr="002B1114" w:rsidRDefault="00D526BE" w:rsidP="00AA32CE">
            <w:pPr>
              <w:pStyle w:val="RepTable"/>
              <w:rPr>
                <w:highlight w:val="yellow"/>
              </w:rPr>
            </w:pPr>
            <w:r w:rsidRPr="002B1114">
              <w:rPr>
                <w:szCs w:val="20"/>
                <w:highlight w:val="yellow"/>
              </w:rPr>
              <w:t xml:space="preserve">n × </w:t>
            </w:r>
            <w:r w:rsidR="00FE5B54" w:rsidRPr="002B1114">
              <w:rPr>
                <w:szCs w:val="20"/>
                <w:highlight w:val="yellow"/>
              </w:rPr>
              <w:t>xxx</w:t>
            </w:r>
          </w:p>
        </w:tc>
      </w:tr>
      <w:tr w:rsidR="00D526BE" w:rsidRPr="002B1114" w14:paraId="4C3AD4D7" w14:textId="77777777" w:rsidTr="006F3DE2">
        <w:tblPrEx>
          <w:tblLook w:val="01E0" w:firstRow="1" w:lastRow="1" w:firstColumn="1" w:lastColumn="1" w:noHBand="0" w:noVBand="0"/>
        </w:tblPrEx>
        <w:trPr>
          <w:cantSplit/>
        </w:trPr>
        <w:tc>
          <w:tcPr>
            <w:tcW w:w="1250" w:type="pct"/>
          </w:tcPr>
          <w:p w14:paraId="2A08343D" w14:textId="77777777" w:rsidR="00D526BE" w:rsidRPr="002B1114" w:rsidRDefault="00D526BE" w:rsidP="00AA32CE">
            <w:pPr>
              <w:pStyle w:val="RepTableBold"/>
              <w:rPr>
                <w:lang w:val="en-GB"/>
              </w:rPr>
            </w:pPr>
            <w:r w:rsidRPr="002B1114">
              <w:rPr>
                <w:lang w:val="en-GB"/>
              </w:rPr>
              <w:t>Test design</w:t>
            </w:r>
          </w:p>
        </w:tc>
        <w:tc>
          <w:tcPr>
            <w:tcW w:w="1250" w:type="pct"/>
            <w:gridSpan w:val="2"/>
          </w:tcPr>
          <w:p w14:paraId="17C8DF61" w14:textId="77777777" w:rsidR="00D526BE" w:rsidRPr="002B1114" w:rsidRDefault="00D526BE" w:rsidP="00AA32CE">
            <w:pPr>
              <w:pStyle w:val="RepTableBold"/>
              <w:rPr>
                <w:lang w:val="en-GB"/>
              </w:rPr>
            </w:pPr>
            <w:r w:rsidRPr="002B1114">
              <w:rPr>
                <w:lang w:val="en-GB"/>
              </w:rPr>
              <w:t>LD</w:t>
            </w:r>
            <w:r w:rsidRPr="002B1114">
              <w:rPr>
                <w:vertAlign w:val="subscript"/>
                <w:lang w:val="en-GB"/>
              </w:rPr>
              <w:t>50</w:t>
            </w:r>
            <w:r w:rsidRPr="002B1114">
              <w:rPr>
                <w:lang w:val="en-GB"/>
              </w:rPr>
              <w:t xml:space="preserve"> (lab.)</w:t>
            </w:r>
          </w:p>
          <w:p w14:paraId="102E5034" w14:textId="77777777" w:rsidR="00D526BE" w:rsidRPr="002B1114" w:rsidRDefault="00D526BE" w:rsidP="00AA32CE">
            <w:pPr>
              <w:pStyle w:val="RepTableBold"/>
              <w:rPr>
                <w:lang w:val="en-GB"/>
              </w:rPr>
            </w:pPr>
            <w:r w:rsidRPr="002B1114">
              <w:rPr>
                <w:lang w:val="en-GB"/>
              </w:rPr>
              <w:t>(µg/bee)</w:t>
            </w:r>
          </w:p>
        </w:tc>
        <w:tc>
          <w:tcPr>
            <w:tcW w:w="1250" w:type="pct"/>
          </w:tcPr>
          <w:p w14:paraId="5BC784B3" w14:textId="77777777" w:rsidR="00D526BE" w:rsidRPr="002B1114" w:rsidRDefault="00D526BE" w:rsidP="00AA32CE">
            <w:pPr>
              <w:pStyle w:val="RepTableBold"/>
              <w:rPr>
                <w:lang w:val="en-GB"/>
              </w:rPr>
            </w:pPr>
            <w:r w:rsidRPr="002B1114">
              <w:rPr>
                <w:lang w:val="en-GB"/>
              </w:rPr>
              <w:t>Single application rate</w:t>
            </w:r>
          </w:p>
          <w:p w14:paraId="103AAE82" w14:textId="77777777" w:rsidR="00D526BE" w:rsidRPr="002B1114" w:rsidRDefault="00D526BE" w:rsidP="00AA32CE">
            <w:pPr>
              <w:pStyle w:val="RepTableBold"/>
              <w:rPr>
                <w:lang w:val="en-GB"/>
              </w:rPr>
            </w:pPr>
            <w:r w:rsidRPr="002B1114">
              <w:rPr>
                <w:lang w:val="en-GB"/>
              </w:rPr>
              <w:t>(g/ha)</w:t>
            </w:r>
          </w:p>
        </w:tc>
        <w:tc>
          <w:tcPr>
            <w:tcW w:w="1250" w:type="pct"/>
          </w:tcPr>
          <w:p w14:paraId="36455EC9" w14:textId="77777777" w:rsidR="00D526BE" w:rsidRPr="002B1114" w:rsidRDefault="00D526BE" w:rsidP="00AA32CE">
            <w:pPr>
              <w:pStyle w:val="RepTableBold"/>
              <w:rPr>
                <w:lang w:val="en-GB"/>
              </w:rPr>
            </w:pPr>
            <w:r w:rsidRPr="002B1114">
              <w:rPr>
                <w:lang w:val="en-GB"/>
              </w:rPr>
              <w:t>Q</w:t>
            </w:r>
            <w:r w:rsidRPr="002B1114">
              <w:rPr>
                <w:vertAlign w:val="subscript"/>
                <w:lang w:val="en-GB"/>
              </w:rPr>
              <w:t>HO</w:t>
            </w:r>
            <w:r w:rsidRPr="002B1114">
              <w:rPr>
                <w:lang w:val="en-GB"/>
              </w:rPr>
              <w:t>, Q</w:t>
            </w:r>
            <w:r w:rsidRPr="002B1114">
              <w:rPr>
                <w:vertAlign w:val="subscript"/>
                <w:lang w:val="en-GB"/>
              </w:rPr>
              <w:t>HC</w:t>
            </w:r>
          </w:p>
          <w:p w14:paraId="1E520948" w14:textId="77777777" w:rsidR="00D526BE" w:rsidRPr="002B1114" w:rsidRDefault="00D526BE" w:rsidP="00AA32CE">
            <w:pPr>
              <w:pStyle w:val="RepTableBold"/>
              <w:rPr>
                <w:lang w:val="en-GB"/>
              </w:rPr>
            </w:pPr>
            <w:r w:rsidRPr="002B1114">
              <w:rPr>
                <w:lang w:val="en-GB"/>
              </w:rPr>
              <w:t>criterion: Q</w:t>
            </w:r>
            <w:r w:rsidRPr="002B1114">
              <w:rPr>
                <w:vertAlign w:val="subscript"/>
                <w:lang w:val="en-GB"/>
              </w:rPr>
              <w:t>H</w:t>
            </w:r>
            <w:r w:rsidRPr="002B1114">
              <w:rPr>
                <w:lang w:val="en-GB"/>
              </w:rPr>
              <w:t xml:space="preserve"> ≤ 50</w:t>
            </w:r>
          </w:p>
        </w:tc>
      </w:tr>
      <w:tr w:rsidR="00D526BE" w:rsidRPr="002B1114" w14:paraId="3BDE9F3F" w14:textId="77777777" w:rsidTr="006F3DE2">
        <w:tblPrEx>
          <w:tblLook w:val="01E0" w:firstRow="1" w:lastRow="1" w:firstColumn="1" w:lastColumn="1" w:noHBand="0" w:noVBand="0"/>
        </w:tblPrEx>
        <w:trPr>
          <w:cantSplit/>
        </w:trPr>
        <w:tc>
          <w:tcPr>
            <w:tcW w:w="1250" w:type="pct"/>
            <w:vAlign w:val="center"/>
          </w:tcPr>
          <w:p w14:paraId="0804131A" w14:textId="77777777" w:rsidR="00D526BE" w:rsidRPr="002B1114" w:rsidRDefault="00D526BE" w:rsidP="00AA32CE">
            <w:pPr>
              <w:pStyle w:val="RepTable"/>
            </w:pPr>
            <w:r w:rsidRPr="002B1114">
              <w:t>Oral toxicity</w:t>
            </w:r>
          </w:p>
        </w:tc>
        <w:tc>
          <w:tcPr>
            <w:tcW w:w="1250" w:type="pct"/>
            <w:gridSpan w:val="2"/>
            <w:vAlign w:val="center"/>
          </w:tcPr>
          <w:p w14:paraId="1F5D7B81" w14:textId="77777777" w:rsidR="00D526BE" w:rsidRPr="002B1114" w:rsidRDefault="00D526BE" w:rsidP="00D526BE">
            <w:pPr>
              <w:pStyle w:val="RepTable"/>
              <w:rPr>
                <w:szCs w:val="20"/>
              </w:rPr>
            </w:pPr>
          </w:p>
        </w:tc>
        <w:tc>
          <w:tcPr>
            <w:tcW w:w="1250" w:type="pct"/>
            <w:vMerge w:val="restart"/>
            <w:vAlign w:val="center"/>
          </w:tcPr>
          <w:p w14:paraId="6057BA09" w14:textId="77777777" w:rsidR="00D526BE" w:rsidRPr="002B1114" w:rsidRDefault="00D526BE" w:rsidP="00D526BE">
            <w:pPr>
              <w:pStyle w:val="RepTable"/>
              <w:rPr>
                <w:szCs w:val="20"/>
              </w:rPr>
            </w:pPr>
          </w:p>
        </w:tc>
        <w:tc>
          <w:tcPr>
            <w:tcW w:w="1250" w:type="pct"/>
            <w:vAlign w:val="center"/>
          </w:tcPr>
          <w:p w14:paraId="2088D1A0" w14:textId="77777777" w:rsidR="00D526BE" w:rsidRPr="002B1114" w:rsidRDefault="00D526BE" w:rsidP="00AA32CE">
            <w:pPr>
              <w:pStyle w:val="RepTable"/>
            </w:pPr>
          </w:p>
        </w:tc>
      </w:tr>
      <w:tr w:rsidR="00D526BE" w:rsidRPr="002B1114" w14:paraId="7B6A61C5" w14:textId="77777777" w:rsidTr="006F3DE2">
        <w:tblPrEx>
          <w:tblLook w:val="01E0" w:firstRow="1" w:lastRow="1" w:firstColumn="1" w:lastColumn="1" w:noHBand="0" w:noVBand="0"/>
        </w:tblPrEx>
        <w:trPr>
          <w:cantSplit/>
        </w:trPr>
        <w:tc>
          <w:tcPr>
            <w:tcW w:w="1250" w:type="pct"/>
            <w:vAlign w:val="center"/>
          </w:tcPr>
          <w:p w14:paraId="66900F99" w14:textId="77777777" w:rsidR="00D526BE" w:rsidRPr="002B1114" w:rsidRDefault="00D526BE" w:rsidP="00AA32CE">
            <w:pPr>
              <w:pStyle w:val="RepTable"/>
            </w:pPr>
            <w:r w:rsidRPr="002B1114">
              <w:t>Contact toxicity</w:t>
            </w:r>
          </w:p>
        </w:tc>
        <w:tc>
          <w:tcPr>
            <w:tcW w:w="1250" w:type="pct"/>
            <w:gridSpan w:val="2"/>
            <w:vAlign w:val="center"/>
          </w:tcPr>
          <w:p w14:paraId="3FB34702" w14:textId="77777777" w:rsidR="00D526BE" w:rsidRPr="002B1114" w:rsidRDefault="00D526BE" w:rsidP="00D526BE">
            <w:pPr>
              <w:pStyle w:val="RepTable"/>
              <w:rPr>
                <w:szCs w:val="20"/>
              </w:rPr>
            </w:pPr>
          </w:p>
        </w:tc>
        <w:tc>
          <w:tcPr>
            <w:tcW w:w="1250" w:type="pct"/>
            <w:vMerge/>
            <w:vAlign w:val="center"/>
          </w:tcPr>
          <w:p w14:paraId="5BB7FD2E" w14:textId="77777777" w:rsidR="00D526BE" w:rsidRPr="002B1114" w:rsidRDefault="00D526BE" w:rsidP="00D526BE">
            <w:pPr>
              <w:pStyle w:val="RepTable"/>
              <w:rPr>
                <w:szCs w:val="20"/>
              </w:rPr>
            </w:pPr>
          </w:p>
        </w:tc>
        <w:tc>
          <w:tcPr>
            <w:tcW w:w="1250" w:type="pct"/>
            <w:vAlign w:val="center"/>
          </w:tcPr>
          <w:p w14:paraId="3C78A54D" w14:textId="77777777" w:rsidR="00D526BE" w:rsidRPr="002B1114" w:rsidRDefault="00D526BE" w:rsidP="00AA32CE">
            <w:pPr>
              <w:pStyle w:val="RepTable"/>
            </w:pPr>
          </w:p>
        </w:tc>
      </w:tr>
      <w:tr w:rsidR="00D526BE" w:rsidRPr="002B1114" w14:paraId="3388769D" w14:textId="77777777" w:rsidTr="006F3DE2">
        <w:trPr>
          <w:cantSplit/>
        </w:trPr>
        <w:tc>
          <w:tcPr>
            <w:tcW w:w="1467" w:type="pct"/>
            <w:gridSpan w:val="2"/>
            <w:tcBorders>
              <w:top w:val="nil"/>
              <w:bottom w:val="nil"/>
            </w:tcBorders>
          </w:tcPr>
          <w:p w14:paraId="3B35CADD" w14:textId="77777777" w:rsidR="00D526BE" w:rsidRPr="002B1114" w:rsidRDefault="00D526BE" w:rsidP="00AA32CE">
            <w:pPr>
              <w:pStyle w:val="RepTableBold"/>
              <w:rPr>
                <w:lang w:val="en-GB"/>
              </w:rPr>
            </w:pPr>
            <w:r w:rsidRPr="002B1114">
              <w:rPr>
                <w:lang w:val="en-GB"/>
              </w:rPr>
              <w:t>Product</w:t>
            </w:r>
          </w:p>
        </w:tc>
        <w:tc>
          <w:tcPr>
            <w:tcW w:w="3533" w:type="pct"/>
            <w:gridSpan w:val="3"/>
            <w:tcBorders>
              <w:top w:val="nil"/>
              <w:bottom w:val="nil"/>
            </w:tcBorders>
          </w:tcPr>
          <w:p w14:paraId="19B44359" w14:textId="77777777" w:rsidR="00D526BE" w:rsidRPr="002B1114" w:rsidRDefault="00003F44" w:rsidP="00AA32CE">
            <w:pPr>
              <w:pStyle w:val="RepTable"/>
              <w:rPr>
                <w:highlight w:val="yellow"/>
              </w:rPr>
            </w:pPr>
            <w:r w:rsidRPr="002B1114">
              <w:rPr>
                <w:highlight w:val="yellow"/>
              </w:rPr>
              <w:t>formulation</w:t>
            </w:r>
          </w:p>
        </w:tc>
      </w:tr>
      <w:tr w:rsidR="00D526BE" w:rsidRPr="002B1114" w14:paraId="21D502A6" w14:textId="77777777" w:rsidTr="006F3DE2">
        <w:trPr>
          <w:cantSplit/>
        </w:trPr>
        <w:tc>
          <w:tcPr>
            <w:tcW w:w="1467" w:type="pct"/>
            <w:gridSpan w:val="2"/>
            <w:tcBorders>
              <w:top w:val="nil"/>
            </w:tcBorders>
          </w:tcPr>
          <w:p w14:paraId="153B313D" w14:textId="77777777" w:rsidR="00D526BE" w:rsidRPr="002B1114" w:rsidRDefault="00D526BE" w:rsidP="00AA32CE">
            <w:pPr>
              <w:pStyle w:val="RepTableBold"/>
              <w:rPr>
                <w:lang w:val="en-GB"/>
              </w:rPr>
            </w:pPr>
            <w:r w:rsidRPr="002B1114">
              <w:rPr>
                <w:lang w:val="en-GB"/>
              </w:rPr>
              <w:t>Application rate (g/ha)</w:t>
            </w:r>
          </w:p>
        </w:tc>
        <w:tc>
          <w:tcPr>
            <w:tcW w:w="3533" w:type="pct"/>
            <w:gridSpan w:val="3"/>
            <w:tcBorders>
              <w:top w:val="nil"/>
            </w:tcBorders>
          </w:tcPr>
          <w:p w14:paraId="1ADCC096" w14:textId="77777777" w:rsidR="00D526BE" w:rsidRPr="002B1114" w:rsidRDefault="00D526BE" w:rsidP="006406DC">
            <w:pPr>
              <w:pStyle w:val="RepTable"/>
              <w:rPr>
                <w:highlight w:val="yellow"/>
              </w:rPr>
            </w:pPr>
            <w:r w:rsidRPr="002B1114">
              <w:rPr>
                <w:highlight w:val="yellow"/>
              </w:rPr>
              <w:t xml:space="preserve">n × </w:t>
            </w:r>
            <w:r w:rsidR="006406DC" w:rsidRPr="002B1114">
              <w:rPr>
                <w:highlight w:val="yellow"/>
              </w:rPr>
              <w:t>xxx</w:t>
            </w:r>
          </w:p>
        </w:tc>
      </w:tr>
      <w:tr w:rsidR="00D526BE" w:rsidRPr="002B1114" w14:paraId="651D6D98" w14:textId="77777777" w:rsidTr="006F3DE2">
        <w:tblPrEx>
          <w:tblLook w:val="01E0" w:firstRow="1" w:lastRow="1" w:firstColumn="1" w:lastColumn="1" w:noHBand="0" w:noVBand="0"/>
        </w:tblPrEx>
        <w:trPr>
          <w:cantSplit/>
        </w:trPr>
        <w:tc>
          <w:tcPr>
            <w:tcW w:w="1250" w:type="pct"/>
          </w:tcPr>
          <w:p w14:paraId="03D37113" w14:textId="77777777" w:rsidR="00D526BE" w:rsidRPr="002B1114" w:rsidRDefault="00D526BE" w:rsidP="00AA32CE">
            <w:pPr>
              <w:pStyle w:val="RepTableBold"/>
              <w:rPr>
                <w:lang w:val="en-GB"/>
              </w:rPr>
            </w:pPr>
            <w:r w:rsidRPr="002B1114">
              <w:rPr>
                <w:lang w:val="en-GB"/>
              </w:rPr>
              <w:lastRenderedPageBreak/>
              <w:t>Test design</w:t>
            </w:r>
          </w:p>
        </w:tc>
        <w:tc>
          <w:tcPr>
            <w:tcW w:w="1250" w:type="pct"/>
            <w:gridSpan w:val="2"/>
          </w:tcPr>
          <w:p w14:paraId="61A5A66A" w14:textId="77777777" w:rsidR="00D526BE" w:rsidRPr="002B1114" w:rsidRDefault="00D526BE" w:rsidP="00AA32CE">
            <w:pPr>
              <w:pStyle w:val="RepTableBold"/>
              <w:rPr>
                <w:lang w:val="en-GB"/>
              </w:rPr>
            </w:pPr>
            <w:r w:rsidRPr="002B1114">
              <w:rPr>
                <w:lang w:val="en-GB"/>
              </w:rPr>
              <w:t>LD</w:t>
            </w:r>
            <w:r w:rsidRPr="002B1114">
              <w:rPr>
                <w:vertAlign w:val="subscript"/>
                <w:lang w:val="en-GB"/>
              </w:rPr>
              <w:t>50</w:t>
            </w:r>
            <w:r w:rsidRPr="002B1114">
              <w:rPr>
                <w:lang w:val="en-GB"/>
              </w:rPr>
              <w:t xml:space="preserve"> (lab.)</w:t>
            </w:r>
          </w:p>
          <w:p w14:paraId="2AEE1969" w14:textId="77777777" w:rsidR="00D526BE" w:rsidRPr="002B1114" w:rsidRDefault="00D526BE" w:rsidP="00AA32CE">
            <w:pPr>
              <w:pStyle w:val="RepTableBold"/>
              <w:rPr>
                <w:lang w:val="en-GB"/>
              </w:rPr>
            </w:pPr>
            <w:r w:rsidRPr="002B1114">
              <w:rPr>
                <w:lang w:val="en-GB"/>
              </w:rPr>
              <w:t>(µg/bee)</w:t>
            </w:r>
          </w:p>
        </w:tc>
        <w:tc>
          <w:tcPr>
            <w:tcW w:w="1250" w:type="pct"/>
          </w:tcPr>
          <w:p w14:paraId="0B519003" w14:textId="77777777" w:rsidR="00D526BE" w:rsidRPr="002B1114" w:rsidRDefault="00D526BE" w:rsidP="00AA32CE">
            <w:pPr>
              <w:pStyle w:val="RepTableBold"/>
              <w:rPr>
                <w:lang w:val="en-GB"/>
              </w:rPr>
            </w:pPr>
            <w:r w:rsidRPr="002B1114">
              <w:rPr>
                <w:lang w:val="en-GB"/>
              </w:rPr>
              <w:t>Single application rate</w:t>
            </w:r>
          </w:p>
          <w:p w14:paraId="530E85C6" w14:textId="77777777" w:rsidR="00D526BE" w:rsidRPr="002B1114" w:rsidRDefault="00D526BE" w:rsidP="00AA32CE">
            <w:pPr>
              <w:pStyle w:val="RepTableBold"/>
              <w:rPr>
                <w:lang w:val="en-GB"/>
              </w:rPr>
            </w:pPr>
            <w:r w:rsidRPr="002B1114">
              <w:rPr>
                <w:lang w:val="en-GB"/>
              </w:rPr>
              <w:t>(g/ha)</w:t>
            </w:r>
          </w:p>
        </w:tc>
        <w:tc>
          <w:tcPr>
            <w:tcW w:w="1250" w:type="pct"/>
          </w:tcPr>
          <w:p w14:paraId="6F2EF018" w14:textId="77777777" w:rsidR="00D526BE" w:rsidRPr="002B1114" w:rsidRDefault="00D526BE" w:rsidP="00AA32CE">
            <w:pPr>
              <w:pStyle w:val="RepTableBold"/>
              <w:rPr>
                <w:lang w:val="en-GB"/>
              </w:rPr>
            </w:pPr>
            <w:r w:rsidRPr="002B1114">
              <w:rPr>
                <w:lang w:val="en-GB"/>
              </w:rPr>
              <w:t>Q</w:t>
            </w:r>
            <w:r w:rsidRPr="002B1114">
              <w:rPr>
                <w:vertAlign w:val="subscript"/>
                <w:lang w:val="en-GB"/>
              </w:rPr>
              <w:t>HO</w:t>
            </w:r>
            <w:r w:rsidRPr="002B1114">
              <w:rPr>
                <w:lang w:val="en-GB"/>
              </w:rPr>
              <w:t>, Q</w:t>
            </w:r>
            <w:r w:rsidRPr="002B1114">
              <w:rPr>
                <w:vertAlign w:val="subscript"/>
                <w:lang w:val="en-GB"/>
              </w:rPr>
              <w:t>HC</w:t>
            </w:r>
          </w:p>
          <w:p w14:paraId="76BDA986" w14:textId="77777777" w:rsidR="00D526BE" w:rsidRPr="002B1114" w:rsidRDefault="00D526BE" w:rsidP="00AA32CE">
            <w:pPr>
              <w:pStyle w:val="RepTableBold"/>
              <w:rPr>
                <w:lang w:val="en-GB"/>
              </w:rPr>
            </w:pPr>
            <w:r w:rsidRPr="002B1114">
              <w:rPr>
                <w:lang w:val="en-GB"/>
              </w:rPr>
              <w:t>criterion: Q</w:t>
            </w:r>
            <w:r w:rsidRPr="002B1114">
              <w:rPr>
                <w:vertAlign w:val="subscript"/>
                <w:lang w:val="en-GB"/>
              </w:rPr>
              <w:t>H</w:t>
            </w:r>
            <w:r w:rsidRPr="002B1114">
              <w:rPr>
                <w:lang w:val="en-GB"/>
              </w:rPr>
              <w:t xml:space="preserve"> ≤ 50</w:t>
            </w:r>
          </w:p>
        </w:tc>
      </w:tr>
      <w:tr w:rsidR="00D526BE" w:rsidRPr="002B1114" w14:paraId="7DE1BDF1" w14:textId="77777777" w:rsidTr="006F3DE2">
        <w:tblPrEx>
          <w:tblLook w:val="01E0" w:firstRow="1" w:lastRow="1" w:firstColumn="1" w:lastColumn="1" w:noHBand="0" w:noVBand="0"/>
        </w:tblPrEx>
        <w:trPr>
          <w:cantSplit/>
        </w:trPr>
        <w:tc>
          <w:tcPr>
            <w:tcW w:w="1250" w:type="pct"/>
            <w:vAlign w:val="center"/>
          </w:tcPr>
          <w:p w14:paraId="35023A0F" w14:textId="77777777" w:rsidR="00D526BE" w:rsidRPr="002B1114" w:rsidRDefault="00D526BE" w:rsidP="00AA32CE">
            <w:pPr>
              <w:pStyle w:val="RepTable"/>
            </w:pPr>
            <w:r w:rsidRPr="002B1114">
              <w:t>Oral toxicity</w:t>
            </w:r>
          </w:p>
        </w:tc>
        <w:tc>
          <w:tcPr>
            <w:tcW w:w="1250" w:type="pct"/>
            <w:gridSpan w:val="2"/>
            <w:vAlign w:val="center"/>
          </w:tcPr>
          <w:p w14:paraId="317A231F" w14:textId="77777777" w:rsidR="00D526BE" w:rsidRPr="002B1114" w:rsidRDefault="00D526BE" w:rsidP="00D526BE">
            <w:pPr>
              <w:pStyle w:val="RepTable"/>
              <w:rPr>
                <w:szCs w:val="20"/>
              </w:rPr>
            </w:pPr>
          </w:p>
        </w:tc>
        <w:tc>
          <w:tcPr>
            <w:tcW w:w="1250" w:type="pct"/>
            <w:vMerge w:val="restart"/>
            <w:vAlign w:val="center"/>
          </w:tcPr>
          <w:p w14:paraId="35A235A7" w14:textId="77777777" w:rsidR="00D526BE" w:rsidRPr="002B1114" w:rsidRDefault="00D526BE" w:rsidP="00D526BE">
            <w:pPr>
              <w:pStyle w:val="RepTable"/>
              <w:rPr>
                <w:szCs w:val="20"/>
              </w:rPr>
            </w:pPr>
          </w:p>
        </w:tc>
        <w:tc>
          <w:tcPr>
            <w:tcW w:w="1250" w:type="pct"/>
            <w:vAlign w:val="center"/>
          </w:tcPr>
          <w:p w14:paraId="2AF115E5" w14:textId="77777777" w:rsidR="00D526BE" w:rsidRPr="002B1114" w:rsidRDefault="00D526BE" w:rsidP="00AA32CE">
            <w:pPr>
              <w:pStyle w:val="RepTable"/>
            </w:pPr>
          </w:p>
        </w:tc>
      </w:tr>
      <w:tr w:rsidR="00D526BE" w:rsidRPr="002B1114" w14:paraId="4A2B3668" w14:textId="77777777" w:rsidTr="006F3DE2">
        <w:tblPrEx>
          <w:tblLook w:val="01E0" w:firstRow="1" w:lastRow="1" w:firstColumn="1" w:lastColumn="1" w:noHBand="0" w:noVBand="0"/>
        </w:tblPrEx>
        <w:trPr>
          <w:cantSplit/>
        </w:trPr>
        <w:tc>
          <w:tcPr>
            <w:tcW w:w="1250" w:type="pct"/>
            <w:vAlign w:val="center"/>
          </w:tcPr>
          <w:p w14:paraId="5840B8E4" w14:textId="77777777" w:rsidR="00D526BE" w:rsidRPr="002B1114" w:rsidRDefault="00D526BE" w:rsidP="00AA32CE">
            <w:pPr>
              <w:pStyle w:val="RepTable"/>
            </w:pPr>
            <w:r w:rsidRPr="002B1114">
              <w:t>Contact toxicity</w:t>
            </w:r>
          </w:p>
        </w:tc>
        <w:tc>
          <w:tcPr>
            <w:tcW w:w="1250" w:type="pct"/>
            <w:gridSpan w:val="2"/>
            <w:vAlign w:val="center"/>
          </w:tcPr>
          <w:p w14:paraId="4601E3DC" w14:textId="77777777" w:rsidR="00D526BE" w:rsidRPr="002B1114" w:rsidRDefault="00D526BE" w:rsidP="00D526BE">
            <w:pPr>
              <w:pStyle w:val="RepTable"/>
              <w:rPr>
                <w:szCs w:val="20"/>
              </w:rPr>
            </w:pPr>
          </w:p>
        </w:tc>
        <w:tc>
          <w:tcPr>
            <w:tcW w:w="1250" w:type="pct"/>
            <w:vMerge/>
            <w:vAlign w:val="center"/>
          </w:tcPr>
          <w:p w14:paraId="518F5160" w14:textId="77777777" w:rsidR="00D526BE" w:rsidRPr="002B1114" w:rsidRDefault="00D526BE" w:rsidP="00D526BE">
            <w:pPr>
              <w:pStyle w:val="RepTable"/>
              <w:rPr>
                <w:szCs w:val="20"/>
              </w:rPr>
            </w:pPr>
          </w:p>
        </w:tc>
        <w:tc>
          <w:tcPr>
            <w:tcW w:w="1250" w:type="pct"/>
            <w:vAlign w:val="center"/>
          </w:tcPr>
          <w:p w14:paraId="0231C3A5" w14:textId="77777777" w:rsidR="00D526BE" w:rsidRPr="002B1114" w:rsidRDefault="00D526BE" w:rsidP="00AA32CE">
            <w:pPr>
              <w:pStyle w:val="RepTable"/>
            </w:pPr>
          </w:p>
        </w:tc>
      </w:tr>
    </w:tbl>
    <w:p w14:paraId="76D306BA" w14:textId="77777777" w:rsidR="00D526BE" w:rsidRPr="002B1114" w:rsidRDefault="00D526BE" w:rsidP="00AA32CE">
      <w:pPr>
        <w:pStyle w:val="RepTableFootnote"/>
        <w:rPr>
          <w:lang w:val="en-GB"/>
        </w:rPr>
      </w:pPr>
      <w:r w:rsidRPr="002B1114">
        <w:rPr>
          <w:lang w:val="en-GB"/>
        </w:rPr>
        <w:t>Q</w:t>
      </w:r>
      <w:r w:rsidRPr="002B1114">
        <w:rPr>
          <w:vertAlign w:val="subscript"/>
          <w:lang w:val="en-GB"/>
        </w:rPr>
        <w:t>HO</w:t>
      </w:r>
      <w:r w:rsidRPr="002B1114">
        <w:rPr>
          <w:lang w:val="en-GB"/>
        </w:rPr>
        <w:t>, Q</w:t>
      </w:r>
      <w:r w:rsidRPr="002B1114">
        <w:rPr>
          <w:vertAlign w:val="subscript"/>
          <w:lang w:val="en-GB"/>
        </w:rPr>
        <w:t>HC</w:t>
      </w:r>
      <w:r w:rsidRPr="002B1114">
        <w:rPr>
          <w:lang w:val="en-GB"/>
        </w:rPr>
        <w:t>: Hazard quotients for oral and contact exposure. Q</w:t>
      </w:r>
      <w:r w:rsidRPr="002B1114">
        <w:rPr>
          <w:vertAlign w:val="subscript"/>
          <w:lang w:val="en-GB"/>
        </w:rPr>
        <w:t>H</w:t>
      </w:r>
      <w:r w:rsidRPr="002B1114">
        <w:rPr>
          <w:lang w:val="en-GB"/>
        </w:rPr>
        <w:t xml:space="preserve"> values shown in bold breach the relevant trigger.</w:t>
      </w:r>
    </w:p>
    <w:p w14:paraId="18B60156" w14:textId="77777777" w:rsidR="00D526BE" w:rsidRPr="002B1114" w:rsidRDefault="00D526BE" w:rsidP="00AA32CE">
      <w:pPr>
        <w:pStyle w:val="berschrift4"/>
        <w:rPr>
          <w:lang w:val="en-GB"/>
        </w:rPr>
      </w:pPr>
      <w:bookmarkStart w:id="465" w:name="_Toc399353277"/>
      <w:bookmarkStart w:id="466" w:name="_Toc412644006"/>
      <w:bookmarkStart w:id="467" w:name="_Toc413916850"/>
      <w:bookmarkStart w:id="468" w:name="_Toc413916992"/>
      <w:bookmarkStart w:id="469" w:name="_Toc413922053"/>
      <w:bookmarkStart w:id="470" w:name="_Toc413922542"/>
      <w:bookmarkStart w:id="471" w:name="_Toc413922646"/>
      <w:bookmarkStart w:id="472" w:name="_Toc414955283"/>
      <w:bookmarkStart w:id="473" w:name="_Toc415214590"/>
      <w:bookmarkStart w:id="474" w:name="_Toc480804394"/>
      <w:r w:rsidRPr="002B1114">
        <w:rPr>
          <w:lang w:val="en-GB"/>
        </w:rPr>
        <w:t>Higher-tier risk assessment for bees (tunnel test, field studies)</w:t>
      </w:r>
      <w:bookmarkEnd w:id="465"/>
      <w:bookmarkEnd w:id="466"/>
      <w:bookmarkEnd w:id="467"/>
      <w:bookmarkEnd w:id="468"/>
      <w:bookmarkEnd w:id="469"/>
      <w:bookmarkEnd w:id="470"/>
      <w:bookmarkEnd w:id="471"/>
      <w:bookmarkEnd w:id="472"/>
      <w:bookmarkEnd w:id="473"/>
      <w:bookmarkEnd w:id="474"/>
    </w:p>
    <w:p w14:paraId="195E0C26" w14:textId="77777777" w:rsidR="00D526BE" w:rsidRPr="002B1114" w:rsidRDefault="00D526BE" w:rsidP="00AA32CE">
      <w:pPr>
        <w:pStyle w:val="RepStandard"/>
      </w:pPr>
      <w:r w:rsidRPr="002B1114">
        <w:t>Not relevant.</w:t>
      </w:r>
    </w:p>
    <w:p w14:paraId="4804C15B" w14:textId="77777777" w:rsidR="000B5FAD" w:rsidRPr="002B1114" w:rsidRDefault="000B5FAD" w:rsidP="00AA32CE">
      <w:pPr>
        <w:pStyle w:val="RepEditorNotes"/>
        <w:rPr>
          <w:rStyle w:val="RepEditorNote"/>
          <w:color w:val="auto"/>
        </w:rPr>
      </w:pPr>
      <w:r w:rsidRPr="002B1114">
        <w:rPr>
          <w:rStyle w:val="RepEditorNote"/>
          <w:color w:val="auto"/>
        </w:rPr>
        <w:t>Or:</w:t>
      </w:r>
    </w:p>
    <w:p w14:paraId="797A98B2" w14:textId="77777777" w:rsidR="00D526BE" w:rsidRPr="002B1114" w:rsidRDefault="000B5FAD" w:rsidP="00AA32CE">
      <w:pPr>
        <w:pStyle w:val="RepEditorNotes"/>
        <w:rPr>
          <w:rStyle w:val="RepEditorNote"/>
          <w:color w:val="auto"/>
        </w:rPr>
      </w:pPr>
      <w:r w:rsidRPr="002B1114">
        <w:rPr>
          <w:rStyle w:val="RepEditorNote"/>
          <w:color w:val="auto"/>
        </w:rPr>
        <w:t>I</w:t>
      </w:r>
      <w:r w:rsidR="00D526BE" w:rsidRPr="002B1114">
        <w:rPr>
          <w:rStyle w:val="RepEditorNote"/>
          <w:color w:val="auto"/>
        </w:rPr>
        <w:t xml:space="preserve">nclude a risk assessment based on the results of higher-tier studies. </w:t>
      </w:r>
      <w:r w:rsidR="00D526BE" w:rsidRPr="00AD0661">
        <w:rPr>
          <w:rStyle w:val="RepEditorNote"/>
          <w:color w:val="auto"/>
          <w:lang w:val="en-US"/>
        </w:rPr>
        <w:t xml:space="preserve">New higher-tier </w:t>
      </w:r>
      <w:r w:rsidR="00AF1E85" w:rsidRPr="00AD0661">
        <w:rPr>
          <w:rStyle w:val="RepEditorNote"/>
          <w:color w:val="auto"/>
          <w:lang w:val="en-US"/>
        </w:rPr>
        <w:t xml:space="preserve">studies should be </w:t>
      </w:r>
      <w:proofErr w:type="spellStart"/>
      <w:r w:rsidR="00AF1E85" w:rsidRPr="00AD0661">
        <w:rPr>
          <w:rStyle w:val="RepEditorNote"/>
          <w:color w:val="auto"/>
          <w:lang w:val="en-US"/>
        </w:rPr>
        <w:t>summarised</w:t>
      </w:r>
      <w:proofErr w:type="spellEnd"/>
      <w:r w:rsidR="00AF1E85" w:rsidRPr="00AD0661">
        <w:rPr>
          <w:rStyle w:val="RepEditorNote"/>
          <w:color w:val="auto"/>
          <w:lang w:val="en-US"/>
        </w:rPr>
        <w:t xml:space="preserve"> in </w:t>
      </w:r>
      <w:r w:rsidR="00726196">
        <w:rPr>
          <w:rStyle w:val="RepEditorNote"/>
          <w:color w:val="auto"/>
        </w:rPr>
        <w:fldChar w:fldCharType="begin"/>
      </w:r>
      <w:r w:rsidR="00726196">
        <w:rPr>
          <w:rStyle w:val="RepEditorNote"/>
          <w:color w:val="auto"/>
          <w:lang w:val="en-US"/>
        </w:rPr>
        <w:instrText xml:space="preserve"> REF _Ref480804104 \w \h </w:instrText>
      </w:r>
      <w:r w:rsidR="00726196">
        <w:rPr>
          <w:rStyle w:val="RepEditorNote"/>
          <w:color w:val="auto"/>
        </w:rPr>
      </w:r>
      <w:r w:rsidR="00726196">
        <w:rPr>
          <w:rStyle w:val="RepEditorNote"/>
          <w:color w:val="auto"/>
        </w:rPr>
        <w:fldChar w:fldCharType="separate"/>
      </w:r>
      <w:r w:rsidR="00642E3D">
        <w:rPr>
          <w:rStyle w:val="RepEditorNote"/>
          <w:color w:val="auto"/>
          <w:lang w:val="en-US"/>
        </w:rPr>
        <w:t>Appendix 2</w:t>
      </w:r>
      <w:r w:rsidR="00726196">
        <w:rPr>
          <w:rStyle w:val="RepEditorNote"/>
          <w:color w:val="auto"/>
        </w:rPr>
        <w:fldChar w:fldCharType="end"/>
      </w:r>
      <w:r w:rsidR="00D526BE" w:rsidRPr="00AD0661">
        <w:rPr>
          <w:rStyle w:val="RepEditorNote"/>
          <w:color w:val="auto"/>
          <w:lang w:val="en-US"/>
        </w:rPr>
        <w:t xml:space="preserve">. </w:t>
      </w:r>
      <w:r w:rsidR="00D526BE" w:rsidRPr="002B1114">
        <w:rPr>
          <w:rStyle w:val="RepEditorNote"/>
          <w:color w:val="auto"/>
        </w:rPr>
        <w:t>The design of such studies as well as the selection of endpoints for the risk assessment must always be justified with regard to the necessary level of protection for bees. Higher-tier data should always be considered in the context of the whole available information (e.g., in an overall risk characterisation or weight-of-evidence assessment).</w:t>
      </w:r>
    </w:p>
    <w:p w14:paraId="6F40E04B" w14:textId="77777777" w:rsidR="00AF1E85" w:rsidRPr="002B1114" w:rsidRDefault="00AF1E85" w:rsidP="00AF1E85">
      <w:pPr>
        <w:pStyle w:val="RepStandard"/>
      </w:pPr>
    </w:p>
    <w:p w14:paraId="26E9925C" w14:textId="77777777" w:rsidR="00D526BE" w:rsidRPr="002B1114" w:rsidRDefault="00D526BE" w:rsidP="00AA32CE">
      <w:pPr>
        <w:pStyle w:val="berschrift3"/>
      </w:pPr>
      <w:bookmarkStart w:id="475" w:name="_Toc399487279"/>
      <w:bookmarkStart w:id="476" w:name="_Ref405881252"/>
      <w:bookmarkStart w:id="477" w:name="_Toc412644007"/>
      <w:bookmarkStart w:id="478" w:name="_Toc413916851"/>
      <w:bookmarkStart w:id="479" w:name="_Toc413916993"/>
      <w:bookmarkStart w:id="480" w:name="_Toc413922054"/>
      <w:bookmarkStart w:id="481" w:name="_Toc413922543"/>
      <w:bookmarkStart w:id="482" w:name="_Toc413922647"/>
      <w:bookmarkStart w:id="483" w:name="_Toc414955284"/>
      <w:bookmarkStart w:id="484" w:name="_Ref414977823"/>
      <w:bookmarkStart w:id="485" w:name="_Toc415214591"/>
      <w:bookmarkStart w:id="486" w:name="_Toc480804395"/>
      <w:r w:rsidRPr="002B1114">
        <w:t>Effects on bumble bees</w:t>
      </w:r>
      <w:bookmarkEnd w:id="475"/>
      <w:bookmarkEnd w:id="476"/>
      <w:bookmarkEnd w:id="477"/>
      <w:bookmarkEnd w:id="478"/>
      <w:bookmarkEnd w:id="479"/>
      <w:bookmarkEnd w:id="480"/>
      <w:bookmarkEnd w:id="481"/>
      <w:bookmarkEnd w:id="482"/>
      <w:bookmarkEnd w:id="483"/>
      <w:bookmarkEnd w:id="484"/>
      <w:bookmarkEnd w:id="485"/>
      <w:bookmarkEnd w:id="486"/>
    </w:p>
    <w:p w14:paraId="69A0A9AA" w14:textId="77777777" w:rsidR="00D526BE" w:rsidRPr="002B1114" w:rsidRDefault="00D526BE" w:rsidP="00AA32CE">
      <w:pPr>
        <w:pStyle w:val="RepEditorNotes"/>
        <w:rPr>
          <w:rStyle w:val="RepEditorNote"/>
          <w:color w:val="auto"/>
        </w:rPr>
      </w:pPr>
      <w:r w:rsidRPr="002B1114">
        <w:rPr>
          <w:rStyle w:val="RepEditorNote"/>
          <w:color w:val="auto"/>
        </w:rPr>
        <w:t>Include a summary of the available data/information.</w:t>
      </w:r>
    </w:p>
    <w:p w14:paraId="5399BB38" w14:textId="77777777" w:rsidR="00AF1E85" w:rsidRPr="002B1114" w:rsidRDefault="00AF1E85" w:rsidP="00AF1E85">
      <w:pPr>
        <w:pStyle w:val="RepStandard"/>
      </w:pPr>
    </w:p>
    <w:p w14:paraId="4BB032BA" w14:textId="77777777" w:rsidR="00D526BE" w:rsidRPr="002B1114" w:rsidRDefault="00D526BE" w:rsidP="00AA32CE">
      <w:pPr>
        <w:pStyle w:val="berschrift3"/>
      </w:pPr>
      <w:bookmarkStart w:id="487" w:name="_Toc399487280"/>
      <w:bookmarkStart w:id="488" w:name="_Ref405881257"/>
      <w:bookmarkStart w:id="489" w:name="_Toc412644008"/>
      <w:bookmarkStart w:id="490" w:name="_Toc413916852"/>
      <w:bookmarkStart w:id="491" w:name="_Toc413916994"/>
      <w:bookmarkStart w:id="492" w:name="_Toc413922055"/>
      <w:bookmarkStart w:id="493" w:name="_Toc413922544"/>
      <w:bookmarkStart w:id="494" w:name="_Toc413922648"/>
      <w:bookmarkStart w:id="495" w:name="_Toc414955285"/>
      <w:bookmarkStart w:id="496" w:name="_Ref414977833"/>
      <w:bookmarkStart w:id="497" w:name="_Toc415214592"/>
      <w:bookmarkStart w:id="498" w:name="_Toc480804396"/>
      <w:r w:rsidRPr="002B1114">
        <w:t>Effects on solitary bees</w:t>
      </w:r>
      <w:bookmarkEnd w:id="487"/>
      <w:bookmarkEnd w:id="488"/>
      <w:bookmarkEnd w:id="489"/>
      <w:bookmarkEnd w:id="490"/>
      <w:bookmarkEnd w:id="491"/>
      <w:bookmarkEnd w:id="492"/>
      <w:bookmarkEnd w:id="493"/>
      <w:bookmarkEnd w:id="494"/>
      <w:bookmarkEnd w:id="495"/>
      <w:bookmarkEnd w:id="496"/>
      <w:bookmarkEnd w:id="497"/>
      <w:bookmarkEnd w:id="498"/>
    </w:p>
    <w:p w14:paraId="4196EC2D" w14:textId="77777777" w:rsidR="00D526BE" w:rsidRPr="002B1114" w:rsidRDefault="00D526BE" w:rsidP="00AA32CE">
      <w:pPr>
        <w:pStyle w:val="RepEditorNotes"/>
        <w:rPr>
          <w:rStyle w:val="RepEditorNote"/>
          <w:color w:val="auto"/>
        </w:rPr>
      </w:pPr>
      <w:r w:rsidRPr="002B1114">
        <w:rPr>
          <w:rStyle w:val="RepEditorNote"/>
          <w:color w:val="auto"/>
        </w:rPr>
        <w:t>Include a summary of the available data/information.</w:t>
      </w:r>
    </w:p>
    <w:p w14:paraId="55EF55AF" w14:textId="77777777" w:rsidR="00AF1E85" w:rsidRPr="002B1114" w:rsidRDefault="00AF1E85" w:rsidP="00AF1E85">
      <w:pPr>
        <w:pStyle w:val="RepStandard"/>
      </w:pPr>
    </w:p>
    <w:p w14:paraId="59B70486" w14:textId="77777777" w:rsidR="00D526BE" w:rsidRPr="002B1114" w:rsidRDefault="00D526BE" w:rsidP="00AA32CE">
      <w:pPr>
        <w:pStyle w:val="berschrift3"/>
      </w:pPr>
      <w:bookmarkStart w:id="499" w:name="_Toc412644009"/>
      <w:bookmarkStart w:id="500" w:name="_Toc413916853"/>
      <w:bookmarkStart w:id="501" w:name="_Toc413916995"/>
      <w:bookmarkStart w:id="502" w:name="_Toc413922056"/>
      <w:bookmarkStart w:id="503" w:name="_Toc413922545"/>
      <w:bookmarkStart w:id="504" w:name="_Toc413922649"/>
      <w:bookmarkStart w:id="505" w:name="_Toc414955286"/>
      <w:bookmarkStart w:id="506" w:name="_Toc415214593"/>
      <w:bookmarkStart w:id="507" w:name="_Toc480804397"/>
      <w:r w:rsidRPr="002B1114">
        <w:t>Overall conclusions</w:t>
      </w:r>
      <w:bookmarkEnd w:id="499"/>
      <w:bookmarkEnd w:id="500"/>
      <w:bookmarkEnd w:id="501"/>
      <w:bookmarkEnd w:id="502"/>
      <w:bookmarkEnd w:id="503"/>
      <w:bookmarkEnd w:id="504"/>
      <w:bookmarkEnd w:id="505"/>
      <w:bookmarkEnd w:id="506"/>
      <w:bookmarkEnd w:id="507"/>
    </w:p>
    <w:p w14:paraId="5D355C60" w14:textId="77777777" w:rsidR="00D526BE" w:rsidRPr="002B1114" w:rsidRDefault="00D526BE" w:rsidP="00AA32CE">
      <w:pPr>
        <w:pStyle w:val="RepEditorNotes"/>
        <w:rPr>
          <w:rStyle w:val="RepEditorNote"/>
          <w:color w:val="auto"/>
        </w:rPr>
      </w:pPr>
      <w:bookmarkStart w:id="508" w:name="_Toc399487282"/>
      <w:bookmarkStart w:id="509" w:name="_Ref405399529"/>
      <w:r w:rsidRPr="002B1114">
        <w:rPr>
          <w:rStyle w:val="RepEditorNote"/>
          <w:color w:val="auto"/>
        </w:rPr>
        <w:t>Insert a brief summary of the conclusions of the risk assessment. Only data and information considered in the previous sections, but no new information should be accounted for in the overall conclusions.</w:t>
      </w:r>
    </w:p>
    <w:p w14:paraId="6325A497" w14:textId="77777777" w:rsidR="00AF1E85" w:rsidRPr="002B1114" w:rsidRDefault="00AF1E85" w:rsidP="00AF1E85">
      <w:pPr>
        <w:pStyle w:val="RepStandard"/>
      </w:pPr>
    </w:p>
    <w:p w14:paraId="36282D44" w14:textId="77777777" w:rsidR="00D526BE" w:rsidRPr="002B1114" w:rsidRDefault="00D526BE" w:rsidP="00AA32CE">
      <w:pPr>
        <w:pStyle w:val="berschrift2"/>
      </w:pPr>
      <w:bookmarkStart w:id="510" w:name="_Ref405923455"/>
      <w:bookmarkStart w:id="511" w:name="_Toc412644010"/>
      <w:bookmarkStart w:id="512" w:name="_Toc413916854"/>
      <w:bookmarkStart w:id="513" w:name="_Toc413916996"/>
      <w:bookmarkStart w:id="514" w:name="_Toc413922057"/>
      <w:bookmarkStart w:id="515" w:name="_Toc413922546"/>
      <w:bookmarkStart w:id="516" w:name="_Toc413922650"/>
      <w:bookmarkStart w:id="517" w:name="_Toc414955287"/>
      <w:bookmarkStart w:id="518" w:name="_Toc415214594"/>
      <w:bookmarkStart w:id="519" w:name="_Toc480804398"/>
      <w:r w:rsidRPr="002B1114">
        <w:t>Effects on arthropods other than bees (KCP 10.3.2)</w:t>
      </w:r>
      <w:bookmarkEnd w:id="508"/>
      <w:bookmarkEnd w:id="509"/>
      <w:bookmarkEnd w:id="510"/>
      <w:bookmarkEnd w:id="511"/>
      <w:bookmarkEnd w:id="512"/>
      <w:bookmarkEnd w:id="513"/>
      <w:bookmarkEnd w:id="514"/>
      <w:bookmarkEnd w:id="515"/>
      <w:bookmarkEnd w:id="516"/>
      <w:bookmarkEnd w:id="517"/>
      <w:bookmarkEnd w:id="518"/>
      <w:bookmarkEnd w:id="519"/>
    </w:p>
    <w:p w14:paraId="3E5D5F92" w14:textId="77777777" w:rsidR="00D526BE" w:rsidRPr="002B1114" w:rsidRDefault="00D526BE" w:rsidP="00AA32CE">
      <w:pPr>
        <w:pStyle w:val="berschrift3"/>
      </w:pPr>
      <w:bookmarkStart w:id="520" w:name="_Toc412644011"/>
      <w:bookmarkStart w:id="521" w:name="_Toc413916855"/>
      <w:bookmarkStart w:id="522" w:name="_Toc413916997"/>
      <w:bookmarkStart w:id="523" w:name="_Toc413922058"/>
      <w:bookmarkStart w:id="524" w:name="_Toc413922547"/>
      <w:bookmarkStart w:id="525" w:name="_Toc413922651"/>
      <w:bookmarkStart w:id="526" w:name="_Toc414955288"/>
      <w:bookmarkStart w:id="527" w:name="_Toc415214595"/>
      <w:bookmarkStart w:id="528" w:name="_Toc480804399"/>
      <w:r w:rsidRPr="002B1114">
        <w:t>Toxicity data</w:t>
      </w:r>
      <w:bookmarkEnd w:id="520"/>
      <w:bookmarkEnd w:id="521"/>
      <w:bookmarkEnd w:id="522"/>
      <w:bookmarkEnd w:id="523"/>
      <w:bookmarkEnd w:id="524"/>
      <w:bookmarkEnd w:id="525"/>
      <w:bookmarkEnd w:id="526"/>
      <w:bookmarkEnd w:id="527"/>
      <w:bookmarkEnd w:id="528"/>
    </w:p>
    <w:p w14:paraId="1F284406" w14:textId="77777777" w:rsidR="00D526BE" w:rsidRPr="009C4BB1" w:rsidRDefault="00D526BE" w:rsidP="00AA32CE">
      <w:pPr>
        <w:pStyle w:val="RepStandard"/>
        <w:rPr>
          <w:lang w:val="en-US"/>
        </w:rPr>
      </w:pPr>
      <w:r w:rsidRPr="002B1114">
        <w:t xml:space="preserve">Studies on the toxicity to non-target arthropods have been carried out with </w:t>
      </w:r>
      <w:r w:rsidR="00003F44" w:rsidRPr="002B1114">
        <w:rPr>
          <w:highlight w:val="yellow"/>
        </w:rPr>
        <w:t>active substance 1</w:t>
      </w:r>
      <w:r w:rsidRPr="002B1114">
        <w:t xml:space="preserve"> </w:t>
      </w:r>
      <w:r w:rsidR="000B5FAD" w:rsidRPr="002B1114">
        <w:t xml:space="preserve">/ </w:t>
      </w:r>
      <w:r w:rsidRPr="002B1114">
        <w:rPr>
          <w:highlight w:val="yellow"/>
        </w:rPr>
        <w:t>and its relevant metabolites</w:t>
      </w:r>
      <w:r w:rsidRPr="002B1114">
        <w:t xml:space="preserve">. Full details of these studies are provided in the respective EU DAR and related documents </w:t>
      </w:r>
      <w:r w:rsidRPr="002B1114">
        <w:rPr>
          <w:highlight w:val="yellow"/>
        </w:rPr>
        <w:t>as well as in</w:t>
      </w:r>
      <w:r w:rsidR="00AF1E85" w:rsidRPr="002B1114">
        <w:rPr>
          <w:highlight w:val="yellow"/>
        </w:rPr>
        <w:t xml:space="preserve">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00AF1E85" w:rsidRPr="009C4BB1">
        <w:rPr>
          <w:highlight w:val="yellow"/>
          <w:lang w:val="en-US"/>
        </w:rPr>
        <w:t xml:space="preserve"> </w:t>
      </w:r>
      <w:r w:rsidRPr="009C4BB1">
        <w:rPr>
          <w:highlight w:val="yellow"/>
          <w:lang w:val="en-US"/>
        </w:rPr>
        <w:t>of this document (new studies)</w:t>
      </w:r>
      <w:r w:rsidRPr="009C4BB1">
        <w:rPr>
          <w:lang w:val="en-US"/>
        </w:rPr>
        <w:t>.</w:t>
      </w:r>
    </w:p>
    <w:p w14:paraId="66C667CE" w14:textId="77777777" w:rsidR="007D753E" w:rsidRPr="009C4BB1" w:rsidRDefault="007D753E" w:rsidP="00AA32CE">
      <w:pPr>
        <w:pStyle w:val="RepStandard"/>
        <w:rPr>
          <w:lang w:val="en-US"/>
        </w:rPr>
      </w:pPr>
    </w:p>
    <w:p w14:paraId="64892A91" w14:textId="77777777" w:rsidR="00AA32CE" w:rsidRPr="002B1114" w:rsidRDefault="00D526BE" w:rsidP="00AA32CE">
      <w:pPr>
        <w:pStyle w:val="RepStandard"/>
        <w:rPr>
          <w:rStyle w:val="RepEditorNote"/>
          <w:color w:val="auto"/>
        </w:rPr>
      </w:pPr>
      <w:r w:rsidRPr="002B1114">
        <w:t xml:space="preserve">Effects on non-target arthropods of </w:t>
      </w:r>
      <w:r w:rsidR="00003F44"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003F44" w:rsidRPr="002B1114">
        <w:rPr>
          <w:highlight w:val="yellow"/>
        </w:rPr>
        <w:t>active substance 1</w:t>
      </w:r>
      <w:r w:rsidRPr="002B1114">
        <w:t xml:space="preserve">. </w:t>
      </w:r>
      <w:r w:rsidRPr="002B1114">
        <w:rPr>
          <w:highlight w:val="yellow"/>
        </w:rPr>
        <w:t xml:space="preserve">New data submitted with this application are listed in </w:t>
      </w:r>
      <w:r w:rsidR="0095704C" w:rsidRPr="002B1114">
        <w:rPr>
          <w:highlight w:val="yellow"/>
        </w:rPr>
        <w:fldChar w:fldCharType="begin"/>
      </w:r>
      <w:r w:rsidR="0095704C" w:rsidRPr="002B1114">
        <w:rPr>
          <w:highlight w:val="yellow"/>
        </w:rPr>
        <w:instrText xml:space="preserve"> REF _Ref414979066 \r \h  \* MERGEFORMAT </w:instrText>
      </w:r>
      <w:r w:rsidR="0095704C" w:rsidRPr="002B1114">
        <w:rPr>
          <w:highlight w:val="yellow"/>
        </w:rPr>
      </w:r>
      <w:r w:rsidR="0095704C" w:rsidRPr="002B1114">
        <w:rPr>
          <w:highlight w:val="yellow"/>
        </w:rPr>
        <w:fldChar w:fldCharType="separate"/>
      </w:r>
      <w:r w:rsidR="00642E3D">
        <w:rPr>
          <w:highlight w:val="yellow"/>
        </w:rPr>
        <w:t>Appendix 1</w:t>
      </w:r>
      <w:r w:rsidR="0095704C" w:rsidRPr="002B1114">
        <w:rPr>
          <w:highlight w:val="yellow"/>
        </w:rPr>
        <w:fldChar w:fldCharType="end"/>
      </w:r>
      <w:r w:rsidRPr="002B1114">
        <w:rPr>
          <w:highlight w:val="yellow"/>
        </w:rPr>
        <w:t xml:space="preserve"> and summarised in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Pr="002B1114">
        <w:rPr>
          <w:highlight w:val="yellow"/>
        </w:rPr>
        <w:t>.</w:t>
      </w:r>
      <w:r w:rsidRPr="002B1114">
        <w:rPr>
          <w:rStyle w:val="RepEditorNote"/>
        </w:rPr>
        <w:t xml:space="preserve"> </w:t>
      </w:r>
    </w:p>
    <w:p w14:paraId="7D32E99E" w14:textId="77777777" w:rsidR="00AA32CE" w:rsidRPr="002B1114" w:rsidRDefault="000B5FAD" w:rsidP="00AA32CE">
      <w:pPr>
        <w:pStyle w:val="RepEditorNotes"/>
        <w:rPr>
          <w:rStyle w:val="RepEditorNote"/>
          <w:color w:val="auto"/>
        </w:rPr>
      </w:pPr>
      <w:r w:rsidRPr="002B1114">
        <w:rPr>
          <w:rStyle w:val="RepEditorNote"/>
          <w:color w:val="auto"/>
        </w:rPr>
        <w:lastRenderedPageBreak/>
        <w:t>Or</w:t>
      </w:r>
    </w:p>
    <w:p w14:paraId="253956A6" w14:textId="77777777" w:rsidR="00D526BE" w:rsidRPr="002B1114" w:rsidRDefault="00D526BE" w:rsidP="00AA32CE">
      <w:pPr>
        <w:pStyle w:val="RepStandard"/>
        <w:rPr>
          <w:iCs/>
        </w:rPr>
      </w:pPr>
      <w:r w:rsidRPr="002B1114">
        <w:t xml:space="preserve">However, the provision of further data on the </w:t>
      </w:r>
      <w:r w:rsidR="00003F44" w:rsidRPr="002B1114">
        <w:rPr>
          <w:highlight w:val="yellow"/>
        </w:rPr>
        <w:t>formulation</w:t>
      </w:r>
      <w:r w:rsidRPr="002B1114">
        <w:rPr>
          <w:highlight w:val="yellow"/>
        </w:rPr>
        <w:t xml:space="preserve"> </w:t>
      </w:r>
      <w:r w:rsidRPr="002B1114">
        <w:t xml:space="preserve">is not considered essential, because </w:t>
      </w:r>
      <w:r w:rsidRPr="002B1114">
        <w:rPr>
          <w:highlight w:val="yellow"/>
        </w:rPr>
        <w:t>…</w:t>
      </w:r>
    </w:p>
    <w:p w14:paraId="23BDE8B6"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47954FC1" w14:textId="77777777" w:rsidR="00D526BE" w:rsidRPr="002B1114" w:rsidRDefault="00D526BE" w:rsidP="00AA32CE">
      <w:pPr>
        <w:pStyle w:val="RepEditorNotes"/>
        <w:rPr>
          <w:rStyle w:val="RepEditorNote"/>
          <w:color w:val="auto"/>
        </w:rPr>
      </w:pPr>
      <w:r w:rsidRPr="002B1114">
        <w:rPr>
          <w:rStyle w:val="RepEditorNote"/>
          <w:color w:val="auto"/>
        </w:rPr>
        <w:t>The endpoints which are actually listed in the List of Endpoints (EFSA Conclusion, Review Report) should be included in the table.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46217D73"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9.7</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Endpoints and effect values relevant for the risk assessment for non-target arthropods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9"/>
        <w:gridCol w:w="1869"/>
        <w:gridCol w:w="1870"/>
        <w:gridCol w:w="1870"/>
        <w:gridCol w:w="1870"/>
      </w:tblGrid>
      <w:tr w:rsidR="00D526BE" w:rsidRPr="002B1114" w14:paraId="14AEECD0" w14:textId="77777777" w:rsidTr="00A911C9">
        <w:trPr>
          <w:tblHeader/>
        </w:trPr>
        <w:tc>
          <w:tcPr>
            <w:tcW w:w="1000" w:type="pct"/>
            <w:shd w:val="clear" w:color="auto" w:fill="auto"/>
          </w:tcPr>
          <w:p w14:paraId="0DD6728E"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76F579E4" w14:textId="77777777" w:rsidR="00D526BE" w:rsidRPr="002B1114" w:rsidRDefault="00D526BE" w:rsidP="00A911C9">
            <w:pPr>
              <w:pStyle w:val="RepTableHeader"/>
              <w:jc w:val="center"/>
              <w:rPr>
                <w:lang w:val="en-GB"/>
              </w:rPr>
            </w:pPr>
            <w:r w:rsidRPr="002B1114">
              <w:rPr>
                <w:lang w:val="en-GB"/>
              </w:rPr>
              <w:t>Substance</w:t>
            </w:r>
          </w:p>
        </w:tc>
        <w:tc>
          <w:tcPr>
            <w:tcW w:w="1000" w:type="pct"/>
            <w:shd w:val="clear" w:color="auto" w:fill="auto"/>
          </w:tcPr>
          <w:p w14:paraId="42520488" w14:textId="77777777" w:rsidR="00D526BE" w:rsidRPr="002B1114" w:rsidRDefault="00D526BE" w:rsidP="00A911C9">
            <w:pPr>
              <w:pStyle w:val="RepTableHeader"/>
              <w:jc w:val="center"/>
              <w:rPr>
                <w:lang w:val="en-GB"/>
              </w:rPr>
            </w:pPr>
            <w:r w:rsidRPr="002B1114">
              <w:rPr>
                <w:lang w:val="en-GB"/>
              </w:rPr>
              <w:t>Exposure</w:t>
            </w:r>
          </w:p>
          <w:p w14:paraId="5F84B40A" w14:textId="77777777" w:rsidR="00D526BE" w:rsidRPr="002B1114" w:rsidRDefault="00D526BE" w:rsidP="00A911C9">
            <w:pPr>
              <w:pStyle w:val="RepTableHeader"/>
              <w:jc w:val="center"/>
              <w:rPr>
                <w:lang w:val="en-GB"/>
              </w:rPr>
            </w:pPr>
            <w:r w:rsidRPr="002B1114">
              <w:rPr>
                <w:lang w:val="en-GB"/>
              </w:rPr>
              <w:t>System</w:t>
            </w:r>
          </w:p>
        </w:tc>
        <w:tc>
          <w:tcPr>
            <w:tcW w:w="1000" w:type="pct"/>
            <w:shd w:val="clear" w:color="auto" w:fill="auto"/>
          </w:tcPr>
          <w:p w14:paraId="00FBCD49" w14:textId="77777777" w:rsidR="00D526BE" w:rsidRPr="002B1114" w:rsidRDefault="00D526BE" w:rsidP="00A911C9">
            <w:pPr>
              <w:pStyle w:val="RepTableHeader"/>
              <w:jc w:val="center"/>
              <w:rPr>
                <w:lang w:val="en-GB"/>
              </w:rPr>
            </w:pPr>
            <w:r w:rsidRPr="002B1114">
              <w:rPr>
                <w:lang w:val="en-GB"/>
              </w:rPr>
              <w:t>Results</w:t>
            </w:r>
          </w:p>
        </w:tc>
        <w:tc>
          <w:tcPr>
            <w:tcW w:w="1000" w:type="pct"/>
            <w:shd w:val="clear" w:color="auto" w:fill="auto"/>
          </w:tcPr>
          <w:p w14:paraId="56FF2157" w14:textId="77777777" w:rsidR="00D526BE" w:rsidRPr="002B1114" w:rsidRDefault="00D526BE" w:rsidP="00A911C9">
            <w:pPr>
              <w:pStyle w:val="RepTableHeader"/>
              <w:jc w:val="center"/>
              <w:rPr>
                <w:lang w:val="en-GB"/>
              </w:rPr>
            </w:pPr>
            <w:r w:rsidRPr="002B1114">
              <w:rPr>
                <w:lang w:val="en-GB"/>
              </w:rPr>
              <w:t>Reference</w:t>
            </w:r>
          </w:p>
        </w:tc>
      </w:tr>
      <w:tr w:rsidR="00AA32CE" w:rsidRPr="002B1114" w14:paraId="362843BD" w14:textId="77777777" w:rsidTr="00A911C9">
        <w:tc>
          <w:tcPr>
            <w:tcW w:w="1000" w:type="pct"/>
            <w:shd w:val="clear" w:color="auto" w:fill="auto"/>
          </w:tcPr>
          <w:p w14:paraId="15BF9D37" w14:textId="77777777" w:rsidR="00AA32CE" w:rsidRPr="002B1114" w:rsidRDefault="00AA32CE" w:rsidP="00AA32CE">
            <w:pPr>
              <w:pStyle w:val="RepTable"/>
              <w:rPr>
                <w:highlight w:val="yellow"/>
              </w:rPr>
            </w:pPr>
            <w:r w:rsidRPr="002B1114">
              <w:rPr>
                <w:highlight w:val="yellow"/>
              </w:rPr>
              <w:t>Typhlodromus pyri</w:t>
            </w:r>
          </w:p>
          <w:p w14:paraId="72FEFC8D" w14:textId="77777777" w:rsidR="00AA32CE" w:rsidRPr="002B1114" w:rsidRDefault="00AA32CE" w:rsidP="00AA32CE">
            <w:pPr>
              <w:pStyle w:val="RepTable"/>
              <w:rPr>
                <w:highlight w:val="yellow"/>
              </w:rPr>
            </w:pPr>
            <w:r w:rsidRPr="002B1114">
              <w:rPr>
                <w:highlight w:val="yellow"/>
              </w:rPr>
              <w:t>(protonymphs)</w:t>
            </w:r>
          </w:p>
        </w:tc>
        <w:tc>
          <w:tcPr>
            <w:tcW w:w="1000" w:type="pct"/>
            <w:shd w:val="clear" w:color="auto" w:fill="auto"/>
          </w:tcPr>
          <w:p w14:paraId="3B2BA88E" w14:textId="77777777" w:rsidR="00AA32C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14EE28D4" w14:textId="77777777" w:rsidR="00AA32CE" w:rsidRPr="002B1114" w:rsidRDefault="00AA32CE" w:rsidP="00AA32CE">
            <w:pPr>
              <w:pStyle w:val="RepTable"/>
              <w:rPr>
                <w:highlight w:val="yellow"/>
              </w:rPr>
            </w:pPr>
            <w:r w:rsidRPr="002B1114">
              <w:rPr>
                <w:highlight w:val="yellow"/>
              </w:rPr>
              <w:t>Laboratory test</w:t>
            </w:r>
            <w:r w:rsidRPr="002B1114">
              <w:rPr>
                <w:highlight w:val="yellow"/>
              </w:rPr>
              <w:br/>
              <w:t>glass plates (2D)</w:t>
            </w:r>
          </w:p>
        </w:tc>
        <w:tc>
          <w:tcPr>
            <w:tcW w:w="1000" w:type="pct"/>
            <w:shd w:val="clear" w:color="auto" w:fill="auto"/>
          </w:tcPr>
          <w:p w14:paraId="0FA10D4F" w14:textId="77777777" w:rsidR="00AA32CE" w:rsidRPr="002B1114" w:rsidRDefault="00AA32CE" w:rsidP="00AA32CE">
            <w:pPr>
              <w:pStyle w:val="RepTable"/>
              <w:rPr>
                <w:highlight w:val="yellow"/>
                <w:lang w:val="de-DE"/>
              </w:rPr>
            </w:pPr>
            <w:r w:rsidRPr="002B1114">
              <w:rPr>
                <w:highlight w:val="yellow"/>
                <w:lang w:val="de-DE"/>
              </w:rPr>
              <w:t>LR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w:t>
            </w:r>
          </w:p>
          <w:p w14:paraId="30883D55" w14:textId="77777777" w:rsidR="00AA32CE" w:rsidRPr="002B1114" w:rsidRDefault="00AA32CE" w:rsidP="00AA32CE">
            <w:pPr>
              <w:pStyle w:val="RepTable"/>
              <w:rPr>
                <w:highlight w:val="yellow"/>
                <w:lang w:val="de-DE"/>
              </w:rPr>
            </w:pPr>
            <w:r w:rsidRPr="002B1114">
              <w:rPr>
                <w:highlight w:val="yellow"/>
                <w:lang w:val="de-DE"/>
              </w:rPr>
              <w:t>ER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w:t>
            </w:r>
          </w:p>
        </w:tc>
        <w:tc>
          <w:tcPr>
            <w:tcW w:w="1000" w:type="pct"/>
            <w:shd w:val="clear" w:color="auto" w:fill="auto"/>
          </w:tcPr>
          <w:p w14:paraId="75A5B11B" w14:textId="77777777" w:rsidR="00AA32CE" w:rsidRPr="002B1114" w:rsidRDefault="00AA32CE" w:rsidP="00AA32CE">
            <w:pPr>
              <w:pStyle w:val="RepTable"/>
              <w:rPr>
                <w:highlight w:val="yellow"/>
              </w:rPr>
            </w:pPr>
            <w:r w:rsidRPr="002B1114">
              <w:rPr>
                <w:highlight w:val="yellow"/>
              </w:rPr>
              <w:t>EFSA Conclusion or Review Report</w:t>
            </w:r>
          </w:p>
          <w:p w14:paraId="708840BB"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0F11B25B" w14:textId="77777777" w:rsidTr="00A911C9">
        <w:tc>
          <w:tcPr>
            <w:tcW w:w="1000" w:type="pct"/>
            <w:shd w:val="clear" w:color="auto" w:fill="auto"/>
          </w:tcPr>
          <w:p w14:paraId="41BB829A" w14:textId="77777777" w:rsidR="00AA32CE" w:rsidRPr="002B1114" w:rsidRDefault="00AA32CE" w:rsidP="00AA32CE">
            <w:pPr>
              <w:pStyle w:val="RepTable"/>
              <w:rPr>
                <w:highlight w:val="yellow"/>
              </w:rPr>
            </w:pPr>
            <w:r w:rsidRPr="002B1114">
              <w:rPr>
                <w:highlight w:val="yellow"/>
              </w:rPr>
              <w:t>Aphidius rhopalosiphi</w:t>
            </w:r>
          </w:p>
          <w:p w14:paraId="518E18B9" w14:textId="77777777" w:rsidR="00AA32CE" w:rsidRPr="002B1114" w:rsidRDefault="00AA32CE" w:rsidP="00AA32CE">
            <w:pPr>
              <w:pStyle w:val="RepTable"/>
              <w:rPr>
                <w:highlight w:val="yellow"/>
              </w:rPr>
            </w:pPr>
            <w:r w:rsidRPr="002B1114">
              <w:rPr>
                <w:highlight w:val="yellow"/>
              </w:rPr>
              <w:t>(adults)</w:t>
            </w:r>
          </w:p>
        </w:tc>
        <w:tc>
          <w:tcPr>
            <w:tcW w:w="1000" w:type="pct"/>
            <w:shd w:val="clear" w:color="auto" w:fill="auto"/>
          </w:tcPr>
          <w:p w14:paraId="535755AF" w14:textId="77777777" w:rsidR="00AA32C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587F0AAA" w14:textId="77777777" w:rsidR="00AA32CE" w:rsidRPr="002B1114" w:rsidRDefault="00AA32CE" w:rsidP="00AA32CE">
            <w:pPr>
              <w:pStyle w:val="RepTable"/>
              <w:rPr>
                <w:highlight w:val="yellow"/>
              </w:rPr>
            </w:pPr>
            <w:r w:rsidRPr="002B1114">
              <w:rPr>
                <w:highlight w:val="yellow"/>
              </w:rPr>
              <w:t>Laboratory test</w:t>
            </w:r>
            <w:r w:rsidRPr="002B1114">
              <w:rPr>
                <w:highlight w:val="yellow"/>
              </w:rPr>
              <w:br/>
              <w:t>glass plates (2D)</w:t>
            </w:r>
          </w:p>
        </w:tc>
        <w:tc>
          <w:tcPr>
            <w:tcW w:w="1000" w:type="pct"/>
            <w:shd w:val="clear" w:color="auto" w:fill="auto"/>
          </w:tcPr>
          <w:p w14:paraId="1CC911C6" w14:textId="77777777" w:rsidR="00AA32CE" w:rsidRPr="002B1114" w:rsidRDefault="00AA32CE" w:rsidP="00AA32CE">
            <w:pPr>
              <w:pStyle w:val="RepTable"/>
              <w:rPr>
                <w:highlight w:val="yellow"/>
                <w:lang w:val="de-DE"/>
              </w:rPr>
            </w:pPr>
            <w:r w:rsidRPr="002B1114">
              <w:rPr>
                <w:highlight w:val="yellow"/>
                <w:lang w:val="de-DE"/>
              </w:rPr>
              <w:t>LR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w:t>
            </w:r>
          </w:p>
          <w:p w14:paraId="68BB8FA0" w14:textId="77777777" w:rsidR="00AA32CE" w:rsidRPr="002B1114" w:rsidRDefault="00AA32CE" w:rsidP="00AA32CE">
            <w:pPr>
              <w:pStyle w:val="RepTable"/>
              <w:rPr>
                <w:highlight w:val="yellow"/>
                <w:lang w:val="de-DE"/>
              </w:rPr>
            </w:pPr>
            <w:r w:rsidRPr="002B1114">
              <w:rPr>
                <w:highlight w:val="yellow"/>
                <w:lang w:val="de-DE"/>
              </w:rPr>
              <w:t>ER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w:t>
            </w:r>
          </w:p>
        </w:tc>
        <w:tc>
          <w:tcPr>
            <w:tcW w:w="1000" w:type="pct"/>
            <w:shd w:val="clear" w:color="auto" w:fill="auto"/>
          </w:tcPr>
          <w:p w14:paraId="7E81DDE3" w14:textId="77777777" w:rsidR="00AA32CE" w:rsidRPr="002B1114" w:rsidRDefault="00AA32CE" w:rsidP="00AA32CE">
            <w:pPr>
              <w:pStyle w:val="RepTable"/>
              <w:rPr>
                <w:highlight w:val="yellow"/>
              </w:rPr>
            </w:pPr>
            <w:r w:rsidRPr="002B1114">
              <w:rPr>
                <w:highlight w:val="yellow"/>
              </w:rPr>
              <w:t>EFSA Conclusion or Review Report</w:t>
            </w:r>
          </w:p>
          <w:p w14:paraId="572A5BD4"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1BE5289E" w14:textId="77777777" w:rsidTr="00A911C9">
        <w:tc>
          <w:tcPr>
            <w:tcW w:w="1000" w:type="pct"/>
            <w:shd w:val="clear" w:color="auto" w:fill="auto"/>
          </w:tcPr>
          <w:p w14:paraId="34F3F479" w14:textId="77777777" w:rsidR="00AA32CE" w:rsidRPr="002B1114" w:rsidRDefault="00AA32CE" w:rsidP="00AA32CE">
            <w:pPr>
              <w:pStyle w:val="RepTable"/>
              <w:rPr>
                <w:highlight w:val="yellow"/>
              </w:rPr>
            </w:pPr>
            <w:r w:rsidRPr="002B1114">
              <w:rPr>
                <w:highlight w:val="yellow"/>
              </w:rPr>
              <w:t>Typhlodromus pyri</w:t>
            </w:r>
          </w:p>
          <w:p w14:paraId="0DF68E44" w14:textId="77777777" w:rsidR="00AA32CE" w:rsidRPr="002B1114" w:rsidRDefault="00AA32CE" w:rsidP="00AA32CE">
            <w:pPr>
              <w:pStyle w:val="RepTable"/>
              <w:rPr>
                <w:highlight w:val="yellow"/>
              </w:rPr>
            </w:pPr>
            <w:r w:rsidRPr="002B1114">
              <w:rPr>
                <w:highlight w:val="yellow"/>
              </w:rPr>
              <w:t>(protonymphs)</w:t>
            </w:r>
          </w:p>
        </w:tc>
        <w:tc>
          <w:tcPr>
            <w:tcW w:w="1000" w:type="pct"/>
            <w:shd w:val="clear" w:color="auto" w:fill="auto"/>
          </w:tcPr>
          <w:p w14:paraId="46BC850B" w14:textId="77777777" w:rsidR="00AA32C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4948D5A1" w14:textId="77777777" w:rsidR="00AA32CE" w:rsidRPr="002B1114" w:rsidRDefault="000B2E8A" w:rsidP="00AA32CE">
            <w:pPr>
              <w:pStyle w:val="RepTable"/>
              <w:rPr>
                <w:highlight w:val="yellow"/>
              </w:rPr>
            </w:pPr>
            <w:r w:rsidRPr="002B1114">
              <w:rPr>
                <w:highlight w:val="yellow"/>
              </w:rPr>
              <w:t>Extended laboratory test</w:t>
            </w:r>
            <w:r w:rsidRPr="002B1114">
              <w:rPr>
                <w:highlight w:val="yellow"/>
              </w:rPr>
              <w:br/>
              <w:t>xxx</w:t>
            </w:r>
            <w:r w:rsidR="00AA32CE" w:rsidRPr="002B1114">
              <w:rPr>
                <w:highlight w:val="yellow"/>
              </w:rPr>
              <w:t xml:space="preserve"> leaves (2D/3D)</w:t>
            </w:r>
          </w:p>
        </w:tc>
        <w:tc>
          <w:tcPr>
            <w:tcW w:w="1000" w:type="pct"/>
            <w:shd w:val="clear" w:color="auto" w:fill="auto"/>
          </w:tcPr>
          <w:p w14:paraId="0A386B24" w14:textId="77777777" w:rsidR="00AA32CE" w:rsidRPr="002B1114" w:rsidRDefault="00AA32CE" w:rsidP="00AA32CE">
            <w:pPr>
              <w:pStyle w:val="RepTable"/>
              <w:rPr>
                <w:highlight w:val="yellow"/>
                <w:lang w:val="de-DE"/>
              </w:rPr>
            </w:pPr>
            <w:r w:rsidRPr="002B1114">
              <w:rPr>
                <w:highlight w:val="yellow"/>
                <w:lang w:val="de-DE"/>
              </w:rPr>
              <w:t>LR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w:t>
            </w:r>
          </w:p>
          <w:p w14:paraId="3172FBE7" w14:textId="77777777" w:rsidR="00AA32CE" w:rsidRPr="002B1114" w:rsidRDefault="00AA32CE" w:rsidP="00AA32CE">
            <w:pPr>
              <w:pStyle w:val="RepTable"/>
              <w:rPr>
                <w:highlight w:val="yellow"/>
                <w:lang w:val="de-DE"/>
              </w:rPr>
            </w:pPr>
            <w:r w:rsidRPr="002B1114">
              <w:rPr>
                <w:highlight w:val="yellow"/>
                <w:lang w:val="de-DE"/>
              </w:rPr>
              <w:t>ER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 </w:t>
            </w:r>
          </w:p>
          <w:p w14:paraId="23368CC2" w14:textId="77777777" w:rsidR="00A2315E" w:rsidRPr="002B1114" w:rsidRDefault="00A2315E" w:rsidP="00AA32CE">
            <w:pPr>
              <w:pStyle w:val="RepTable"/>
              <w:rPr>
                <w:highlight w:val="yellow"/>
                <w:lang w:val="de-DE"/>
              </w:rPr>
            </w:pPr>
          </w:p>
          <w:p w14:paraId="7EC2BF05" w14:textId="77777777" w:rsidR="00A2315E" w:rsidRPr="002B1114" w:rsidRDefault="00A2315E" w:rsidP="00AA32CE">
            <w:pPr>
              <w:pStyle w:val="RepTable"/>
            </w:pPr>
            <w:r w:rsidRPr="002B1114">
              <w:t>Or</w:t>
            </w:r>
          </w:p>
          <w:p w14:paraId="10272D23" w14:textId="77777777" w:rsidR="00A2315E" w:rsidRPr="002B1114" w:rsidRDefault="00A2315E" w:rsidP="00AA32CE">
            <w:pPr>
              <w:pStyle w:val="RepTable"/>
              <w:rPr>
                <w:highlight w:val="yellow"/>
              </w:rPr>
            </w:pPr>
          </w:p>
          <w:p w14:paraId="49FB572E" w14:textId="77777777" w:rsidR="00AA32CE" w:rsidRPr="002B1114" w:rsidRDefault="00AA32CE" w:rsidP="00AA32CE">
            <w:pPr>
              <w:pStyle w:val="RepTable"/>
              <w:rPr>
                <w:highlight w:val="yellow"/>
              </w:rPr>
            </w:pPr>
            <w:r w:rsidRPr="002B1114">
              <w:rPr>
                <w:highlight w:val="yellow"/>
              </w:rPr>
              <w:t>Mortality:</w:t>
            </w:r>
          </w:p>
          <w:p w14:paraId="4A4C53C8" w14:textId="77777777" w:rsidR="00AA32CE" w:rsidRPr="002B1114" w:rsidRDefault="00AA32CE" w:rsidP="00AA32CE">
            <w:pPr>
              <w:pStyle w:val="RepTable"/>
              <w:rPr>
                <w:highlight w:val="yellow"/>
              </w:rPr>
            </w:pPr>
            <w:r w:rsidRPr="002B1114">
              <w:rPr>
                <w:highlight w:val="yellow"/>
              </w:rPr>
              <w:t>x % at xxx g/ha</w:t>
            </w:r>
            <w:r w:rsidRPr="002B1114">
              <w:rPr>
                <w:highlight w:val="yellow"/>
              </w:rPr>
              <w:br/>
              <w:t>y % at yyy g/ha</w:t>
            </w:r>
            <w:r w:rsidRPr="002B1114">
              <w:rPr>
                <w:highlight w:val="yellow"/>
              </w:rPr>
              <w:br/>
              <w:t>z % at zzz g/ha</w:t>
            </w:r>
          </w:p>
          <w:p w14:paraId="6D36F1DA" w14:textId="77777777" w:rsidR="00AA32CE" w:rsidRPr="002B1114" w:rsidRDefault="00AA32CE" w:rsidP="00AA32CE">
            <w:pPr>
              <w:pStyle w:val="RepTable"/>
              <w:rPr>
                <w:highlight w:val="yellow"/>
              </w:rPr>
            </w:pPr>
            <w:r w:rsidRPr="002B1114">
              <w:rPr>
                <w:highlight w:val="yellow"/>
              </w:rPr>
              <w:t>Red. of reproduction:</w:t>
            </w:r>
          </w:p>
          <w:p w14:paraId="6FE91BFF" w14:textId="77777777" w:rsidR="00AA32CE" w:rsidRPr="002B1114" w:rsidRDefault="00AA32CE" w:rsidP="00AA32CE">
            <w:pPr>
              <w:pStyle w:val="RepTable"/>
              <w:rPr>
                <w:highlight w:val="yellow"/>
              </w:rPr>
            </w:pPr>
            <w:r w:rsidRPr="002B1114">
              <w:rPr>
                <w:highlight w:val="yellow"/>
              </w:rPr>
              <w:t>x % at xxx g/ha</w:t>
            </w:r>
            <w:r w:rsidRPr="002B1114">
              <w:rPr>
                <w:highlight w:val="yellow"/>
              </w:rPr>
              <w:br/>
              <w:t>y % at yyy g/ha</w:t>
            </w:r>
            <w:r w:rsidRPr="002B1114">
              <w:rPr>
                <w:highlight w:val="yellow"/>
              </w:rPr>
              <w:br/>
              <w:t>z % at zzz g/ha</w:t>
            </w:r>
          </w:p>
        </w:tc>
        <w:tc>
          <w:tcPr>
            <w:tcW w:w="1000" w:type="pct"/>
            <w:shd w:val="clear" w:color="auto" w:fill="auto"/>
          </w:tcPr>
          <w:p w14:paraId="5CE403BD" w14:textId="77777777" w:rsidR="00AA32CE" w:rsidRPr="002B1114" w:rsidRDefault="00AA32CE" w:rsidP="00AA32CE">
            <w:pPr>
              <w:pStyle w:val="RepTable"/>
              <w:rPr>
                <w:highlight w:val="yellow"/>
              </w:rPr>
            </w:pPr>
            <w:r w:rsidRPr="002B1114">
              <w:rPr>
                <w:highlight w:val="yellow"/>
              </w:rPr>
              <w:t>EFSA Conclusion or Review Report</w:t>
            </w:r>
          </w:p>
          <w:p w14:paraId="32705E79"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64334768" w14:textId="77777777" w:rsidTr="00A911C9">
        <w:tc>
          <w:tcPr>
            <w:tcW w:w="1000" w:type="pct"/>
            <w:shd w:val="clear" w:color="auto" w:fill="auto"/>
          </w:tcPr>
          <w:p w14:paraId="4153F503" w14:textId="77777777" w:rsidR="00AA32CE" w:rsidRPr="002B1114" w:rsidRDefault="00AA32CE" w:rsidP="00AA32CE">
            <w:pPr>
              <w:pStyle w:val="RepTable"/>
              <w:rPr>
                <w:highlight w:val="yellow"/>
              </w:rPr>
            </w:pPr>
            <w:r w:rsidRPr="002B1114">
              <w:rPr>
                <w:highlight w:val="yellow"/>
              </w:rPr>
              <w:t>Aphidius rhopalosiphi</w:t>
            </w:r>
          </w:p>
          <w:p w14:paraId="4CEB5618" w14:textId="77777777" w:rsidR="00AA32CE" w:rsidRPr="002B1114" w:rsidRDefault="00AA32CE" w:rsidP="00AA32CE">
            <w:pPr>
              <w:pStyle w:val="RepTable"/>
              <w:rPr>
                <w:highlight w:val="yellow"/>
              </w:rPr>
            </w:pPr>
            <w:r w:rsidRPr="002B1114">
              <w:rPr>
                <w:highlight w:val="yellow"/>
              </w:rPr>
              <w:t>(adults)</w:t>
            </w:r>
          </w:p>
        </w:tc>
        <w:tc>
          <w:tcPr>
            <w:tcW w:w="1000" w:type="pct"/>
            <w:shd w:val="clear" w:color="auto" w:fill="auto"/>
          </w:tcPr>
          <w:p w14:paraId="7B52C708" w14:textId="77777777" w:rsidR="00AA32C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31AA88D3" w14:textId="77777777" w:rsidR="00AA32CE" w:rsidRPr="002B1114" w:rsidRDefault="00AA32CE" w:rsidP="00AA32CE">
            <w:pPr>
              <w:pStyle w:val="RepTable"/>
              <w:rPr>
                <w:highlight w:val="yellow"/>
              </w:rPr>
            </w:pPr>
            <w:r w:rsidRPr="002B1114">
              <w:rPr>
                <w:highlight w:val="yellow"/>
              </w:rPr>
              <w:t>Extended laboratory test</w:t>
            </w:r>
            <w:r w:rsidRPr="002B1114">
              <w:rPr>
                <w:highlight w:val="yellow"/>
              </w:rPr>
              <w:br/>
              <w:t>barley plants (3D)</w:t>
            </w:r>
          </w:p>
        </w:tc>
        <w:tc>
          <w:tcPr>
            <w:tcW w:w="1000" w:type="pct"/>
            <w:shd w:val="clear" w:color="auto" w:fill="auto"/>
          </w:tcPr>
          <w:p w14:paraId="764FD77F" w14:textId="77777777" w:rsidR="00AA32CE" w:rsidRPr="002B1114" w:rsidRDefault="00AA32CE" w:rsidP="00AA32CE">
            <w:pPr>
              <w:pStyle w:val="RepTable"/>
              <w:rPr>
                <w:highlight w:val="yellow"/>
                <w:lang w:val="de-DE"/>
              </w:rPr>
            </w:pPr>
            <w:r w:rsidRPr="002B1114">
              <w:rPr>
                <w:highlight w:val="yellow"/>
                <w:lang w:val="de-DE"/>
              </w:rPr>
              <w:t>LR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w:t>
            </w:r>
          </w:p>
          <w:p w14:paraId="700B22F6" w14:textId="77777777" w:rsidR="00AA32CE" w:rsidRPr="002B1114" w:rsidRDefault="00AA32CE" w:rsidP="00AA32CE">
            <w:pPr>
              <w:pStyle w:val="RepTable"/>
              <w:rPr>
                <w:highlight w:val="yellow"/>
                <w:lang w:val="de-DE"/>
              </w:rPr>
            </w:pPr>
            <w:r w:rsidRPr="002B1114">
              <w:rPr>
                <w:highlight w:val="yellow"/>
                <w:lang w:val="de-DE"/>
              </w:rPr>
              <w:t>ER</w:t>
            </w:r>
            <w:r w:rsidRPr="002B1114">
              <w:rPr>
                <w:highlight w:val="yellow"/>
                <w:vertAlign w:val="subscript"/>
                <w:lang w:val="de-DE"/>
              </w:rPr>
              <w:t>50</w:t>
            </w:r>
            <w:r w:rsidRPr="002B1114">
              <w:rPr>
                <w:highlight w:val="yellow"/>
                <w:lang w:val="de-DE"/>
              </w:rPr>
              <w:t xml:space="preserve"> = </w:t>
            </w:r>
            <w:r w:rsidR="006406DC" w:rsidRPr="002B1114">
              <w:rPr>
                <w:highlight w:val="yellow"/>
                <w:lang w:val="de-DE"/>
              </w:rPr>
              <w:t>xxx</w:t>
            </w:r>
            <w:r w:rsidRPr="002B1114">
              <w:rPr>
                <w:highlight w:val="yellow"/>
                <w:lang w:val="de-DE"/>
              </w:rPr>
              <w:t xml:space="preserve"> g/ha </w:t>
            </w:r>
          </w:p>
          <w:p w14:paraId="76493312" w14:textId="77777777" w:rsidR="00A2315E" w:rsidRPr="002B1114" w:rsidRDefault="00A2315E" w:rsidP="00AA32CE">
            <w:pPr>
              <w:pStyle w:val="RepTable"/>
              <w:rPr>
                <w:highlight w:val="yellow"/>
                <w:lang w:val="de-DE"/>
              </w:rPr>
            </w:pPr>
          </w:p>
          <w:p w14:paraId="7139358B" w14:textId="77777777" w:rsidR="00A2315E" w:rsidRPr="002B1114" w:rsidRDefault="00A2315E" w:rsidP="00AA32CE">
            <w:pPr>
              <w:pStyle w:val="RepTable"/>
            </w:pPr>
            <w:r w:rsidRPr="002B1114">
              <w:t xml:space="preserve">Or </w:t>
            </w:r>
          </w:p>
          <w:p w14:paraId="3AC80703" w14:textId="77777777" w:rsidR="00A2315E" w:rsidRPr="002B1114" w:rsidRDefault="00A2315E" w:rsidP="00AA32CE">
            <w:pPr>
              <w:pStyle w:val="RepTable"/>
              <w:rPr>
                <w:highlight w:val="yellow"/>
              </w:rPr>
            </w:pPr>
          </w:p>
          <w:p w14:paraId="26C1DF20" w14:textId="77777777" w:rsidR="00AA32CE" w:rsidRPr="002B1114" w:rsidRDefault="00AA32CE" w:rsidP="00AA32CE">
            <w:pPr>
              <w:pStyle w:val="RepTable"/>
              <w:rPr>
                <w:highlight w:val="yellow"/>
              </w:rPr>
            </w:pPr>
            <w:r w:rsidRPr="002B1114">
              <w:rPr>
                <w:highlight w:val="yellow"/>
              </w:rPr>
              <w:t>Mortality:</w:t>
            </w:r>
          </w:p>
          <w:p w14:paraId="76998AB7" w14:textId="77777777" w:rsidR="00AA32CE" w:rsidRPr="002B1114" w:rsidRDefault="00AA32CE" w:rsidP="00AA32CE">
            <w:pPr>
              <w:pStyle w:val="RepTable"/>
              <w:rPr>
                <w:highlight w:val="yellow"/>
              </w:rPr>
            </w:pPr>
            <w:r w:rsidRPr="002B1114">
              <w:rPr>
                <w:highlight w:val="yellow"/>
              </w:rPr>
              <w:t>x % at xxx g/ha</w:t>
            </w:r>
            <w:r w:rsidRPr="002B1114">
              <w:rPr>
                <w:highlight w:val="yellow"/>
              </w:rPr>
              <w:br/>
              <w:t>y % at yyy g/ha</w:t>
            </w:r>
            <w:r w:rsidRPr="002B1114">
              <w:rPr>
                <w:highlight w:val="yellow"/>
              </w:rPr>
              <w:br/>
              <w:t>z % at zzz g/ha</w:t>
            </w:r>
          </w:p>
          <w:p w14:paraId="7B6B823E" w14:textId="77777777" w:rsidR="00AA32CE" w:rsidRPr="002B1114" w:rsidRDefault="00AA32CE" w:rsidP="00AA32CE">
            <w:pPr>
              <w:pStyle w:val="RepTable"/>
              <w:rPr>
                <w:highlight w:val="yellow"/>
              </w:rPr>
            </w:pPr>
            <w:r w:rsidRPr="002B1114">
              <w:rPr>
                <w:highlight w:val="yellow"/>
              </w:rPr>
              <w:t>Red. of fecundity:</w:t>
            </w:r>
          </w:p>
          <w:p w14:paraId="667076C9" w14:textId="77777777" w:rsidR="00AA32CE" w:rsidRPr="002B1114" w:rsidRDefault="00AA32CE" w:rsidP="00AA32CE">
            <w:pPr>
              <w:pStyle w:val="RepTable"/>
              <w:rPr>
                <w:highlight w:val="yellow"/>
              </w:rPr>
            </w:pPr>
            <w:r w:rsidRPr="002B1114">
              <w:rPr>
                <w:highlight w:val="yellow"/>
              </w:rPr>
              <w:t>x % at xxx g/ha</w:t>
            </w:r>
            <w:r w:rsidRPr="002B1114">
              <w:rPr>
                <w:highlight w:val="yellow"/>
              </w:rPr>
              <w:br/>
              <w:t>y % at yyy g/ha</w:t>
            </w:r>
            <w:r w:rsidRPr="002B1114">
              <w:rPr>
                <w:highlight w:val="yellow"/>
              </w:rPr>
              <w:br/>
              <w:t>z % at zzz g/ha</w:t>
            </w:r>
          </w:p>
        </w:tc>
        <w:tc>
          <w:tcPr>
            <w:tcW w:w="1000" w:type="pct"/>
            <w:shd w:val="clear" w:color="auto" w:fill="auto"/>
          </w:tcPr>
          <w:p w14:paraId="0389FD60" w14:textId="77777777" w:rsidR="00AA32CE" w:rsidRPr="002B1114" w:rsidRDefault="00AA32CE" w:rsidP="00AA32CE">
            <w:pPr>
              <w:pStyle w:val="RepTable"/>
              <w:rPr>
                <w:highlight w:val="yellow"/>
              </w:rPr>
            </w:pPr>
            <w:r w:rsidRPr="002B1114">
              <w:rPr>
                <w:highlight w:val="yellow"/>
              </w:rPr>
              <w:t>EFSA Conclusion or Review Report</w:t>
            </w:r>
          </w:p>
          <w:p w14:paraId="5FCA051E" w14:textId="77777777" w:rsidR="00AA32CE" w:rsidRPr="002B1114" w:rsidRDefault="00AA32CE" w:rsidP="00AA32CE">
            <w:pPr>
              <w:pStyle w:val="RepTable"/>
              <w:rPr>
                <w:highlight w:val="yellow"/>
              </w:rPr>
            </w:pPr>
            <w:r w:rsidRPr="002B1114">
              <w:rPr>
                <w:highlight w:val="yellow"/>
              </w:rPr>
              <w:t>Author/Date/Study code</w:t>
            </w:r>
          </w:p>
        </w:tc>
      </w:tr>
      <w:tr w:rsidR="00AA32CE" w:rsidRPr="002B1114" w14:paraId="7B6A62A3" w14:textId="77777777" w:rsidTr="00A911C9">
        <w:tc>
          <w:tcPr>
            <w:tcW w:w="1000" w:type="pct"/>
            <w:shd w:val="clear" w:color="auto" w:fill="auto"/>
          </w:tcPr>
          <w:p w14:paraId="1E47561F" w14:textId="77777777" w:rsidR="00AA32CE" w:rsidRPr="002B1114" w:rsidRDefault="00AA32CE" w:rsidP="00AA32CE">
            <w:pPr>
              <w:pStyle w:val="RepTable"/>
              <w:rPr>
                <w:highlight w:val="yellow"/>
              </w:rPr>
            </w:pPr>
            <w:r w:rsidRPr="002B1114">
              <w:rPr>
                <w:highlight w:val="yellow"/>
              </w:rPr>
              <w:t>Species sp.</w:t>
            </w:r>
          </w:p>
        </w:tc>
        <w:tc>
          <w:tcPr>
            <w:tcW w:w="1000" w:type="pct"/>
            <w:shd w:val="clear" w:color="auto" w:fill="auto"/>
          </w:tcPr>
          <w:p w14:paraId="31BFA7F9" w14:textId="77777777" w:rsidR="00AA32C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209BC497" w14:textId="77777777" w:rsidR="00AA32CE" w:rsidRPr="002B1114" w:rsidRDefault="00AA32CE" w:rsidP="00AA32CE">
            <w:pPr>
              <w:pStyle w:val="RepTable"/>
              <w:rPr>
                <w:highlight w:val="yellow"/>
              </w:rPr>
            </w:pPr>
            <w:r w:rsidRPr="002B1114">
              <w:rPr>
                <w:highlight w:val="yellow"/>
              </w:rPr>
              <w:t>Aged-residue test</w:t>
            </w:r>
            <w:r w:rsidRPr="002B1114">
              <w:rPr>
                <w:highlight w:val="yellow"/>
              </w:rPr>
              <w:br/>
            </w:r>
            <w:r w:rsidR="00FE5B54" w:rsidRPr="002B1114">
              <w:rPr>
                <w:highlight w:val="yellow"/>
              </w:rPr>
              <w:t>xxx</w:t>
            </w:r>
            <w:r w:rsidRPr="002B1114">
              <w:rPr>
                <w:highlight w:val="yellow"/>
              </w:rPr>
              <w:t xml:space="preserve"> leaves (2D/3D)</w:t>
            </w:r>
          </w:p>
        </w:tc>
        <w:tc>
          <w:tcPr>
            <w:tcW w:w="1000" w:type="pct"/>
            <w:shd w:val="clear" w:color="auto" w:fill="auto"/>
          </w:tcPr>
          <w:p w14:paraId="12D19320" w14:textId="77777777" w:rsidR="00AA32CE" w:rsidRPr="002B1114" w:rsidRDefault="00AA32CE" w:rsidP="00AA32CE">
            <w:pPr>
              <w:pStyle w:val="RepTable"/>
              <w:rPr>
                <w:highlight w:val="yellow"/>
              </w:rPr>
            </w:pPr>
            <w:r w:rsidRPr="002B1114">
              <w:rPr>
                <w:highlight w:val="yellow"/>
              </w:rPr>
              <w:t xml:space="preserve">Mortality at </w:t>
            </w:r>
            <w:r w:rsidR="006406DC" w:rsidRPr="002B1114">
              <w:rPr>
                <w:highlight w:val="yellow"/>
              </w:rPr>
              <w:t>xxx</w:t>
            </w:r>
            <w:r w:rsidRPr="002B1114">
              <w:rPr>
                <w:highlight w:val="yellow"/>
              </w:rPr>
              <w:t xml:space="preserve"> g/ha:</w:t>
            </w:r>
          </w:p>
          <w:p w14:paraId="0D05E3EE" w14:textId="77777777" w:rsidR="00AA32CE" w:rsidRPr="00642E3D" w:rsidRDefault="00AA32CE" w:rsidP="00AA32CE">
            <w:pPr>
              <w:pStyle w:val="RepTable"/>
              <w:rPr>
                <w:highlight w:val="yellow"/>
                <w:lang w:val="fr-FR"/>
              </w:rPr>
            </w:pPr>
            <w:r w:rsidRPr="00642E3D">
              <w:rPr>
                <w:highlight w:val="yellow"/>
                <w:lang w:val="fr-FR"/>
              </w:rPr>
              <w:t>x % at 0 DA(L)T</w:t>
            </w:r>
            <w:r w:rsidRPr="00642E3D">
              <w:rPr>
                <w:highlight w:val="yellow"/>
                <w:lang w:val="fr-FR"/>
              </w:rPr>
              <w:br/>
              <w:t>y % at y DA(L)T</w:t>
            </w:r>
          </w:p>
          <w:p w14:paraId="3605E8DE" w14:textId="77777777" w:rsidR="00A2315E" w:rsidRPr="00642E3D" w:rsidRDefault="00A2315E" w:rsidP="00AA32CE">
            <w:pPr>
              <w:pStyle w:val="RepTable"/>
              <w:rPr>
                <w:highlight w:val="yellow"/>
                <w:lang w:val="fr-FR"/>
              </w:rPr>
            </w:pPr>
          </w:p>
          <w:p w14:paraId="1BC36A76" w14:textId="77777777" w:rsidR="00A2315E" w:rsidRPr="002B1114" w:rsidRDefault="00A2315E" w:rsidP="00AA32CE">
            <w:pPr>
              <w:pStyle w:val="RepTable"/>
            </w:pPr>
            <w:r w:rsidRPr="002B1114">
              <w:t>Or</w:t>
            </w:r>
          </w:p>
          <w:p w14:paraId="32D7F43B" w14:textId="77777777" w:rsidR="00A2315E" w:rsidRPr="002B1114" w:rsidRDefault="00A2315E" w:rsidP="00AA32CE">
            <w:pPr>
              <w:pStyle w:val="RepTable"/>
              <w:rPr>
                <w:highlight w:val="yellow"/>
              </w:rPr>
            </w:pPr>
          </w:p>
          <w:p w14:paraId="21C13A3A" w14:textId="77777777" w:rsidR="00AA32CE" w:rsidRPr="002B1114" w:rsidRDefault="00AA32CE" w:rsidP="00AA32CE">
            <w:pPr>
              <w:pStyle w:val="RepTable"/>
              <w:rPr>
                <w:highlight w:val="yellow"/>
              </w:rPr>
            </w:pPr>
            <w:r w:rsidRPr="002B1114">
              <w:rPr>
                <w:highlight w:val="yellow"/>
              </w:rPr>
              <w:t xml:space="preserve">Red. of &lt;endpoint&gt; at </w:t>
            </w:r>
            <w:r w:rsidR="006406DC" w:rsidRPr="002B1114">
              <w:rPr>
                <w:highlight w:val="yellow"/>
              </w:rPr>
              <w:t>xxx</w:t>
            </w:r>
            <w:r w:rsidRPr="002B1114">
              <w:rPr>
                <w:highlight w:val="yellow"/>
              </w:rPr>
              <w:t xml:space="preserve"> g/ha:</w:t>
            </w:r>
          </w:p>
          <w:p w14:paraId="0CE37ECB" w14:textId="77777777" w:rsidR="00AA32CE" w:rsidRPr="00642E3D" w:rsidRDefault="00AA32CE" w:rsidP="00AA32CE">
            <w:pPr>
              <w:pStyle w:val="RepTable"/>
              <w:rPr>
                <w:highlight w:val="yellow"/>
                <w:lang w:val="fr-FR"/>
              </w:rPr>
            </w:pPr>
            <w:r w:rsidRPr="00642E3D">
              <w:rPr>
                <w:highlight w:val="yellow"/>
                <w:lang w:val="fr-FR"/>
              </w:rPr>
              <w:t>x % at 0 DA(L)T</w:t>
            </w:r>
            <w:r w:rsidRPr="00642E3D">
              <w:rPr>
                <w:highlight w:val="yellow"/>
                <w:lang w:val="fr-FR"/>
              </w:rPr>
              <w:br/>
              <w:t>y % at y DA(L)T</w:t>
            </w:r>
          </w:p>
        </w:tc>
        <w:tc>
          <w:tcPr>
            <w:tcW w:w="1000" w:type="pct"/>
            <w:shd w:val="clear" w:color="auto" w:fill="auto"/>
          </w:tcPr>
          <w:p w14:paraId="0E83DC4F" w14:textId="77777777" w:rsidR="00AA32CE" w:rsidRPr="002B1114" w:rsidRDefault="00AA32CE" w:rsidP="00AA32CE">
            <w:pPr>
              <w:pStyle w:val="RepTable"/>
              <w:rPr>
                <w:highlight w:val="yellow"/>
              </w:rPr>
            </w:pPr>
            <w:r w:rsidRPr="002B1114">
              <w:rPr>
                <w:highlight w:val="yellow"/>
              </w:rPr>
              <w:lastRenderedPageBreak/>
              <w:t>EFSA Conclusion or Review Report</w:t>
            </w:r>
          </w:p>
          <w:p w14:paraId="73A77CC4" w14:textId="77777777" w:rsidR="00AA32CE" w:rsidRPr="002B1114" w:rsidRDefault="00AA32CE" w:rsidP="00AA32CE">
            <w:pPr>
              <w:pStyle w:val="RepTable"/>
              <w:rPr>
                <w:highlight w:val="yellow"/>
              </w:rPr>
            </w:pPr>
            <w:r w:rsidRPr="002B1114">
              <w:rPr>
                <w:highlight w:val="yellow"/>
              </w:rPr>
              <w:t>Author/Date/Study code</w:t>
            </w:r>
          </w:p>
        </w:tc>
      </w:tr>
      <w:tr w:rsidR="00D526BE" w:rsidRPr="002B1114" w14:paraId="121E0424" w14:textId="77777777" w:rsidTr="00A911C9">
        <w:tc>
          <w:tcPr>
            <w:tcW w:w="5000" w:type="pct"/>
            <w:gridSpan w:val="5"/>
            <w:shd w:val="clear" w:color="auto" w:fill="auto"/>
          </w:tcPr>
          <w:p w14:paraId="3B56F5BC" w14:textId="77777777" w:rsidR="00D526BE" w:rsidRPr="002B1114" w:rsidRDefault="00D526BE" w:rsidP="00AA32CE">
            <w:pPr>
              <w:pStyle w:val="RepTableBold"/>
              <w:rPr>
                <w:lang w:val="en-GB"/>
              </w:rPr>
            </w:pPr>
            <w:r w:rsidRPr="002B1114">
              <w:rPr>
                <w:highlight w:val="yellow"/>
                <w:lang w:val="en-GB"/>
              </w:rPr>
              <w:t>Field or semi-field tests</w:t>
            </w:r>
          </w:p>
        </w:tc>
      </w:tr>
      <w:tr w:rsidR="00D526BE" w:rsidRPr="002B1114" w14:paraId="01C972BB" w14:textId="77777777" w:rsidTr="00A911C9">
        <w:tc>
          <w:tcPr>
            <w:tcW w:w="5000" w:type="pct"/>
            <w:gridSpan w:val="5"/>
            <w:shd w:val="clear" w:color="auto" w:fill="auto"/>
          </w:tcPr>
          <w:p w14:paraId="2491A090" w14:textId="77777777" w:rsidR="00D526BE" w:rsidRPr="002B1114" w:rsidRDefault="00D526BE" w:rsidP="00AA32CE">
            <w:pPr>
              <w:pStyle w:val="RepTable"/>
            </w:pPr>
          </w:p>
        </w:tc>
      </w:tr>
    </w:tbl>
    <w:p w14:paraId="28432F2D" w14:textId="77777777" w:rsidR="00D526BE" w:rsidRPr="002B1114" w:rsidRDefault="00D526BE" w:rsidP="00AA32CE">
      <w:pPr>
        <w:pStyle w:val="berschrift4"/>
        <w:rPr>
          <w:lang w:val="en-GB"/>
        </w:rPr>
      </w:pPr>
      <w:bookmarkStart w:id="529" w:name="_Toc412644012"/>
      <w:bookmarkStart w:id="530" w:name="_Toc413916856"/>
      <w:bookmarkStart w:id="531" w:name="_Toc413916998"/>
      <w:bookmarkStart w:id="532" w:name="_Toc413922059"/>
      <w:bookmarkStart w:id="533" w:name="_Toc413922548"/>
      <w:bookmarkStart w:id="534" w:name="_Toc413922652"/>
      <w:bookmarkStart w:id="535" w:name="_Toc414955289"/>
      <w:bookmarkStart w:id="536" w:name="_Toc415214596"/>
      <w:bookmarkStart w:id="537" w:name="_Toc480804400"/>
      <w:r w:rsidRPr="002B1114">
        <w:rPr>
          <w:lang w:val="en-GB"/>
        </w:rPr>
        <w:t>Justification for new endpoints</w:t>
      </w:r>
      <w:bookmarkEnd w:id="529"/>
      <w:bookmarkEnd w:id="530"/>
      <w:bookmarkEnd w:id="531"/>
      <w:bookmarkEnd w:id="532"/>
      <w:bookmarkEnd w:id="533"/>
      <w:bookmarkEnd w:id="534"/>
      <w:bookmarkEnd w:id="535"/>
      <w:bookmarkEnd w:id="536"/>
      <w:bookmarkEnd w:id="537"/>
    </w:p>
    <w:p w14:paraId="34759084" w14:textId="77777777" w:rsidR="00D526BE" w:rsidRPr="002B1114" w:rsidRDefault="00D526BE" w:rsidP="00AA32CE">
      <w:pPr>
        <w:pStyle w:val="RepEditorNotes"/>
      </w:pPr>
      <w:r w:rsidRPr="002B1114">
        <w:t>Present a justification for any deviation from the EU agreed endpoints (see also SANCO/10328/2004– rev 8, 24.01.2012).</w:t>
      </w:r>
    </w:p>
    <w:p w14:paraId="1D35E728" w14:textId="77777777" w:rsidR="00A2315E" w:rsidRPr="002B1114" w:rsidRDefault="00A2315E" w:rsidP="00A2315E">
      <w:pPr>
        <w:pStyle w:val="RepStandard"/>
      </w:pPr>
    </w:p>
    <w:p w14:paraId="37F19CC8" w14:textId="77777777" w:rsidR="00D526BE" w:rsidRPr="002B1114" w:rsidRDefault="00D526BE" w:rsidP="00AA32CE">
      <w:pPr>
        <w:pStyle w:val="berschrift3"/>
      </w:pPr>
      <w:bookmarkStart w:id="538" w:name="_Toc412644013"/>
      <w:bookmarkStart w:id="539" w:name="_Toc413916857"/>
      <w:bookmarkStart w:id="540" w:name="_Toc413916999"/>
      <w:bookmarkStart w:id="541" w:name="_Toc413922060"/>
      <w:bookmarkStart w:id="542" w:name="_Toc413922549"/>
      <w:bookmarkStart w:id="543" w:name="_Toc413922653"/>
      <w:bookmarkStart w:id="544" w:name="_Toc414955290"/>
      <w:bookmarkStart w:id="545" w:name="_Toc415214597"/>
      <w:bookmarkStart w:id="546" w:name="_Toc480804401"/>
      <w:r w:rsidRPr="002B1114">
        <w:t>Risk assessment</w:t>
      </w:r>
      <w:bookmarkEnd w:id="538"/>
      <w:bookmarkEnd w:id="539"/>
      <w:bookmarkEnd w:id="540"/>
      <w:bookmarkEnd w:id="541"/>
      <w:bookmarkEnd w:id="542"/>
      <w:bookmarkEnd w:id="543"/>
      <w:bookmarkEnd w:id="544"/>
      <w:bookmarkEnd w:id="545"/>
      <w:bookmarkEnd w:id="546"/>
    </w:p>
    <w:p w14:paraId="4B1887C9" w14:textId="77777777" w:rsidR="00D526BE" w:rsidRPr="002B1114" w:rsidRDefault="00D526BE" w:rsidP="00AA32CE">
      <w:pPr>
        <w:pStyle w:val="RepStandard"/>
      </w:pPr>
      <w:r w:rsidRPr="002B1114">
        <w:t>The evaluation of the risk for non-target arthropods was performed in accordance with the recommendations of the “Guidance Document on Terrestrial Ecotoxicology”, as provided by the Commission Services (SANCO/10329/2002 rev.2 (final), October 17, 2002), and in consideration of the recommendations of the guidance document ESCORT 2.</w:t>
      </w:r>
    </w:p>
    <w:p w14:paraId="071E0FC7" w14:textId="77777777" w:rsidR="00D526BE" w:rsidRPr="002B1114" w:rsidRDefault="00D526BE" w:rsidP="00AA32CE">
      <w:pPr>
        <w:pStyle w:val="RepEditorNotes"/>
      </w:pPr>
      <w:r w:rsidRPr="002B1114">
        <w:t>In case of deviations from the standard risk assessment approach, present respective explanations and justifications, in particular on relevant aspects as agreed on in the EU peer review. This also holds for the ESCORT</w:t>
      </w:r>
      <w:r w:rsidRPr="002B1114">
        <w:noBreakHyphen/>
        <w:t xml:space="preserve">2 specific parameters MAF, </w:t>
      </w:r>
      <w:proofErr w:type="spellStart"/>
      <w:r w:rsidRPr="002B1114">
        <w:t>vdf</w:t>
      </w:r>
      <w:proofErr w:type="spellEnd"/>
      <w:r w:rsidRPr="002B1114">
        <w:t xml:space="preserve"> (depending on the design of the toxicity test) and CF.</w:t>
      </w:r>
    </w:p>
    <w:p w14:paraId="274FEC08" w14:textId="77777777" w:rsidR="00D526BE" w:rsidRPr="002B1114" w:rsidRDefault="00D526BE" w:rsidP="00AA32CE">
      <w:pPr>
        <w:pStyle w:val="berschrift4"/>
        <w:rPr>
          <w:lang w:val="en-GB"/>
        </w:rPr>
      </w:pPr>
      <w:bookmarkStart w:id="547" w:name="_Toc412644014"/>
      <w:bookmarkStart w:id="548" w:name="_Toc413916858"/>
      <w:bookmarkStart w:id="549" w:name="_Toc413917000"/>
      <w:bookmarkStart w:id="550" w:name="_Toc413922061"/>
      <w:bookmarkStart w:id="551" w:name="_Toc413922550"/>
      <w:bookmarkStart w:id="552" w:name="_Toc413922654"/>
      <w:bookmarkStart w:id="553" w:name="_Toc414955291"/>
      <w:bookmarkStart w:id="554" w:name="_Toc415214598"/>
      <w:bookmarkStart w:id="555" w:name="_Toc480804402"/>
      <w:r w:rsidRPr="002B1114">
        <w:rPr>
          <w:lang w:val="en-GB"/>
        </w:rPr>
        <w:t>Risk assessment for in-field exposure</w:t>
      </w:r>
      <w:bookmarkEnd w:id="547"/>
      <w:bookmarkEnd w:id="548"/>
      <w:bookmarkEnd w:id="549"/>
      <w:bookmarkEnd w:id="550"/>
      <w:bookmarkEnd w:id="551"/>
      <w:bookmarkEnd w:id="552"/>
      <w:bookmarkEnd w:id="553"/>
      <w:bookmarkEnd w:id="554"/>
      <w:bookmarkEnd w:id="555"/>
    </w:p>
    <w:p w14:paraId="401EC539" w14:textId="77777777" w:rsidR="00D526BE" w:rsidRPr="002B1114" w:rsidRDefault="00D526BE" w:rsidP="00AA32CE">
      <w:pPr>
        <w:pStyle w:val="RepStandard"/>
      </w:pPr>
      <w:r w:rsidRPr="002B1114">
        <w:t xml:space="preserve">To achieve a concise risk assessment, the risk envelope approach is applied. Here, the assessment for the use group </w:t>
      </w:r>
      <w:r w:rsidR="00FE5B54" w:rsidRPr="002B1114">
        <w:rPr>
          <w:highlight w:val="yellow"/>
        </w:rPr>
        <w:t>xxx</w:t>
      </w:r>
      <w:r w:rsidRPr="002B1114">
        <w:t xml:space="preserve"> also covers the risk for non-target arthropods from all other intended uses in groups </w:t>
      </w:r>
      <w:r w:rsidR="00FE5B54" w:rsidRPr="002B1114">
        <w:rPr>
          <w:highlight w:val="yellow"/>
        </w:rPr>
        <w:t>xxx</w:t>
      </w:r>
      <w:r w:rsidR="00BE123E" w:rsidRPr="002B1114">
        <w:rPr>
          <w:highlight w:val="yellow"/>
        </w:rPr>
        <w:t xml:space="preserve"> </w:t>
      </w:r>
      <w:r w:rsidR="00BE123E" w:rsidRPr="002B1114">
        <w:t xml:space="preserve">(see </w:t>
      </w:r>
      <w:r w:rsidR="00BE123E" w:rsidRPr="002B1114">
        <w:fldChar w:fldCharType="begin"/>
      </w:r>
      <w:r w:rsidR="00BE123E" w:rsidRPr="002B1114">
        <w:instrText xml:space="preserve"> REF _Ref414969927 \r \h  \* MERGEFORMAT </w:instrText>
      </w:r>
      <w:r w:rsidR="00BE123E" w:rsidRPr="002B1114">
        <w:fldChar w:fldCharType="separate"/>
      </w:r>
      <w:r w:rsidR="00642E3D">
        <w:t>9.1.2</w:t>
      </w:r>
      <w:r w:rsidR="00BE123E" w:rsidRPr="002B1114">
        <w:fldChar w:fldCharType="end"/>
      </w:r>
      <w:r w:rsidR="00BE123E" w:rsidRPr="002B1114">
        <w:t>)</w:t>
      </w:r>
      <w:r w:rsidRPr="002B1114">
        <w:t>.</w:t>
      </w:r>
    </w:p>
    <w:p w14:paraId="7780FF22" w14:textId="77777777" w:rsidR="00D526BE" w:rsidRPr="002B1114" w:rsidRDefault="00D526BE" w:rsidP="00AA32CE">
      <w:pPr>
        <w:pStyle w:val="RepEditorNotes"/>
        <w:rPr>
          <w:rStyle w:val="RepEditorNote"/>
          <w:color w:val="auto"/>
        </w:rPr>
      </w:pPr>
      <w:r w:rsidRPr="002B1114">
        <w:rPr>
          <w:rStyle w:val="RepEditorNote"/>
          <w:color w:val="auto"/>
        </w:rPr>
        <w:t xml:space="preserve">Calculate </w:t>
      </w:r>
      <w:proofErr w:type="spellStart"/>
      <w:r w:rsidRPr="002B1114">
        <w:rPr>
          <w:rStyle w:val="RepEditorNote"/>
          <w:color w:val="auto"/>
        </w:rPr>
        <w:t>PER</w:t>
      </w:r>
      <w:r w:rsidRPr="002B1114">
        <w:rPr>
          <w:rStyle w:val="RepEditorNote"/>
          <w:color w:val="auto"/>
          <w:vertAlign w:val="subscript"/>
        </w:rPr>
        <w:t>in</w:t>
      </w:r>
      <w:proofErr w:type="spellEnd"/>
      <w:r w:rsidRPr="002B1114">
        <w:rPr>
          <w:rStyle w:val="RepEditorNote"/>
          <w:color w:val="auto"/>
          <w:vertAlign w:val="subscript"/>
        </w:rPr>
        <w:t>-field</w:t>
      </w:r>
      <w:r w:rsidRPr="002B1114">
        <w:rPr>
          <w:rStyle w:val="RepEditorNote"/>
          <w:color w:val="auto"/>
        </w:rPr>
        <w:t xml:space="preserve"> values according to ESCORT 2 as:</w:t>
      </w:r>
      <w:r w:rsidRPr="002B1114">
        <w:rPr>
          <w:rStyle w:val="RepEditorNote"/>
          <w:color w:val="auto"/>
        </w:rPr>
        <w:tab/>
      </w:r>
      <w:r w:rsidRPr="002B1114">
        <w:rPr>
          <w:rStyle w:val="RepEditorNote"/>
          <w:color w:val="auto"/>
        </w:rPr>
        <w:br/>
        <w:t>Application rate × MAF.</w:t>
      </w:r>
    </w:p>
    <w:p w14:paraId="2AC8BCFB"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9.7</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First- and higher-tier assessment of the in-field risk for non-target arthropods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337"/>
        <w:gridCol w:w="406"/>
        <w:gridCol w:w="1931"/>
        <w:gridCol w:w="2337"/>
        <w:gridCol w:w="2337"/>
      </w:tblGrid>
      <w:tr w:rsidR="00D526BE" w:rsidRPr="002B1114" w14:paraId="57E09D28" w14:textId="77777777" w:rsidTr="006F3DE2">
        <w:trPr>
          <w:cantSplit/>
        </w:trPr>
        <w:tc>
          <w:tcPr>
            <w:tcW w:w="1467" w:type="pct"/>
            <w:gridSpan w:val="2"/>
            <w:tcBorders>
              <w:bottom w:val="nil"/>
            </w:tcBorders>
          </w:tcPr>
          <w:p w14:paraId="7206A5F3" w14:textId="77777777" w:rsidR="00D526BE" w:rsidRPr="002B1114" w:rsidRDefault="00D526BE" w:rsidP="00AA32CE">
            <w:pPr>
              <w:pStyle w:val="RepTableBold"/>
              <w:rPr>
                <w:lang w:val="en-GB"/>
              </w:rPr>
            </w:pPr>
            <w:r w:rsidRPr="002B1114">
              <w:rPr>
                <w:lang w:val="en-GB"/>
              </w:rPr>
              <w:t>Intended use</w:t>
            </w:r>
          </w:p>
        </w:tc>
        <w:tc>
          <w:tcPr>
            <w:tcW w:w="3533" w:type="pct"/>
            <w:gridSpan w:val="3"/>
            <w:tcBorders>
              <w:bottom w:val="nil"/>
            </w:tcBorders>
          </w:tcPr>
          <w:p w14:paraId="04194109" w14:textId="77777777" w:rsidR="00D526BE" w:rsidRPr="002B1114" w:rsidRDefault="00D526BE" w:rsidP="00AA32CE">
            <w:pPr>
              <w:pStyle w:val="RepTable"/>
            </w:pPr>
          </w:p>
        </w:tc>
      </w:tr>
      <w:tr w:rsidR="00D526BE" w:rsidRPr="002B1114" w14:paraId="44862244" w14:textId="77777777" w:rsidTr="006F3DE2">
        <w:trPr>
          <w:cantSplit/>
        </w:trPr>
        <w:tc>
          <w:tcPr>
            <w:tcW w:w="1467" w:type="pct"/>
            <w:gridSpan w:val="2"/>
            <w:tcBorders>
              <w:top w:val="nil"/>
              <w:bottom w:val="nil"/>
            </w:tcBorders>
          </w:tcPr>
          <w:p w14:paraId="5EF9EBC9" w14:textId="77777777" w:rsidR="00D526BE" w:rsidRPr="002B1114" w:rsidRDefault="00D526BE" w:rsidP="00AA32CE">
            <w:pPr>
              <w:pStyle w:val="RepTableBold"/>
              <w:rPr>
                <w:lang w:val="en-GB"/>
              </w:rPr>
            </w:pPr>
            <w:r w:rsidRPr="002B1114">
              <w:rPr>
                <w:lang w:val="en-GB"/>
              </w:rPr>
              <w:t>Active substance/product</w:t>
            </w:r>
          </w:p>
        </w:tc>
        <w:tc>
          <w:tcPr>
            <w:tcW w:w="3533" w:type="pct"/>
            <w:gridSpan w:val="3"/>
            <w:tcBorders>
              <w:top w:val="nil"/>
              <w:bottom w:val="nil"/>
            </w:tcBorders>
          </w:tcPr>
          <w:p w14:paraId="34D75935" w14:textId="77777777" w:rsidR="00D526BE" w:rsidRPr="002B1114" w:rsidRDefault="00D526BE" w:rsidP="00AA32CE">
            <w:pPr>
              <w:pStyle w:val="RepTable"/>
              <w:rPr>
                <w:highlight w:val="yellow"/>
              </w:rPr>
            </w:pPr>
          </w:p>
        </w:tc>
      </w:tr>
      <w:tr w:rsidR="00D526BE" w:rsidRPr="002B1114" w14:paraId="694BB1F2" w14:textId="77777777" w:rsidTr="006F3DE2">
        <w:trPr>
          <w:cantSplit/>
        </w:trPr>
        <w:tc>
          <w:tcPr>
            <w:tcW w:w="1467" w:type="pct"/>
            <w:gridSpan w:val="2"/>
            <w:tcBorders>
              <w:top w:val="nil"/>
              <w:bottom w:val="nil"/>
            </w:tcBorders>
          </w:tcPr>
          <w:p w14:paraId="68DD66A3" w14:textId="77777777" w:rsidR="00D526BE" w:rsidRPr="002B1114" w:rsidRDefault="00D526BE" w:rsidP="00AA32CE">
            <w:pPr>
              <w:pStyle w:val="RepTableBold"/>
              <w:rPr>
                <w:lang w:val="en-GB"/>
              </w:rPr>
            </w:pPr>
            <w:r w:rsidRPr="002B1114">
              <w:rPr>
                <w:lang w:val="en-GB"/>
              </w:rPr>
              <w:t>Application rate (g/ha)</w:t>
            </w:r>
          </w:p>
        </w:tc>
        <w:tc>
          <w:tcPr>
            <w:tcW w:w="3533" w:type="pct"/>
            <w:gridSpan w:val="3"/>
            <w:tcBorders>
              <w:top w:val="nil"/>
              <w:bottom w:val="nil"/>
            </w:tcBorders>
          </w:tcPr>
          <w:p w14:paraId="10B7768D" w14:textId="77777777" w:rsidR="00D526BE" w:rsidRPr="002B1114" w:rsidRDefault="00D526BE" w:rsidP="006406DC">
            <w:pPr>
              <w:pStyle w:val="RepTable"/>
              <w:rPr>
                <w:highlight w:val="yellow"/>
              </w:rPr>
            </w:pPr>
            <w:r w:rsidRPr="002B1114">
              <w:rPr>
                <w:szCs w:val="20"/>
                <w:highlight w:val="yellow"/>
              </w:rPr>
              <w:t xml:space="preserve">n × </w:t>
            </w:r>
            <w:r w:rsidR="006406DC" w:rsidRPr="002B1114">
              <w:rPr>
                <w:szCs w:val="20"/>
                <w:highlight w:val="yellow"/>
              </w:rPr>
              <w:t>xxx</w:t>
            </w:r>
          </w:p>
        </w:tc>
      </w:tr>
      <w:tr w:rsidR="00D526BE" w:rsidRPr="002B1114" w14:paraId="14D16F12" w14:textId="77777777" w:rsidTr="006F3DE2">
        <w:trPr>
          <w:cantSplit/>
        </w:trPr>
        <w:tc>
          <w:tcPr>
            <w:tcW w:w="1467" w:type="pct"/>
            <w:gridSpan w:val="2"/>
            <w:tcBorders>
              <w:top w:val="nil"/>
            </w:tcBorders>
          </w:tcPr>
          <w:p w14:paraId="17F68FFF" w14:textId="77777777" w:rsidR="00D526BE" w:rsidRPr="002B1114" w:rsidRDefault="00D526BE" w:rsidP="00AA32CE">
            <w:pPr>
              <w:pStyle w:val="RepTableBold"/>
              <w:rPr>
                <w:lang w:val="en-GB"/>
              </w:rPr>
            </w:pPr>
            <w:r w:rsidRPr="002B1114">
              <w:rPr>
                <w:lang w:val="en-GB"/>
              </w:rPr>
              <w:t>MAF</w:t>
            </w:r>
          </w:p>
        </w:tc>
        <w:tc>
          <w:tcPr>
            <w:tcW w:w="3533" w:type="pct"/>
            <w:gridSpan w:val="3"/>
            <w:tcBorders>
              <w:top w:val="nil"/>
            </w:tcBorders>
          </w:tcPr>
          <w:p w14:paraId="68FEDF82" w14:textId="77777777" w:rsidR="00D526BE" w:rsidRPr="002B1114" w:rsidRDefault="00D526BE" w:rsidP="00AA32CE">
            <w:pPr>
              <w:pStyle w:val="RepTable"/>
            </w:pPr>
          </w:p>
        </w:tc>
      </w:tr>
      <w:tr w:rsidR="00D526BE" w:rsidRPr="002B1114" w14:paraId="46FDF335" w14:textId="77777777" w:rsidTr="006F3DE2">
        <w:tblPrEx>
          <w:tblLook w:val="01E0" w:firstRow="1" w:lastRow="1" w:firstColumn="1" w:lastColumn="1" w:noHBand="0" w:noVBand="0"/>
        </w:tblPrEx>
        <w:trPr>
          <w:cantSplit/>
        </w:trPr>
        <w:tc>
          <w:tcPr>
            <w:tcW w:w="1250" w:type="pct"/>
          </w:tcPr>
          <w:p w14:paraId="419ECE25" w14:textId="77777777" w:rsidR="00D526BE" w:rsidRPr="002B1114" w:rsidRDefault="00D526BE" w:rsidP="00AA32CE">
            <w:pPr>
              <w:pStyle w:val="RepTableBold"/>
              <w:rPr>
                <w:lang w:val="en-GB"/>
              </w:rPr>
            </w:pPr>
            <w:r w:rsidRPr="002B1114">
              <w:rPr>
                <w:lang w:val="en-GB"/>
              </w:rPr>
              <w:t>Test species</w:t>
            </w:r>
          </w:p>
          <w:p w14:paraId="04573BA9" w14:textId="77777777" w:rsidR="00D526BE" w:rsidRPr="002B1114" w:rsidRDefault="00D526BE" w:rsidP="00AA32CE">
            <w:pPr>
              <w:pStyle w:val="RepTableBold"/>
              <w:rPr>
                <w:lang w:val="en-GB"/>
              </w:rPr>
            </w:pPr>
            <w:r w:rsidRPr="002B1114">
              <w:rPr>
                <w:lang w:val="en-GB"/>
              </w:rPr>
              <w:t>Tier I</w:t>
            </w:r>
          </w:p>
        </w:tc>
        <w:tc>
          <w:tcPr>
            <w:tcW w:w="1250" w:type="pct"/>
            <w:gridSpan w:val="2"/>
          </w:tcPr>
          <w:p w14:paraId="21986A2F" w14:textId="77777777" w:rsidR="00D526BE" w:rsidRPr="002B1114" w:rsidRDefault="00D526BE" w:rsidP="00AA32CE">
            <w:pPr>
              <w:pStyle w:val="RepTableBold"/>
              <w:rPr>
                <w:lang w:val="en-GB"/>
              </w:rPr>
            </w:pPr>
            <w:r w:rsidRPr="002B1114">
              <w:rPr>
                <w:lang w:val="en-GB"/>
              </w:rPr>
              <w:t>LR</w:t>
            </w:r>
            <w:r w:rsidRPr="002B1114">
              <w:rPr>
                <w:vertAlign w:val="subscript"/>
                <w:lang w:val="en-GB"/>
              </w:rPr>
              <w:t>50</w:t>
            </w:r>
            <w:r w:rsidRPr="002B1114">
              <w:rPr>
                <w:lang w:val="en-GB"/>
              </w:rPr>
              <w:t xml:space="preserve"> (lab.)</w:t>
            </w:r>
          </w:p>
          <w:p w14:paraId="6F2E51DB" w14:textId="77777777" w:rsidR="00D526BE" w:rsidRPr="002B1114" w:rsidRDefault="00D526BE" w:rsidP="00AA32CE">
            <w:pPr>
              <w:pStyle w:val="RepTableBold"/>
              <w:rPr>
                <w:lang w:val="en-GB"/>
              </w:rPr>
            </w:pPr>
            <w:r w:rsidRPr="002B1114">
              <w:rPr>
                <w:lang w:val="en-GB"/>
              </w:rPr>
              <w:t>(g/ha)</w:t>
            </w:r>
          </w:p>
        </w:tc>
        <w:tc>
          <w:tcPr>
            <w:tcW w:w="1250" w:type="pct"/>
          </w:tcPr>
          <w:p w14:paraId="5F073505"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in</w:t>
            </w:r>
            <w:proofErr w:type="spellEnd"/>
            <w:r w:rsidRPr="002B1114">
              <w:rPr>
                <w:vertAlign w:val="subscript"/>
                <w:lang w:val="en-GB"/>
              </w:rPr>
              <w:noBreakHyphen/>
              <w:t>field</w:t>
            </w:r>
          </w:p>
          <w:p w14:paraId="3289E166" w14:textId="77777777" w:rsidR="00D526BE" w:rsidRPr="002B1114" w:rsidRDefault="00D526BE" w:rsidP="00AA32CE">
            <w:pPr>
              <w:pStyle w:val="RepTableBold"/>
              <w:rPr>
                <w:lang w:val="en-GB"/>
              </w:rPr>
            </w:pPr>
            <w:r w:rsidRPr="002B1114">
              <w:rPr>
                <w:lang w:val="en-GB"/>
              </w:rPr>
              <w:t>(g/ha)</w:t>
            </w:r>
          </w:p>
        </w:tc>
        <w:tc>
          <w:tcPr>
            <w:tcW w:w="1250" w:type="pct"/>
          </w:tcPr>
          <w:p w14:paraId="6E98E510" w14:textId="77777777" w:rsidR="00D526BE" w:rsidRPr="002B1114" w:rsidRDefault="00D526BE" w:rsidP="00AA32CE">
            <w:pPr>
              <w:pStyle w:val="RepTableBold"/>
              <w:rPr>
                <w:lang w:val="en-GB"/>
              </w:rPr>
            </w:pPr>
            <w:proofErr w:type="spellStart"/>
            <w:r w:rsidRPr="002B1114">
              <w:rPr>
                <w:lang w:val="en-GB"/>
              </w:rPr>
              <w:t>HQ</w:t>
            </w:r>
            <w:r w:rsidRPr="002B1114">
              <w:rPr>
                <w:vertAlign w:val="subscript"/>
                <w:lang w:val="en-GB"/>
              </w:rPr>
              <w:t>in</w:t>
            </w:r>
            <w:proofErr w:type="spellEnd"/>
            <w:r w:rsidRPr="002B1114">
              <w:rPr>
                <w:vertAlign w:val="subscript"/>
                <w:lang w:val="en-GB"/>
              </w:rPr>
              <w:t>-field</w:t>
            </w:r>
          </w:p>
          <w:p w14:paraId="7A987CF0" w14:textId="77777777" w:rsidR="00D526BE" w:rsidRPr="002B1114" w:rsidRDefault="00D526BE" w:rsidP="00AA32CE">
            <w:pPr>
              <w:pStyle w:val="RepTableBold"/>
              <w:rPr>
                <w:lang w:val="en-GB"/>
              </w:rPr>
            </w:pPr>
            <w:r w:rsidRPr="002B1114">
              <w:rPr>
                <w:lang w:val="en-GB"/>
              </w:rPr>
              <w:t>criterion: HQ ≤ 2</w:t>
            </w:r>
          </w:p>
        </w:tc>
      </w:tr>
      <w:tr w:rsidR="00D526BE" w:rsidRPr="002B1114" w14:paraId="4352EC29" w14:textId="77777777" w:rsidTr="006F3DE2">
        <w:tblPrEx>
          <w:tblLook w:val="01E0" w:firstRow="1" w:lastRow="1" w:firstColumn="1" w:lastColumn="1" w:noHBand="0" w:noVBand="0"/>
        </w:tblPrEx>
        <w:trPr>
          <w:cantSplit/>
        </w:trPr>
        <w:tc>
          <w:tcPr>
            <w:tcW w:w="1250" w:type="pct"/>
            <w:vAlign w:val="center"/>
          </w:tcPr>
          <w:p w14:paraId="17680103" w14:textId="77777777" w:rsidR="00D526BE" w:rsidRPr="002B1114" w:rsidRDefault="00D526BE" w:rsidP="00AA32CE">
            <w:pPr>
              <w:pStyle w:val="RepTable"/>
            </w:pPr>
            <w:r w:rsidRPr="002B1114">
              <w:rPr>
                <w:i/>
                <w:szCs w:val="20"/>
              </w:rPr>
              <w:t>Typhlodromus pyri</w:t>
            </w:r>
          </w:p>
        </w:tc>
        <w:tc>
          <w:tcPr>
            <w:tcW w:w="1250" w:type="pct"/>
            <w:gridSpan w:val="2"/>
            <w:vAlign w:val="center"/>
          </w:tcPr>
          <w:p w14:paraId="0BFB91E1" w14:textId="77777777" w:rsidR="00D526BE" w:rsidRPr="002B1114" w:rsidRDefault="00D526BE" w:rsidP="00D526BE">
            <w:pPr>
              <w:pStyle w:val="RepTable"/>
              <w:rPr>
                <w:szCs w:val="20"/>
              </w:rPr>
            </w:pPr>
          </w:p>
        </w:tc>
        <w:tc>
          <w:tcPr>
            <w:tcW w:w="1250" w:type="pct"/>
            <w:vMerge w:val="restart"/>
            <w:vAlign w:val="center"/>
          </w:tcPr>
          <w:p w14:paraId="4D182AA5" w14:textId="77777777" w:rsidR="00D526BE" w:rsidRPr="002B1114" w:rsidRDefault="00D526BE" w:rsidP="00D526BE">
            <w:pPr>
              <w:pStyle w:val="RepTable"/>
              <w:rPr>
                <w:szCs w:val="20"/>
              </w:rPr>
            </w:pPr>
          </w:p>
        </w:tc>
        <w:tc>
          <w:tcPr>
            <w:tcW w:w="1250" w:type="pct"/>
            <w:vAlign w:val="center"/>
          </w:tcPr>
          <w:p w14:paraId="3328E7D7" w14:textId="77777777" w:rsidR="00D526BE" w:rsidRPr="002B1114" w:rsidRDefault="00D526BE" w:rsidP="00AA32CE">
            <w:pPr>
              <w:pStyle w:val="RepTable"/>
            </w:pPr>
          </w:p>
        </w:tc>
      </w:tr>
      <w:tr w:rsidR="00D526BE" w:rsidRPr="002B1114" w14:paraId="27F34E14" w14:textId="77777777" w:rsidTr="006F3DE2">
        <w:tblPrEx>
          <w:tblLook w:val="01E0" w:firstRow="1" w:lastRow="1" w:firstColumn="1" w:lastColumn="1" w:noHBand="0" w:noVBand="0"/>
        </w:tblPrEx>
        <w:trPr>
          <w:cantSplit/>
        </w:trPr>
        <w:tc>
          <w:tcPr>
            <w:tcW w:w="1250" w:type="pct"/>
            <w:vAlign w:val="center"/>
          </w:tcPr>
          <w:p w14:paraId="5F3ABE8E" w14:textId="77777777" w:rsidR="00D526BE" w:rsidRPr="002B1114" w:rsidRDefault="00D526BE" w:rsidP="00AA32CE">
            <w:pPr>
              <w:pStyle w:val="RepTable"/>
            </w:pPr>
            <w:r w:rsidRPr="002B1114">
              <w:rPr>
                <w:i/>
                <w:szCs w:val="20"/>
              </w:rPr>
              <w:t>Aphidius rhopalosiphi</w:t>
            </w:r>
          </w:p>
        </w:tc>
        <w:tc>
          <w:tcPr>
            <w:tcW w:w="1250" w:type="pct"/>
            <w:gridSpan w:val="2"/>
            <w:vAlign w:val="center"/>
          </w:tcPr>
          <w:p w14:paraId="6BAD295F" w14:textId="77777777" w:rsidR="00D526BE" w:rsidRPr="002B1114" w:rsidRDefault="00D526BE" w:rsidP="00D526BE">
            <w:pPr>
              <w:pStyle w:val="RepTable"/>
              <w:rPr>
                <w:szCs w:val="20"/>
              </w:rPr>
            </w:pPr>
          </w:p>
        </w:tc>
        <w:tc>
          <w:tcPr>
            <w:tcW w:w="1250" w:type="pct"/>
            <w:vMerge/>
            <w:vAlign w:val="center"/>
          </w:tcPr>
          <w:p w14:paraId="6D190EE8" w14:textId="77777777" w:rsidR="00D526BE" w:rsidRPr="002B1114" w:rsidRDefault="00D526BE" w:rsidP="00D526BE">
            <w:pPr>
              <w:pStyle w:val="RepTable"/>
              <w:rPr>
                <w:szCs w:val="20"/>
              </w:rPr>
            </w:pPr>
          </w:p>
        </w:tc>
        <w:tc>
          <w:tcPr>
            <w:tcW w:w="1250" w:type="pct"/>
            <w:vAlign w:val="center"/>
          </w:tcPr>
          <w:p w14:paraId="755DBB9C" w14:textId="77777777" w:rsidR="00D526BE" w:rsidRPr="002B1114" w:rsidRDefault="00D526BE" w:rsidP="00AA32CE">
            <w:pPr>
              <w:pStyle w:val="RepTable"/>
            </w:pPr>
          </w:p>
        </w:tc>
      </w:tr>
      <w:tr w:rsidR="00D526BE" w:rsidRPr="002B1114" w14:paraId="4752D964" w14:textId="77777777" w:rsidTr="006F3DE2">
        <w:trPr>
          <w:cantSplit/>
        </w:trPr>
        <w:tc>
          <w:tcPr>
            <w:tcW w:w="1250" w:type="pct"/>
          </w:tcPr>
          <w:p w14:paraId="3C07193A" w14:textId="77777777" w:rsidR="00D526BE" w:rsidRPr="002B1114" w:rsidRDefault="00D526BE" w:rsidP="00AA32CE">
            <w:pPr>
              <w:pStyle w:val="RepTableBold"/>
              <w:rPr>
                <w:lang w:val="en-GB"/>
              </w:rPr>
            </w:pPr>
            <w:r w:rsidRPr="002B1114">
              <w:rPr>
                <w:lang w:val="en-GB"/>
              </w:rPr>
              <w:lastRenderedPageBreak/>
              <w:t>Test species</w:t>
            </w:r>
          </w:p>
          <w:p w14:paraId="775F963E" w14:textId="77777777" w:rsidR="00D526BE" w:rsidRPr="002B1114" w:rsidRDefault="00D526BE" w:rsidP="00AA32CE">
            <w:pPr>
              <w:pStyle w:val="RepTableBold"/>
              <w:rPr>
                <w:lang w:val="en-GB"/>
              </w:rPr>
            </w:pPr>
            <w:r w:rsidRPr="002B1114">
              <w:rPr>
                <w:lang w:val="en-GB"/>
              </w:rPr>
              <w:t>Higher-tier</w:t>
            </w:r>
          </w:p>
        </w:tc>
        <w:tc>
          <w:tcPr>
            <w:tcW w:w="1250" w:type="pct"/>
            <w:gridSpan w:val="2"/>
          </w:tcPr>
          <w:p w14:paraId="2913B000" w14:textId="77777777" w:rsidR="00D526BE" w:rsidRPr="002B1114" w:rsidRDefault="00D526BE" w:rsidP="00AA32CE">
            <w:pPr>
              <w:pStyle w:val="RepTableBold"/>
              <w:rPr>
                <w:lang w:val="en-GB"/>
              </w:rPr>
            </w:pPr>
            <w:r w:rsidRPr="002B1114">
              <w:rPr>
                <w:lang w:val="en-GB"/>
              </w:rPr>
              <w:t>Rate with ≤ 50 % effect*</w:t>
            </w:r>
          </w:p>
          <w:p w14:paraId="7353C3FE" w14:textId="77777777" w:rsidR="00D526BE" w:rsidRPr="002B1114" w:rsidRDefault="00D526BE" w:rsidP="00AA32CE">
            <w:pPr>
              <w:pStyle w:val="RepTableBold"/>
              <w:rPr>
                <w:lang w:val="en-GB"/>
              </w:rPr>
            </w:pPr>
            <w:r w:rsidRPr="002B1114">
              <w:rPr>
                <w:lang w:val="en-GB"/>
              </w:rPr>
              <w:t>(g/ha)</w:t>
            </w:r>
          </w:p>
        </w:tc>
        <w:tc>
          <w:tcPr>
            <w:tcW w:w="1250" w:type="pct"/>
          </w:tcPr>
          <w:p w14:paraId="6F92D8DD"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in</w:t>
            </w:r>
            <w:proofErr w:type="spellEnd"/>
            <w:r w:rsidRPr="002B1114">
              <w:rPr>
                <w:vertAlign w:val="subscript"/>
                <w:lang w:val="en-GB"/>
              </w:rPr>
              <w:noBreakHyphen/>
              <w:t>field</w:t>
            </w:r>
          </w:p>
          <w:p w14:paraId="6F967E35" w14:textId="77777777" w:rsidR="00D526BE" w:rsidRPr="002B1114" w:rsidRDefault="00D526BE" w:rsidP="00AA32CE">
            <w:pPr>
              <w:pStyle w:val="RepTableBold"/>
              <w:rPr>
                <w:lang w:val="en-GB"/>
              </w:rPr>
            </w:pPr>
            <w:r w:rsidRPr="002B1114">
              <w:rPr>
                <w:lang w:val="en-GB"/>
              </w:rPr>
              <w:t>(g/ha)</w:t>
            </w:r>
          </w:p>
        </w:tc>
        <w:tc>
          <w:tcPr>
            <w:tcW w:w="1250" w:type="pct"/>
          </w:tcPr>
          <w:p w14:paraId="7B74B50E"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in</w:t>
            </w:r>
            <w:proofErr w:type="spellEnd"/>
            <w:r w:rsidRPr="002B1114">
              <w:rPr>
                <w:vertAlign w:val="subscript"/>
                <w:lang w:val="en-GB"/>
              </w:rPr>
              <w:t>-field</w:t>
            </w:r>
            <w:r w:rsidRPr="002B1114">
              <w:rPr>
                <w:lang w:val="en-GB"/>
              </w:rPr>
              <w:t xml:space="preserve"> below rate with ≤ 50 % effect?</w:t>
            </w:r>
          </w:p>
        </w:tc>
      </w:tr>
      <w:tr w:rsidR="00D526BE" w:rsidRPr="002B1114" w14:paraId="07801802" w14:textId="77777777" w:rsidTr="006F3DE2">
        <w:trPr>
          <w:cantSplit/>
        </w:trPr>
        <w:tc>
          <w:tcPr>
            <w:tcW w:w="1250" w:type="pct"/>
          </w:tcPr>
          <w:p w14:paraId="506A9C2E" w14:textId="77777777" w:rsidR="00D526BE" w:rsidRPr="002B1114" w:rsidRDefault="00D526BE" w:rsidP="00AA32CE">
            <w:pPr>
              <w:pStyle w:val="RepTable"/>
            </w:pPr>
            <w:r w:rsidRPr="002B1114">
              <w:rPr>
                <w:i/>
                <w:szCs w:val="20"/>
                <w:highlight w:val="yellow"/>
              </w:rPr>
              <w:t>Species sp.</w:t>
            </w:r>
          </w:p>
        </w:tc>
        <w:tc>
          <w:tcPr>
            <w:tcW w:w="1250" w:type="pct"/>
            <w:gridSpan w:val="2"/>
          </w:tcPr>
          <w:p w14:paraId="24F67C29" w14:textId="77777777" w:rsidR="00D526BE" w:rsidRPr="002B1114" w:rsidRDefault="00D526BE" w:rsidP="00D526BE">
            <w:pPr>
              <w:pStyle w:val="RepTable"/>
              <w:rPr>
                <w:szCs w:val="20"/>
              </w:rPr>
            </w:pPr>
          </w:p>
        </w:tc>
        <w:tc>
          <w:tcPr>
            <w:tcW w:w="1250" w:type="pct"/>
          </w:tcPr>
          <w:p w14:paraId="1F05F681" w14:textId="77777777" w:rsidR="00D526BE" w:rsidRPr="002B1114" w:rsidRDefault="00D526BE" w:rsidP="00D526BE">
            <w:pPr>
              <w:pStyle w:val="RepTable"/>
              <w:rPr>
                <w:szCs w:val="20"/>
              </w:rPr>
            </w:pPr>
          </w:p>
        </w:tc>
        <w:tc>
          <w:tcPr>
            <w:tcW w:w="1250" w:type="pct"/>
          </w:tcPr>
          <w:p w14:paraId="42CE82E3" w14:textId="77777777" w:rsidR="00D526BE" w:rsidRPr="002B1114" w:rsidRDefault="00D526BE" w:rsidP="00AA32CE">
            <w:pPr>
              <w:pStyle w:val="RepTable"/>
            </w:pPr>
            <w:r w:rsidRPr="002B1114">
              <w:rPr>
                <w:szCs w:val="20"/>
                <w:highlight w:val="yellow"/>
              </w:rPr>
              <w:t>yes/no</w:t>
            </w:r>
          </w:p>
        </w:tc>
      </w:tr>
      <w:tr w:rsidR="00D526BE" w:rsidRPr="002B1114" w14:paraId="3DC6464A" w14:textId="77777777" w:rsidTr="006F3DE2">
        <w:trPr>
          <w:cantSplit/>
        </w:trPr>
        <w:tc>
          <w:tcPr>
            <w:tcW w:w="1250" w:type="pct"/>
          </w:tcPr>
          <w:p w14:paraId="5825BA86" w14:textId="77777777" w:rsidR="00D526BE" w:rsidRPr="002B1114" w:rsidRDefault="00D526BE" w:rsidP="00AA32CE">
            <w:pPr>
              <w:pStyle w:val="RepTableBold"/>
              <w:rPr>
                <w:lang w:val="en-GB"/>
              </w:rPr>
            </w:pPr>
            <w:r w:rsidRPr="002B1114">
              <w:rPr>
                <w:lang w:val="en-GB"/>
              </w:rPr>
              <w:t>Test species</w:t>
            </w:r>
          </w:p>
          <w:p w14:paraId="3A71908E" w14:textId="77777777" w:rsidR="00D526BE" w:rsidRPr="002B1114" w:rsidRDefault="00D526BE" w:rsidP="00AA32CE">
            <w:pPr>
              <w:pStyle w:val="RepTableBold"/>
              <w:rPr>
                <w:lang w:val="en-GB"/>
              </w:rPr>
            </w:pPr>
            <w:r w:rsidRPr="002B1114">
              <w:rPr>
                <w:lang w:val="en-GB"/>
              </w:rPr>
              <w:t>Higher-tier</w:t>
            </w:r>
          </w:p>
        </w:tc>
        <w:tc>
          <w:tcPr>
            <w:tcW w:w="1250" w:type="pct"/>
            <w:gridSpan w:val="2"/>
          </w:tcPr>
          <w:p w14:paraId="31C36450" w14:textId="77777777" w:rsidR="00D526BE" w:rsidRPr="002B1114" w:rsidRDefault="00D526BE" w:rsidP="00AA32CE">
            <w:pPr>
              <w:pStyle w:val="RepTableBold"/>
              <w:rPr>
                <w:lang w:val="en-GB"/>
              </w:rPr>
            </w:pPr>
            <w:r w:rsidRPr="002B1114">
              <w:rPr>
                <w:lang w:val="en-GB"/>
              </w:rPr>
              <w:t>Rate with ≤ 50 % effect</w:t>
            </w:r>
          </w:p>
          <w:p w14:paraId="2FEC2AE7" w14:textId="77777777" w:rsidR="00D526BE" w:rsidRPr="002B1114" w:rsidRDefault="00D526BE" w:rsidP="006406DC">
            <w:pPr>
              <w:pStyle w:val="RepTableBold"/>
              <w:rPr>
                <w:lang w:val="en-GB"/>
              </w:rPr>
            </w:pPr>
            <w:r w:rsidRPr="002B1114">
              <w:rPr>
                <w:lang w:val="en-GB"/>
              </w:rPr>
              <w:t xml:space="preserve">(g/ha) at </w:t>
            </w:r>
            <w:r w:rsidR="006406DC" w:rsidRPr="002B1114">
              <w:rPr>
                <w:highlight w:val="yellow"/>
                <w:lang w:val="en-GB"/>
              </w:rPr>
              <w:t>xxx</w:t>
            </w:r>
            <w:r w:rsidRPr="002B1114">
              <w:rPr>
                <w:lang w:val="en-GB"/>
              </w:rPr>
              <w:t xml:space="preserve"> DALT</w:t>
            </w:r>
          </w:p>
        </w:tc>
        <w:tc>
          <w:tcPr>
            <w:tcW w:w="1250" w:type="pct"/>
          </w:tcPr>
          <w:p w14:paraId="1236B198"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in</w:t>
            </w:r>
            <w:proofErr w:type="spellEnd"/>
            <w:r w:rsidRPr="002B1114">
              <w:rPr>
                <w:vertAlign w:val="subscript"/>
                <w:lang w:val="en-GB"/>
              </w:rPr>
              <w:noBreakHyphen/>
              <w:t>field</w:t>
            </w:r>
          </w:p>
          <w:p w14:paraId="5747C73E" w14:textId="77777777" w:rsidR="00D526BE" w:rsidRPr="002B1114" w:rsidRDefault="00D526BE" w:rsidP="00AA32CE">
            <w:pPr>
              <w:pStyle w:val="RepTableBold"/>
              <w:rPr>
                <w:lang w:val="en-GB"/>
              </w:rPr>
            </w:pPr>
            <w:r w:rsidRPr="002B1114">
              <w:rPr>
                <w:lang w:val="en-GB"/>
              </w:rPr>
              <w:t>(g/ha)</w:t>
            </w:r>
          </w:p>
        </w:tc>
        <w:tc>
          <w:tcPr>
            <w:tcW w:w="1250" w:type="pct"/>
          </w:tcPr>
          <w:p w14:paraId="77B38A1C"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in</w:t>
            </w:r>
            <w:proofErr w:type="spellEnd"/>
            <w:r w:rsidRPr="002B1114">
              <w:rPr>
                <w:vertAlign w:val="subscript"/>
                <w:lang w:val="en-GB"/>
              </w:rPr>
              <w:t>-field</w:t>
            </w:r>
            <w:r w:rsidRPr="002B1114">
              <w:rPr>
                <w:lang w:val="en-GB"/>
              </w:rPr>
              <w:t xml:space="preserve"> below rate with ≤ 50 % effect?</w:t>
            </w:r>
          </w:p>
        </w:tc>
      </w:tr>
      <w:tr w:rsidR="00D526BE" w:rsidRPr="002B1114" w14:paraId="25431A9F" w14:textId="77777777" w:rsidTr="006F3DE2">
        <w:trPr>
          <w:cantSplit/>
        </w:trPr>
        <w:tc>
          <w:tcPr>
            <w:tcW w:w="1250" w:type="pct"/>
          </w:tcPr>
          <w:p w14:paraId="7A8350EF" w14:textId="77777777" w:rsidR="00D526BE" w:rsidRPr="002B1114" w:rsidRDefault="00D526BE" w:rsidP="00AA32CE">
            <w:pPr>
              <w:pStyle w:val="RepTable"/>
            </w:pPr>
            <w:r w:rsidRPr="002B1114">
              <w:rPr>
                <w:i/>
                <w:szCs w:val="20"/>
                <w:highlight w:val="yellow"/>
              </w:rPr>
              <w:t>Species sp.</w:t>
            </w:r>
          </w:p>
        </w:tc>
        <w:tc>
          <w:tcPr>
            <w:tcW w:w="1250" w:type="pct"/>
            <w:gridSpan w:val="2"/>
          </w:tcPr>
          <w:p w14:paraId="1AC4C8AD" w14:textId="77777777" w:rsidR="00D526BE" w:rsidRPr="002B1114" w:rsidRDefault="00D526BE" w:rsidP="00D526BE">
            <w:pPr>
              <w:pStyle w:val="RepTable"/>
              <w:rPr>
                <w:szCs w:val="20"/>
              </w:rPr>
            </w:pPr>
          </w:p>
        </w:tc>
        <w:tc>
          <w:tcPr>
            <w:tcW w:w="1250" w:type="pct"/>
          </w:tcPr>
          <w:p w14:paraId="0A536566" w14:textId="77777777" w:rsidR="00D526BE" w:rsidRPr="002B1114" w:rsidRDefault="00D526BE" w:rsidP="00D526BE">
            <w:pPr>
              <w:pStyle w:val="RepTable"/>
              <w:rPr>
                <w:szCs w:val="20"/>
              </w:rPr>
            </w:pPr>
          </w:p>
        </w:tc>
        <w:tc>
          <w:tcPr>
            <w:tcW w:w="1250" w:type="pct"/>
          </w:tcPr>
          <w:p w14:paraId="3C65B7A5" w14:textId="77777777" w:rsidR="00D526BE" w:rsidRPr="002B1114" w:rsidRDefault="00D526BE" w:rsidP="00AA32CE">
            <w:pPr>
              <w:pStyle w:val="RepTable"/>
            </w:pPr>
            <w:r w:rsidRPr="002B1114">
              <w:rPr>
                <w:szCs w:val="20"/>
                <w:highlight w:val="yellow"/>
              </w:rPr>
              <w:t>yes/no</w:t>
            </w:r>
          </w:p>
        </w:tc>
      </w:tr>
    </w:tbl>
    <w:p w14:paraId="1A610BE6" w14:textId="77777777" w:rsidR="00D526BE" w:rsidRPr="002B1114" w:rsidRDefault="00D526BE" w:rsidP="003846B8">
      <w:pPr>
        <w:pStyle w:val="RepTableFootnote"/>
        <w:tabs>
          <w:tab w:val="clear" w:pos="425"/>
          <w:tab w:val="left" w:pos="0"/>
        </w:tabs>
        <w:ind w:left="0" w:firstLine="0"/>
        <w:rPr>
          <w:lang w:val="en-GB"/>
        </w:rPr>
      </w:pPr>
      <w:r w:rsidRPr="002B1114">
        <w:rPr>
          <w:lang w:val="en-GB"/>
        </w:rPr>
        <w:t>MAF: Multiple application factor; PER: Predicted environmental rate; HQ: Hazard quotient; DALT: Days after last treatment. Criteria values shown in bold breach the relevant trigger.</w:t>
      </w:r>
    </w:p>
    <w:p w14:paraId="18122AA2" w14:textId="77777777" w:rsidR="00D526BE" w:rsidRPr="002B1114" w:rsidRDefault="00D526BE" w:rsidP="00AA32CE">
      <w:pPr>
        <w:pStyle w:val="RepTableFootnote"/>
        <w:rPr>
          <w:lang w:val="en-GB"/>
        </w:rPr>
      </w:pPr>
      <w:r w:rsidRPr="002B1114">
        <w:rPr>
          <w:lang w:val="en-GB"/>
        </w:rPr>
        <w:t>*</w:t>
      </w:r>
      <w:r w:rsidRPr="002B1114">
        <w:rPr>
          <w:lang w:val="en-GB"/>
        </w:rPr>
        <w:tab/>
        <w:t>If an LR</w:t>
      </w:r>
      <w:r w:rsidRPr="002B1114">
        <w:rPr>
          <w:vertAlign w:val="subscript"/>
          <w:lang w:val="en-GB"/>
        </w:rPr>
        <w:t>50</w:t>
      </w:r>
      <w:r w:rsidRPr="002B1114">
        <w:rPr>
          <w:lang w:val="en-GB"/>
        </w:rPr>
        <w:t xml:space="preserve"> or ER</w:t>
      </w:r>
      <w:r w:rsidRPr="002B1114">
        <w:rPr>
          <w:vertAlign w:val="subscript"/>
          <w:lang w:val="en-GB"/>
        </w:rPr>
        <w:t>50</w:t>
      </w:r>
      <w:r w:rsidRPr="002B1114">
        <w:rPr>
          <w:lang w:val="en-GB"/>
        </w:rPr>
        <w:t xml:space="preserve"> from a relevant extended laboratory test is available, it should be considered in place of the rate with ≤ 50 % effect.</w:t>
      </w:r>
    </w:p>
    <w:p w14:paraId="0BFA458C" w14:textId="77777777" w:rsidR="00D526BE" w:rsidRPr="002B1114" w:rsidRDefault="00D526BE" w:rsidP="00AA32CE">
      <w:pPr>
        <w:pStyle w:val="berschrift4"/>
        <w:rPr>
          <w:lang w:val="en-GB"/>
        </w:rPr>
      </w:pPr>
      <w:bookmarkStart w:id="556" w:name="_Toc412644015"/>
      <w:bookmarkStart w:id="557" w:name="_Toc413916859"/>
      <w:bookmarkStart w:id="558" w:name="_Toc413917001"/>
      <w:bookmarkStart w:id="559" w:name="_Toc413922062"/>
      <w:bookmarkStart w:id="560" w:name="_Toc413922551"/>
      <w:bookmarkStart w:id="561" w:name="_Toc413922655"/>
      <w:bookmarkStart w:id="562" w:name="_Toc414955292"/>
      <w:bookmarkStart w:id="563" w:name="_Toc415214599"/>
      <w:bookmarkStart w:id="564" w:name="_Toc480804403"/>
      <w:r w:rsidRPr="002B1114">
        <w:rPr>
          <w:lang w:val="en-GB"/>
        </w:rPr>
        <w:t>Risk assessment for off-field exposure</w:t>
      </w:r>
      <w:bookmarkEnd w:id="556"/>
      <w:bookmarkEnd w:id="557"/>
      <w:bookmarkEnd w:id="558"/>
      <w:bookmarkEnd w:id="559"/>
      <w:bookmarkEnd w:id="560"/>
      <w:bookmarkEnd w:id="561"/>
      <w:bookmarkEnd w:id="562"/>
      <w:bookmarkEnd w:id="563"/>
      <w:bookmarkEnd w:id="564"/>
    </w:p>
    <w:p w14:paraId="1B4AC448" w14:textId="77777777" w:rsidR="00D526BE" w:rsidRPr="002B1114" w:rsidRDefault="00D526BE" w:rsidP="00AA32CE">
      <w:pPr>
        <w:pStyle w:val="RepStandard"/>
      </w:pPr>
      <w:r w:rsidRPr="002B1114">
        <w:t xml:space="preserve">To achieve a concise risk assessment, the risk envelope approach is applied. Here, the assessment for the use group </w:t>
      </w:r>
      <w:r w:rsidR="00FE5B54" w:rsidRPr="002B1114">
        <w:rPr>
          <w:highlight w:val="yellow"/>
        </w:rPr>
        <w:t>xxx</w:t>
      </w:r>
      <w:r w:rsidRPr="002B1114">
        <w:t xml:space="preserve"> also covers the risk for non-target arthropods from all other intended uses in groups </w:t>
      </w:r>
      <w:r w:rsidR="00FE5B54" w:rsidRPr="002B1114">
        <w:rPr>
          <w:highlight w:val="yellow"/>
        </w:rPr>
        <w:t>xxx</w:t>
      </w:r>
      <w:r w:rsidRPr="002B1114">
        <w:rPr>
          <w:highlight w:val="yellow"/>
        </w:rPr>
        <w:t xml:space="preserve"> </w:t>
      </w:r>
      <w:r w:rsidR="00BE123E" w:rsidRPr="002B1114">
        <w:t xml:space="preserve">(see </w:t>
      </w:r>
      <w:r w:rsidR="00BE123E" w:rsidRPr="002B1114">
        <w:fldChar w:fldCharType="begin"/>
      </w:r>
      <w:r w:rsidR="00BE123E" w:rsidRPr="002B1114">
        <w:instrText xml:space="preserve"> REF _Ref414969999 \r \h  \* MERGEFORMAT </w:instrText>
      </w:r>
      <w:r w:rsidR="00BE123E" w:rsidRPr="002B1114">
        <w:fldChar w:fldCharType="separate"/>
      </w:r>
      <w:r w:rsidR="00642E3D">
        <w:t>9.1.2</w:t>
      </w:r>
      <w:r w:rsidR="00BE123E" w:rsidRPr="002B1114">
        <w:fldChar w:fldCharType="end"/>
      </w:r>
      <w:r w:rsidR="00BE123E" w:rsidRPr="002B1114">
        <w:t>).</w:t>
      </w:r>
    </w:p>
    <w:p w14:paraId="1E58CF62" w14:textId="77777777" w:rsidR="00D526BE" w:rsidRPr="002B1114" w:rsidRDefault="00D526BE" w:rsidP="00AA32CE">
      <w:pPr>
        <w:pStyle w:val="RepEditorNotes"/>
        <w:rPr>
          <w:rStyle w:val="RepEditorNote"/>
          <w:color w:val="auto"/>
        </w:rPr>
      </w:pPr>
      <w:r w:rsidRPr="002B1114">
        <w:rPr>
          <w:rStyle w:val="RepEditorNote"/>
          <w:color w:val="auto"/>
        </w:rPr>
        <w:t xml:space="preserve">Calculate </w:t>
      </w:r>
      <w:proofErr w:type="spellStart"/>
      <w:r w:rsidRPr="002B1114">
        <w:rPr>
          <w:rStyle w:val="RepEditorNote"/>
          <w:color w:val="auto"/>
        </w:rPr>
        <w:t>PER</w:t>
      </w:r>
      <w:r w:rsidRPr="002B1114">
        <w:rPr>
          <w:rStyle w:val="RepEditorNote"/>
          <w:color w:val="auto"/>
          <w:vertAlign w:val="subscript"/>
        </w:rPr>
        <w:t>off</w:t>
      </w:r>
      <w:proofErr w:type="spellEnd"/>
      <w:r w:rsidRPr="002B1114">
        <w:rPr>
          <w:rStyle w:val="RepEditorNote"/>
          <w:color w:val="auto"/>
          <w:vertAlign w:val="subscript"/>
        </w:rPr>
        <w:t>-field</w:t>
      </w:r>
      <w:r w:rsidRPr="002B1114">
        <w:rPr>
          <w:rStyle w:val="RepEditorNote"/>
          <w:color w:val="auto"/>
        </w:rPr>
        <w:t xml:space="preserve"> values according to ESCORT 2 as:</w:t>
      </w:r>
      <w:r w:rsidRPr="002B1114">
        <w:rPr>
          <w:rStyle w:val="RepEditorNote"/>
          <w:color w:val="auto"/>
        </w:rPr>
        <w:tab/>
      </w:r>
      <w:r w:rsidRPr="002B1114">
        <w:rPr>
          <w:rStyle w:val="RepEditorNote"/>
          <w:color w:val="auto"/>
        </w:rPr>
        <w:br/>
        <w:t>Application rate × MAF × (drift factor/vegetation distribution factor)</w:t>
      </w:r>
    </w:p>
    <w:p w14:paraId="5018922E" w14:textId="77777777" w:rsidR="00D526BE" w:rsidRPr="002B1114" w:rsidRDefault="00D526BE" w:rsidP="00AA32CE">
      <w:pPr>
        <w:pStyle w:val="RepEditorNotes"/>
        <w:rPr>
          <w:rStyle w:val="RepEditorNote"/>
          <w:color w:val="auto"/>
        </w:rPr>
      </w:pPr>
      <w:r w:rsidRPr="002B1114">
        <w:rPr>
          <w:rStyle w:val="RepEditorNote"/>
          <w:color w:val="auto"/>
        </w:rPr>
        <w:t xml:space="preserve">Calculate the corrected </w:t>
      </w:r>
      <w:proofErr w:type="spellStart"/>
      <w:r w:rsidRPr="002B1114">
        <w:rPr>
          <w:rStyle w:val="RepEditorNote"/>
          <w:color w:val="auto"/>
        </w:rPr>
        <w:t>PER</w:t>
      </w:r>
      <w:r w:rsidRPr="002B1114">
        <w:rPr>
          <w:rStyle w:val="RepEditorNote"/>
          <w:color w:val="auto"/>
          <w:vertAlign w:val="subscript"/>
        </w:rPr>
        <w:t>off</w:t>
      </w:r>
      <w:proofErr w:type="spellEnd"/>
      <w:r w:rsidRPr="002B1114">
        <w:rPr>
          <w:rStyle w:val="RepEditorNote"/>
          <w:color w:val="auto"/>
          <w:vertAlign w:val="subscript"/>
        </w:rPr>
        <w:t>-field</w:t>
      </w:r>
      <w:r w:rsidRPr="002B1114">
        <w:rPr>
          <w:rStyle w:val="RepEditorNote"/>
          <w:color w:val="auto"/>
        </w:rPr>
        <w:t xml:space="preserve"> values according to ESCORT 2 as:</w:t>
      </w:r>
      <w:r w:rsidRPr="002B1114">
        <w:rPr>
          <w:rStyle w:val="RepEditorNote"/>
          <w:color w:val="auto"/>
        </w:rPr>
        <w:tab/>
      </w:r>
      <w:r w:rsidRPr="002B1114">
        <w:rPr>
          <w:rStyle w:val="RepEditorNote"/>
          <w:color w:val="auto"/>
        </w:rPr>
        <w:br/>
        <w:t xml:space="preserve">corr. </w:t>
      </w:r>
      <w:proofErr w:type="spellStart"/>
      <w:r w:rsidRPr="002B1114">
        <w:rPr>
          <w:rStyle w:val="RepEditorNote"/>
          <w:color w:val="auto"/>
        </w:rPr>
        <w:t>PER</w:t>
      </w:r>
      <w:r w:rsidRPr="002B1114">
        <w:rPr>
          <w:rStyle w:val="RepEditorNote"/>
          <w:color w:val="auto"/>
          <w:vertAlign w:val="subscript"/>
        </w:rPr>
        <w:t>off</w:t>
      </w:r>
      <w:proofErr w:type="spellEnd"/>
      <w:r w:rsidRPr="002B1114">
        <w:rPr>
          <w:rStyle w:val="RepEditorNote"/>
          <w:color w:val="auto"/>
          <w:vertAlign w:val="subscript"/>
        </w:rPr>
        <w:t>-field</w:t>
      </w:r>
      <w:r w:rsidRPr="002B1114">
        <w:rPr>
          <w:rStyle w:val="RepEditorNote"/>
          <w:color w:val="auto"/>
        </w:rPr>
        <w:t> = </w:t>
      </w:r>
      <w:proofErr w:type="spellStart"/>
      <w:r w:rsidRPr="002B1114">
        <w:rPr>
          <w:rStyle w:val="RepEditorNote"/>
          <w:color w:val="auto"/>
        </w:rPr>
        <w:t>PER</w:t>
      </w:r>
      <w:r w:rsidRPr="002B1114">
        <w:rPr>
          <w:rStyle w:val="RepEditorNote"/>
          <w:color w:val="auto"/>
          <w:vertAlign w:val="subscript"/>
        </w:rPr>
        <w:t>off</w:t>
      </w:r>
      <w:proofErr w:type="spellEnd"/>
      <w:r w:rsidRPr="002B1114">
        <w:rPr>
          <w:rStyle w:val="RepEditorNote"/>
          <w:color w:val="auto"/>
          <w:vertAlign w:val="subscript"/>
        </w:rPr>
        <w:t>-field</w:t>
      </w:r>
      <w:r w:rsidRPr="002B1114">
        <w:rPr>
          <w:rStyle w:val="RepEditorNote"/>
          <w:color w:val="auto"/>
        </w:rPr>
        <w:t> / correction factor</w:t>
      </w:r>
    </w:p>
    <w:p w14:paraId="59ACD5A9"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9.7</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3</w:t>
      </w:r>
      <w:r w:rsidR="00606D4A">
        <w:fldChar w:fldCharType="end"/>
      </w:r>
      <w:r>
        <w:t>:</w:t>
      </w:r>
      <w:r>
        <w:tab/>
      </w:r>
      <w:r w:rsidRPr="002B1114">
        <w:t xml:space="preserve">First- and higher-tier assessment of the off-field risk for non-target arthropods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973"/>
        <w:gridCol w:w="780"/>
        <w:gridCol w:w="1090"/>
        <w:gridCol w:w="1215"/>
        <w:gridCol w:w="1215"/>
        <w:gridCol w:w="1215"/>
        <w:gridCol w:w="1860"/>
      </w:tblGrid>
      <w:tr w:rsidR="00D526BE" w:rsidRPr="002B1114" w14:paraId="3C9D21D7" w14:textId="77777777" w:rsidTr="003810E8">
        <w:trPr>
          <w:cantSplit/>
        </w:trPr>
        <w:tc>
          <w:tcPr>
            <w:tcW w:w="1472" w:type="pct"/>
            <w:gridSpan w:val="2"/>
            <w:tcBorders>
              <w:bottom w:val="nil"/>
            </w:tcBorders>
          </w:tcPr>
          <w:p w14:paraId="568DA443" w14:textId="77777777" w:rsidR="00D526BE" w:rsidRPr="002B1114" w:rsidRDefault="00D526BE" w:rsidP="00AA32CE">
            <w:pPr>
              <w:pStyle w:val="RepTableBold"/>
              <w:rPr>
                <w:lang w:val="en-GB"/>
              </w:rPr>
            </w:pPr>
            <w:r w:rsidRPr="002B1114">
              <w:rPr>
                <w:lang w:val="en-GB"/>
              </w:rPr>
              <w:t>Intended use</w:t>
            </w:r>
          </w:p>
        </w:tc>
        <w:tc>
          <w:tcPr>
            <w:tcW w:w="3528" w:type="pct"/>
            <w:gridSpan w:val="5"/>
            <w:tcBorders>
              <w:bottom w:val="nil"/>
            </w:tcBorders>
          </w:tcPr>
          <w:p w14:paraId="12E37F73" w14:textId="77777777" w:rsidR="00D526BE" w:rsidRPr="002B1114" w:rsidRDefault="00D526BE" w:rsidP="00AA32CE">
            <w:pPr>
              <w:pStyle w:val="RepTable"/>
            </w:pPr>
          </w:p>
        </w:tc>
      </w:tr>
      <w:tr w:rsidR="00D526BE" w:rsidRPr="002B1114" w14:paraId="01158920" w14:textId="77777777" w:rsidTr="003810E8">
        <w:trPr>
          <w:cantSplit/>
        </w:trPr>
        <w:tc>
          <w:tcPr>
            <w:tcW w:w="1472" w:type="pct"/>
            <w:gridSpan w:val="2"/>
            <w:tcBorders>
              <w:top w:val="nil"/>
              <w:bottom w:val="nil"/>
            </w:tcBorders>
          </w:tcPr>
          <w:p w14:paraId="7327FE62" w14:textId="77777777" w:rsidR="00D526BE" w:rsidRPr="002B1114" w:rsidRDefault="00D526BE" w:rsidP="00AA32CE">
            <w:pPr>
              <w:pStyle w:val="RepTableBold"/>
              <w:rPr>
                <w:lang w:val="en-GB"/>
              </w:rPr>
            </w:pPr>
            <w:r w:rsidRPr="002B1114">
              <w:rPr>
                <w:lang w:val="en-GB"/>
              </w:rPr>
              <w:t>Active substance/product</w:t>
            </w:r>
          </w:p>
        </w:tc>
        <w:tc>
          <w:tcPr>
            <w:tcW w:w="3528" w:type="pct"/>
            <w:gridSpan w:val="5"/>
            <w:tcBorders>
              <w:top w:val="nil"/>
              <w:bottom w:val="nil"/>
            </w:tcBorders>
          </w:tcPr>
          <w:p w14:paraId="6056E82A" w14:textId="77777777" w:rsidR="00D526BE" w:rsidRPr="002B1114" w:rsidRDefault="00D526BE" w:rsidP="00AA32CE">
            <w:pPr>
              <w:pStyle w:val="RepTable"/>
              <w:rPr>
                <w:highlight w:val="yellow"/>
              </w:rPr>
            </w:pPr>
          </w:p>
        </w:tc>
      </w:tr>
      <w:tr w:rsidR="00D526BE" w:rsidRPr="002B1114" w14:paraId="01EC1C6E" w14:textId="77777777" w:rsidTr="003810E8">
        <w:trPr>
          <w:cantSplit/>
        </w:trPr>
        <w:tc>
          <w:tcPr>
            <w:tcW w:w="1472" w:type="pct"/>
            <w:gridSpan w:val="2"/>
            <w:tcBorders>
              <w:top w:val="nil"/>
              <w:bottom w:val="nil"/>
            </w:tcBorders>
          </w:tcPr>
          <w:p w14:paraId="323A3963" w14:textId="77777777" w:rsidR="00D526BE" w:rsidRPr="002B1114" w:rsidRDefault="00D526BE" w:rsidP="00AA32CE">
            <w:pPr>
              <w:pStyle w:val="RepTableBold"/>
              <w:rPr>
                <w:lang w:val="en-GB"/>
              </w:rPr>
            </w:pPr>
            <w:r w:rsidRPr="002B1114">
              <w:rPr>
                <w:lang w:val="en-GB"/>
              </w:rPr>
              <w:t>Application rate (g/ha)</w:t>
            </w:r>
          </w:p>
        </w:tc>
        <w:tc>
          <w:tcPr>
            <w:tcW w:w="3528" w:type="pct"/>
            <w:gridSpan w:val="5"/>
            <w:tcBorders>
              <w:top w:val="nil"/>
              <w:bottom w:val="nil"/>
            </w:tcBorders>
          </w:tcPr>
          <w:p w14:paraId="7EB85D9C" w14:textId="77777777" w:rsidR="00D526BE" w:rsidRPr="002B1114" w:rsidRDefault="00D526BE" w:rsidP="006406DC">
            <w:pPr>
              <w:pStyle w:val="RepTable"/>
              <w:rPr>
                <w:highlight w:val="yellow"/>
              </w:rPr>
            </w:pPr>
            <w:r w:rsidRPr="002B1114">
              <w:rPr>
                <w:szCs w:val="20"/>
                <w:highlight w:val="yellow"/>
              </w:rPr>
              <w:t xml:space="preserve">n × </w:t>
            </w:r>
            <w:r w:rsidR="006406DC" w:rsidRPr="002B1114">
              <w:rPr>
                <w:szCs w:val="20"/>
                <w:highlight w:val="yellow"/>
              </w:rPr>
              <w:t>xxx</w:t>
            </w:r>
          </w:p>
        </w:tc>
      </w:tr>
      <w:tr w:rsidR="00D526BE" w:rsidRPr="002B1114" w14:paraId="0B421C88" w14:textId="77777777" w:rsidTr="003810E8">
        <w:trPr>
          <w:cantSplit/>
        </w:trPr>
        <w:tc>
          <w:tcPr>
            <w:tcW w:w="1472" w:type="pct"/>
            <w:gridSpan w:val="2"/>
            <w:tcBorders>
              <w:top w:val="nil"/>
              <w:bottom w:val="nil"/>
            </w:tcBorders>
          </w:tcPr>
          <w:p w14:paraId="5A0B4F4C" w14:textId="77777777" w:rsidR="00D526BE" w:rsidRPr="002B1114" w:rsidRDefault="00D526BE" w:rsidP="00AA32CE">
            <w:pPr>
              <w:pStyle w:val="RepTableBold"/>
              <w:rPr>
                <w:lang w:val="en-GB"/>
              </w:rPr>
            </w:pPr>
            <w:r w:rsidRPr="002B1114">
              <w:rPr>
                <w:lang w:val="en-GB"/>
              </w:rPr>
              <w:t>MAF</w:t>
            </w:r>
          </w:p>
        </w:tc>
        <w:tc>
          <w:tcPr>
            <w:tcW w:w="3528" w:type="pct"/>
            <w:gridSpan w:val="5"/>
            <w:tcBorders>
              <w:top w:val="nil"/>
              <w:bottom w:val="nil"/>
            </w:tcBorders>
          </w:tcPr>
          <w:p w14:paraId="7EEDFE4F" w14:textId="77777777" w:rsidR="00D526BE" w:rsidRPr="002B1114" w:rsidRDefault="00D526BE" w:rsidP="00AA32CE">
            <w:pPr>
              <w:pStyle w:val="RepTable"/>
              <w:rPr>
                <w:highlight w:val="yellow"/>
              </w:rPr>
            </w:pPr>
          </w:p>
        </w:tc>
      </w:tr>
      <w:tr w:rsidR="00D526BE" w:rsidRPr="002B1114" w14:paraId="278086E2" w14:textId="77777777" w:rsidTr="003810E8">
        <w:trPr>
          <w:cantSplit/>
        </w:trPr>
        <w:tc>
          <w:tcPr>
            <w:tcW w:w="1472" w:type="pct"/>
            <w:gridSpan w:val="2"/>
            <w:tcBorders>
              <w:top w:val="nil"/>
            </w:tcBorders>
          </w:tcPr>
          <w:p w14:paraId="024D3C64" w14:textId="77777777" w:rsidR="00D526BE" w:rsidRPr="002B1114" w:rsidRDefault="00D526BE" w:rsidP="00AA32CE">
            <w:pPr>
              <w:pStyle w:val="RepTableBold"/>
              <w:rPr>
                <w:lang w:val="en-GB"/>
              </w:rPr>
            </w:pPr>
            <w:proofErr w:type="spellStart"/>
            <w:r w:rsidRPr="002B1114">
              <w:rPr>
                <w:lang w:val="en-GB"/>
              </w:rPr>
              <w:t>vdf</w:t>
            </w:r>
            <w:proofErr w:type="spellEnd"/>
          </w:p>
        </w:tc>
        <w:tc>
          <w:tcPr>
            <w:tcW w:w="3528" w:type="pct"/>
            <w:gridSpan w:val="5"/>
            <w:tcBorders>
              <w:top w:val="nil"/>
            </w:tcBorders>
          </w:tcPr>
          <w:p w14:paraId="68127788" w14:textId="77777777" w:rsidR="00D526BE" w:rsidRPr="002B1114" w:rsidRDefault="00D526BE" w:rsidP="00AA32CE">
            <w:pPr>
              <w:pStyle w:val="RepTable"/>
            </w:pPr>
            <w:r w:rsidRPr="002B1114">
              <w:rPr>
                <w:szCs w:val="20"/>
              </w:rPr>
              <w:t xml:space="preserve">10 (Tier 1) </w:t>
            </w:r>
            <w:r w:rsidRPr="002B1114">
              <w:rPr>
                <w:szCs w:val="20"/>
                <w:highlight w:val="yellow"/>
              </w:rPr>
              <w:t xml:space="preserve">/ </w:t>
            </w:r>
            <w:r w:rsidR="00FE5B54" w:rsidRPr="002B1114">
              <w:rPr>
                <w:szCs w:val="20"/>
                <w:highlight w:val="yellow"/>
              </w:rPr>
              <w:t>xxx</w:t>
            </w:r>
            <w:r w:rsidRPr="002B1114">
              <w:rPr>
                <w:szCs w:val="20"/>
                <w:highlight w:val="yellow"/>
              </w:rPr>
              <w:t xml:space="preserve"> (Higher-tier)</w:t>
            </w:r>
          </w:p>
        </w:tc>
      </w:tr>
      <w:tr w:rsidR="00D526BE" w:rsidRPr="002B1114" w14:paraId="12F468C7" w14:textId="77777777" w:rsidTr="003810E8">
        <w:tblPrEx>
          <w:tblLook w:val="01E0" w:firstRow="1" w:lastRow="1" w:firstColumn="1" w:lastColumn="1" w:noHBand="0" w:noVBand="0"/>
        </w:tblPrEx>
        <w:trPr>
          <w:cantSplit/>
        </w:trPr>
        <w:tc>
          <w:tcPr>
            <w:tcW w:w="1055" w:type="pct"/>
          </w:tcPr>
          <w:p w14:paraId="08C35ADB" w14:textId="77777777" w:rsidR="00D526BE" w:rsidRPr="002B1114" w:rsidRDefault="00D526BE" w:rsidP="00AA32CE">
            <w:pPr>
              <w:pStyle w:val="RepTableBold"/>
              <w:rPr>
                <w:lang w:val="en-GB"/>
              </w:rPr>
            </w:pPr>
            <w:r w:rsidRPr="002B1114">
              <w:rPr>
                <w:lang w:val="en-GB"/>
              </w:rPr>
              <w:t>Test species</w:t>
            </w:r>
          </w:p>
          <w:p w14:paraId="4981335D" w14:textId="77777777" w:rsidR="00D526BE" w:rsidRPr="002B1114" w:rsidRDefault="00D526BE" w:rsidP="00AA32CE">
            <w:pPr>
              <w:pStyle w:val="RepTableBold"/>
              <w:rPr>
                <w:lang w:val="en-GB"/>
              </w:rPr>
            </w:pPr>
            <w:r w:rsidRPr="002B1114">
              <w:rPr>
                <w:lang w:val="en-GB"/>
              </w:rPr>
              <w:t>Tier I</w:t>
            </w:r>
          </w:p>
        </w:tc>
        <w:tc>
          <w:tcPr>
            <w:tcW w:w="1000" w:type="pct"/>
            <w:gridSpan w:val="2"/>
          </w:tcPr>
          <w:p w14:paraId="7C9C4C46" w14:textId="77777777" w:rsidR="00D526BE" w:rsidRPr="002B1114" w:rsidRDefault="00D526BE" w:rsidP="00AA32CE">
            <w:pPr>
              <w:pStyle w:val="RepTableBold"/>
              <w:rPr>
                <w:lang w:val="en-GB"/>
              </w:rPr>
            </w:pPr>
            <w:r w:rsidRPr="002B1114">
              <w:rPr>
                <w:lang w:val="en-GB"/>
              </w:rPr>
              <w:t>LR</w:t>
            </w:r>
            <w:r w:rsidRPr="002B1114">
              <w:rPr>
                <w:vertAlign w:val="subscript"/>
                <w:lang w:val="en-GB"/>
              </w:rPr>
              <w:t>50</w:t>
            </w:r>
            <w:r w:rsidRPr="002B1114">
              <w:rPr>
                <w:lang w:val="en-GB"/>
              </w:rPr>
              <w:t xml:space="preserve"> (lab.)</w:t>
            </w:r>
          </w:p>
          <w:p w14:paraId="1327234D" w14:textId="77777777" w:rsidR="00D526BE" w:rsidRPr="002B1114" w:rsidRDefault="00D526BE" w:rsidP="00AA32CE">
            <w:pPr>
              <w:pStyle w:val="RepTableBold"/>
              <w:rPr>
                <w:lang w:val="en-GB"/>
              </w:rPr>
            </w:pPr>
            <w:r w:rsidRPr="002B1114">
              <w:rPr>
                <w:lang w:val="en-GB"/>
              </w:rPr>
              <w:t>(g/ha)</w:t>
            </w:r>
          </w:p>
        </w:tc>
        <w:tc>
          <w:tcPr>
            <w:tcW w:w="650" w:type="pct"/>
          </w:tcPr>
          <w:p w14:paraId="5F81FCD7" w14:textId="77777777" w:rsidR="00D526BE" w:rsidRPr="002B1114" w:rsidRDefault="00D526BE" w:rsidP="00AA32CE">
            <w:pPr>
              <w:pStyle w:val="RepTableBold"/>
              <w:rPr>
                <w:lang w:val="en-GB"/>
              </w:rPr>
            </w:pPr>
            <w:r w:rsidRPr="002B1114">
              <w:rPr>
                <w:lang w:val="en-GB"/>
              </w:rPr>
              <w:t>Drift rate</w:t>
            </w:r>
          </w:p>
        </w:tc>
        <w:tc>
          <w:tcPr>
            <w:tcW w:w="650" w:type="pct"/>
          </w:tcPr>
          <w:p w14:paraId="18CDA2F8"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off</w:t>
            </w:r>
            <w:proofErr w:type="spellEnd"/>
            <w:r w:rsidRPr="002B1114">
              <w:rPr>
                <w:vertAlign w:val="subscript"/>
                <w:lang w:val="en-GB"/>
              </w:rPr>
              <w:noBreakHyphen/>
              <w:t>field</w:t>
            </w:r>
          </w:p>
          <w:p w14:paraId="23F1B5EC" w14:textId="77777777" w:rsidR="00D526BE" w:rsidRPr="002B1114" w:rsidRDefault="00D526BE" w:rsidP="00AA32CE">
            <w:pPr>
              <w:pStyle w:val="RepTableBold"/>
              <w:rPr>
                <w:lang w:val="en-GB"/>
              </w:rPr>
            </w:pPr>
            <w:r w:rsidRPr="002B1114">
              <w:rPr>
                <w:lang w:val="en-GB"/>
              </w:rPr>
              <w:t>(g/ha)</w:t>
            </w:r>
          </w:p>
        </w:tc>
        <w:tc>
          <w:tcPr>
            <w:tcW w:w="650" w:type="pct"/>
          </w:tcPr>
          <w:p w14:paraId="0ADCF08F" w14:textId="77777777" w:rsidR="00D526BE" w:rsidRPr="002B1114" w:rsidRDefault="00D526BE" w:rsidP="00AA32CE">
            <w:pPr>
              <w:pStyle w:val="RepTableBold"/>
              <w:rPr>
                <w:lang w:val="en-GB"/>
              </w:rPr>
            </w:pPr>
            <w:r w:rsidRPr="002B1114">
              <w:rPr>
                <w:lang w:val="en-GB"/>
              </w:rPr>
              <w:t>CF</w:t>
            </w:r>
          </w:p>
        </w:tc>
        <w:tc>
          <w:tcPr>
            <w:tcW w:w="996" w:type="pct"/>
          </w:tcPr>
          <w:p w14:paraId="59055EE9" w14:textId="77777777" w:rsidR="00D526BE" w:rsidRPr="002B1114" w:rsidRDefault="00D526BE" w:rsidP="00AA32CE">
            <w:pPr>
              <w:pStyle w:val="RepTableBold"/>
              <w:rPr>
                <w:lang w:val="en-GB"/>
              </w:rPr>
            </w:pPr>
            <w:proofErr w:type="spellStart"/>
            <w:r w:rsidRPr="002B1114">
              <w:rPr>
                <w:lang w:val="en-GB"/>
              </w:rPr>
              <w:t>HQ</w:t>
            </w:r>
            <w:r w:rsidRPr="002B1114">
              <w:rPr>
                <w:vertAlign w:val="subscript"/>
                <w:lang w:val="en-GB"/>
              </w:rPr>
              <w:t>off</w:t>
            </w:r>
            <w:proofErr w:type="spellEnd"/>
            <w:r w:rsidRPr="002B1114">
              <w:rPr>
                <w:vertAlign w:val="subscript"/>
                <w:lang w:val="en-GB"/>
              </w:rPr>
              <w:t>-field</w:t>
            </w:r>
            <w:r w:rsidRPr="002B1114">
              <w:rPr>
                <w:lang w:val="en-GB"/>
              </w:rPr>
              <w:t xml:space="preserve"> </w:t>
            </w:r>
          </w:p>
          <w:p w14:paraId="3E16FCFE" w14:textId="77777777" w:rsidR="00D526BE" w:rsidRPr="002B1114" w:rsidRDefault="00D526BE" w:rsidP="00AA32CE">
            <w:pPr>
              <w:pStyle w:val="RepTableBold"/>
              <w:rPr>
                <w:lang w:val="en-GB"/>
              </w:rPr>
            </w:pPr>
            <w:r w:rsidRPr="002B1114">
              <w:rPr>
                <w:lang w:val="en-GB"/>
              </w:rPr>
              <w:t>criterion: HQ ≤ 2</w:t>
            </w:r>
          </w:p>
        </w:tc>
      </w:tr>
      <w:tr w:rsidR="00D526BE" w:rsidRPr="002B1114" w14:paraId="5B0A9479" w14:textId="77777777" w:rsidTr="003810E8">
        <w:tblPrEx>
          <w:tblLook w:val="01E0" w:firstRow="1" w:lastRow="1" w:firstColumn="1" w:lastColumn="1" w:noHBand="0" w:noVBand="0"/>
        </w:tblPrEx>
        <w:trPr>
          <w:cantSplit/>
        </w:trPr>
        <w:tc>
          <w:tcPr>
            <w:tcW w:w="1055" w:type="pct"/>
            <w:vAlign w:val="center"/>
          </w:tcPr>
          <w:p w14:paraId="45645F3A" w14:textId="77777777" w:rsidR="00D526BE" w:rsidRPr="002B1114" w:rsidRDefault="00D526BE" w:rsidP="00AA32CE">
            <w:pPr>
              <w:pStyle w:val="RepTable"/>
            </w:pPr>
            <w:r w:rsidRPr="002B1114">
              <w:rPr>
                <w:i/>
                <w:szCs w:val="20"/>
              </w:rPr>
              <w:t>Typhlodromus pyri</w:t>
            </w:r>
          </w:p>
        </w:tc>
        <w:tc>
          <w:tcPr>
            <w:tcW w:w="1000" w:type="pct"/>
            <w:gridSpan w:val="2"/>
            <w:vAlign w:val="center"/>
          </w:tcPr>
          <w:p w14:paraId="36A6121B" w14:textId="77777777" w:rsidR="00D526BE" w:rsidRPr="002B1114" w:rsidRDefault="00D526BE" w:rsidP="00D526BE">
            <w:pPr>
              <w:pStyle w:val="RepTable"/>
              <w:rPr>
                <w:szCs w:val="20"/>
              </w:rPr>
            </w:pPr>
          </w:p>
        </w:tc>
        <w:tc>
          <w:tcPr>
            <w:tcW w:w="650" w:type="pct"/>
            <w:vMerge w:val="restart"/>
            <w:vAlign w:val="center"/>
          </w:tcPr>
          <w:p w14:paraId="1C116E14" w14:textId="77777777" w:rsidR="00D526BE" w:rsidRPr="002B1114" w:rsidRDefault="00D526BE" w:rsidP="00D526BE">
            <w:pPr>
              <w:pStyle w:val="RepTable"/>
              <w:rPr>
                <w:szCs w:val="20"/>
              </w:rPr>
            </w:pPr>
          </w:p>
        </w:tc>
        <w:tc>
          <w:tcPr>
            <w:tcW w:w="650" w:type="pct"/>
            <w:vMerge w:val="restart"/>
            <w:vAlign w:val="center"/>
          </w:tcPr>
          <w:p w14:paraId="63B8A7B1" w14:textId="77777777" w:rsidR="00D526BE" w:rsidRPr="002B1114" w:rsidRDefault="00D526BE" w:rsidP="00D526BE">
            <w:pPr>
              <w:pStyle w:val="RepTable"/>
              <w:rPr>
                <w:szCs w:val="20"/>
              </w:rPr>
            </w:pPr>
          </w:p>
        </w:tc>
        <w:tc>
          <w:tcPr>
            <w:tcW w:w="650" w:type="pct"/>
            <w:vMerge w:val="restart"/>
            <w:vAlign w:val="center"/>
          </w:tcPr>
          <w:p w14:paraId="3E061482" w14:textId="77777777" w:rsidR="00D526BE" w:rsidRPr="002B1114" w:rsidRDefault="00D526BE" w:rsidP="00AA32CE">
            <w:pPr>
              <w:pStyle w:val="RepTable"/>
            </w:pPr>
            <w:r w:rsidRPr="002B1114">
              <w:rPr>
                <w:szCs w:val="20"/>
              </w:rPr>
              <w:t>10</w:t>
            </w:r>
          </w:p>
        </w:tc>
        <w:tc>
          <w:tcPr>
            <w:tcW w:w="996" w:type="pct"/>
            <w:vAlign w:val="center"/>
          </w:tcPr>
          <w:p w14:paraId="0A4D8596" w14:textId="77777777" w:rsidR="00D526BE" w:rsidRPr="002B1114" w:rsidRDefault="00D526BE" w:rsidP="00AA32CE">
            <w:pPr>
              <w:pStyle w:val="RepTable"/>
            </w:pPr>
          </w:p>
        </w:tc>
      </w:tr>
      <w:tr w:rsidR="00D526BE" w:rsidRPr="002B1114" w14:paraId="698DFCAE" w14:textId="77777777" w:rsidTr="003810E8">
        <w:tblPrEx>
          <w:tblLook w:val="01E0" w:firstRow="1" w:lastRow="1" w:firstColumn="1" w:lastColumn="1" w:noHBand="0" w:noVBand="0"/>
        </w:tblPrEx>
        <w:trPr>
          <w:cantSplit/>
        </w:trPr>
        <w:tc>
          <w:tcPr>
            <w:tcW w:w="1055" w:type="pct"/>
            <w:vAlign w:val="center"/>
          </w:tcPr>
          <w:p w14:paraId="3FEEBCA6" w14:textId="77777777" w:rsidR="00D526BE" w:rsidRPr="002B1114" w:rsidRDefault="00D526BE" w:rsidP="00AA32CE">
            <w:pPr>
              <w:pStyle w:val="RepTable"/>
            </w:pPr>
            <w:r w:rsidRPr="002B1114">
              <w:rPr>
                <w:i/>
                <w:szCs w:val="20"/>
              </w:rPr>
              <w:t>Aphidius rhopalosiphi</w:t>
            </w:r>
          </w:p>
        </w:tc>
        <w:tc>
          <w:tcPr>
            <w:tcW w:w="1000" w:type="pct"/>
            <w:gridSpan w:val="2"/>
            <w:vAlign w:val="center"/>
          </w:tcPr>
          <w:p w14:paraId="44C80C37" w14:textId="77777777" w:rsidR="00D526BE" w:rsidRPr="002B1114" w:rsidRDefault="00D526BE" w:rsidP="00D526BE">
            <w:pPr>
              <w:pStyle w:val="RepTable"/>
              <w:rPr>
                <w:szCs w:val="20"/>
              </w:rPr>
            </w:pPr>
          </w:p>
        </w:tc>
        <w:tc>
          <w:tcPr>
            <w:tcW w:w="650" w:type="pct"/>
            <w:vMerge/>
          </w:tcPr>
          <w:p w14:paraId="498960A3" w14:textId="77777777" w:rsidR="00D526BE" w:rsidRPr="002B1114" w:rsidRDefault="00D526BE" w:rsidP="00D526BE">
            <w:pPr>
              <w:pStyle w:val="RepTable"/>
              <w:rPr>
                <w:szCs w:val="20"/>
              </w:rPr>
            </w:pPr>
          </w:p>
        </w:tc>
        <w:tc>
          <w:tcPr>
            <w:tcW w:w="650" w:type="pct"/>
            <w:vMerge/>
            <w:vAlign w:val="center"/>
          </w:tcPr>
          <w:p w14:paraId="364D3212" w14:textId="77777777" w:rsidR="00D526BE" w:rsidRPr="002B1114" w:rsidRDefault="00D526BE" w:rsidP="00D526BE">
            <w:pPr>
              <w:pStyle w:val="RepTable"/>
              <w:rPr>
                <w:szCs w:val="20"/>
              </w:rPr>
            </w:pPr>
          </w:p>
        </w:tc>
        <w:tc>
          <w:tcPr>
            <w:tcW w:w="650" w:type="pct"/>
            <w:vMerge/>
            <w:vAlign w:val="center"/>
          </w:tcPr>
          <w:p w14:paraId="4A86A2BF" w14:textId="77777777" w:rsidR="00D526BE" w:rsidRPr="002B1114" w:rsidRDefault="00D526BE" w:rsidP="00D526BE">
            <w:pPr>
              <w:pStyle w:val="RepTable"/>
              <w:rPr>
                <w:szCs w:val="20"/>
              </w:rPr>
            </w:pPr>
          </w:p>
        </w:tc>
        <w:tc>
          <w:tcPr>
            <w:tcW w:w="996" w:type="pct"/>
            <w:vAlign w:val="center"/>
          </w:tcPr>
          <w:p w14:paraId="2A1E5ACC" w14:textId="77777777" w:rsidR="00D526BE" w:rsidRPr="002B1114" w:rsidRDefault="00D526BE" w:rsidP="00AA32CE">
            <w:pPr>
              <w:pStyle w:val="RepTable"/>
            </w:pPr>
          </w:p>
        </w:tc>
      </w:tr>
      <w:tr w:rsidR="00D526BE" w:rsidRPr="002B1114" w14:paraId="1F22DCB8" w14:textId="77777777" w:rsidTr="003810E8">
        <w:tblPrEx>
          <w:tblLook w:val="01E0" w:firstRow="1" w:lastRow="1" w:firstColumn="1" w:lastColumn="1" w:noHBand="0" w:noVBand="0"/>
        </w:tblPrEx>
        <w:trPr>
          <w:cantSplit/>
        </w:trPr>
        <w:tc>
          <w:tcPr>
            <w:tcW w:w="1055" w:type="pct"/>
          </w:tcPr>
          <w:p w14:paraId="07237E60" w14:textId="77777777" w:rsidR="00D526BE" w:rsidRPr="002B1114" w:rsidRDefault="00D526BE" w:rsidP="00AA32CE">
            <w:pPr>
              <w:pStyle w:val="RepTableBold"/>
              <w:rPr>
                <w:lang w:val="en-GB"/>
              </w:rPr>
            </w:pPr>
            <w:r w:rsidRPr="002B1114">
              <w:rPr>
                <w:lang w:val="en-GB"/>
              </w:rPr>
              <w:t>Test species</w:t>
            </w:r>
          </w:p>
          <w:p w14:paraId="77B3D036" w14:textId="77777777" w:rsidR="00D526BE" w:rsidRPr="002B1114" w:rsidRDefault="00D526BE" w:rsidP="00AA32CE">
            <w:pPr>
              <w:pStyle w:val="RepTableBold"/>
              <w:rPr>
                <w:lang w:val="en-GB"/>
              </w:rPr>
            </w:pPr>
            <w:r w:rsidRPr="002B1114">
              <w:rPr>
                <w:lang w:val="en-GB"/>
              </w:rPr>
              <w:t>Higher-tier</w:t>
            </w:r>
          </w:p>
        </w:tc>
        <w:tc>
          <w:tcPr>
            <w:tcW w:w="1000" w:type="pct"/>
            <w:gridSpan w:val="2"/>
          </w:tcPr>
          <w:p w14:paraId="48478F51" w14:textId="77777777" w:rsidR="00D526BE" w:rsidRPr="002B1114" w:rsidRDefault="00D526BE" w:rsidP="00AA32CE">
            <w:pPr>
              <w:pStyle w:val="RepTableBold"/>
              <w:rPr>
                <w:lang w:val="en-GB"/>
              </w:rPr>
            </w:pPr>
            <w:r w:rsidRPr="002B1114">
              <w:rPr>
                <w:lang w:val="en-GB"/>
              </w:rPr>
              <w:t>Rate with ≤ 50 % effect*</w:t>
            </w:r>
          </w:p>
          <w:p w14:paraId="7C51FF3F" w14:textId="77777777" w:rsidR="00D526BE" w:rsidRPr="002B1114" w:rsidRDefault="00D526BE" w:rsidP="00AA32CE">
            <w:pPr>
              <w:pStyle w:val="RepTableBold"/>
              <w:rPr>
                <w:lang w:val="en-GB"/>
              </w:rPr>
            </w:pPr>
            <w:r w:rsidRPr="002B1114">
              <w:rPr>
                <w:lang w:val="en-GB"/>
              </w:rPr>
              <w:t>(g/ha)</w:t>
            </w:r>
          </w:p>
        </w:tc>
        <w:tc>
          <w:tcPr>
            <w:tcW w:w="650" w:type="pct"/>
          </w:tcPr>
          <w:p w14:paraId="70BA1882" w14:textId="77777777" w:rsidR="00D526BE" w:rsidRPr="002B1114" w:rsidRDefault="00D526BE" w:rsidP="00AA32CE">
            <w:pPr>
              <w:pStyle w:val="RepTableBold"/>
              <w:rPr>
                <w:lang w:val="en-GB"/>
              </w:rPr>
            </w:pPr>
            <w:r w:rsidRPr="002B1114">
              <w:rPr>
                <w:lang w:val="en-GB"/>
              </w:rPr>
              <w:t>Drift rate</w:t>
            </w:r>
          </w:p>
        </w:tc>
        <w:tc>
          <w:tcPr>
            <w:tcW w:w="650" w:type="pct"/>
          </w:tcPr>
          <w:p w14:paraId="2E4B208C"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off</w:t>
            </w:r>
            <w:proofErr w:type="spellEnd"/>
            <w:r w:rsidRPr="002B1114">
              <w:rPr>
                <w:vertAlign w:val="subscript"/>
                <w:lang w:val="en-GB"/>
              </w:rPr>
              <w:noBreakHyphen/>
              <w:t>field</w:t>
            </w:r>
          </w:p>
          <w:p w14:paraId="132C754D" w14:textId="77777777" w:rsidR="00D526BE" w:rsidRPr="002B1114" w:rsidRDefault="00D526BE" w:rsidP="00AA32CE">
            <w:pPr>
              <w:pStyle w:val="RepTableBold"/>
              <w:rPr>
                <w:lang w:val="en-GB"/>
              </w:rPr>
            </w:pPr>
            <w:r w:rsidRPr="002B1114">
              <w:rPr>
                <w:lang w:val="en-GB"/>
              </w:rPr>
              <w:t>(g/ha)</w:t>
            </w:r>
          </w:p>
        </w:tc>
        <w:tc>
          <w:tcPr>
            <w:tcW w:w="650" w:type="pct"/>
          </w:tcPr>
          <w:p w14:paraId="2B9CC7AB" w14:textId="77777777" w:rsidR="00D526BE" w:rsidRPr="002B1114" w:rsidRDefault="00D526BE" w:rsidP="00AA32CE">
            <w:pPr>
              <w:pStyle w:val="RepTableBold"/>
              <w:rPr>
                <w:lang w:val="en-GB"/>
              </w:rPr>
            </w:pPr>
            <w:r w:rsidRPr="002B1114">
              <w:rPr>
                <w:lang w:val="en-GB"/>
              </w:rPr>
              <w:t>CF</w:t>
            </w:r>
          </w:p>
        </w:tc>
        <w:tc>
          <w:tcPr>
            <w:tcW w:w="996" w:type="pct"/>
          </w:tcPr>
          <w:p w14:paraId="38A4A38B" w14:textId="77777777" w:rsidR="00D526BE" w:rsidRPr="002B1114" w:rsidRDefault="00D526BE" w:rsidP="00AA32CE">
            <w:pPr>
              <w:pStyle w:val="RepTableBold"/>
              <w:rPr>
                <w:lang w:val="en-GB"/>
              </w:rPr>
            </w:pPr>
            <w:r w:rsidRPr="002B1114">
              <w:rPr>
                <w:lang w:val="en-GB"/>
              </w:rPr>
              <w:t xml:space="preserve">corr. </w:t>
            </w:r>
            <w:proofErr w:type="spellStart"/>
            <w:r w:rsidRPr="002B1114">
              <w:rPr>
                <w:lang w:val="en-GB"/>
              </w:rPr>
              <w:t>PER</w:t>
            </w:r>
            <w:r w:rsidRPr="002B1114">
              <w:rPr>
                <w:vertAlign w:val="subscript"/>
                <w:lang w:val="en-GB"/>
              </w:rPr>
              <w:t>off</w:t>
            </w:r>
            <w:proofErr w:type="spellEnd"/>
            <w:r w:rsidRPr="002B1114">
              <w:rPr>
                <w:vertAlign w:val="subscript"/>
                <w:lang w:val="en-GB"/>
              </w:rPr>
              <w:t>-field</w:t>
            </w:r>
            <w:r w:rsidRPr="002B1114">
              <w:rPr>
                <w:lang w:val="en-GB"/>
              </w:rPr>
              <w:t xml:space="preserve"> below rate with ≤ 50 % effect?</w:t>
            </w:r>
          </w:p>
        </w:tc>
      </w:tr>
      <w:tr w:rsidR="00D526BE" w:rsidRPr="002B1114" w14:paraId="6587E4CD" w14:textId="77777777" w:rsidTr="003810E8">
        <w:tblPrEx>
          <w:tblLook w:val="01E0" w:firstRow="1" w:lastRow="1" w:firstColumn="1" w:lastColumn="1" w:noHBand="0" w:noVBand="0"/>
        </w:tblPrEx>
        <w:trPr>
          <w:cantSplit/>
        </w:trPr>
        <w:tc>
          <w:tcPr>
            <w:tcW w:w="1055" w:type="pct"/>
          </w:tcPr>
          <w:p w14:paraId="177A54CA" w14:textId="77777777" w:rsidR="00D526BE" w:rsidRPr="002B1114" w:rsidRDefault="00D526BE" w:rsidP="00AA32CE">
            <w:pPr>
              <w:pStyle w:val="RepTable"/>
            </w:pPr>
            <w:r w:rsidRPr="002B1114">
              <w:rPr>
                <w:i/>
                <w:szCs w:val="20"/>
                <w:highlight w:val="yellow"/>
              </w:rPr>
              <w:t>Species sp.</w:t>
            </w:r>
          </w:p>
        </w:tc>
        <w:tc>
          <w:tcPr>
            <w:tcW w:w="1000" w:type="pct"/>
            <w:gridSpan w:val="2"/>
          </w:tcPr>
          <w:p w14:paraId="4B1389F8" w14:textId="77777777" w:rsidR="00D526BE" w:rsidRPr="002B1114" w:rsidRDefault="00D526BE" w:rsidP="00D526BE">
            <w:pPr>
              <w:pStyle w:val="RepTable"/>
              <w:rPr>
                <w:szCs w:val="20"/>
              </w:rPr>
            </w:pPr>
          </w:p>
        </w:tc>
        <w:tc>
          <w:tcPr>
            <w:tcW w:w="650" w:type="pct"/>
          </w:tcPr>
          <w:p w14:paraId="47A0DEF6" w14:textId="77777777" w:rsidR="00D526BE" w:rsidRPr="002B1114" w:rsidRDefault="00D526BE" w:rsidP="00D526BE">
            <w:pPr>
              <w:pStyle w:val="RepTable"/>
              <w:rPr>
                <w:szCs w:val="20"/>
              </w:rPr>
            </w:pPr>
          </w:p>
        </w:tc>
        <w:tc>
          <w:tcPr>
            <w:tcW w:w="650" w:type="pct"/>
          </w:tcPr>
          <w:p w14:paraId="0196647A" w14:textId="77777777" w:rsidR="00D526BE" w:rsidRPr="002B1114" w:rsidRDefault="00D526BE" w:rsidP="00D526BE">
            <w:pPr>
              <w:pStyle w:val="RepTable"/>
              <w:rPr>
                <w:szCs w:val="20"/>
              </w:rPr>
            </w:pPr>
          </w:p>
        </w:tc>
        <w:tc>
          <w:tcPr>
            <w:tcW w:w="650" w:type="pct"/>
          </w:tcPr>
          <w:p w14:paraId="01995F63" w14:textId="77777777" w:rsidR="00D526BE" w:rsidRPr="002B1114" w:rsidRDefault="00D526BE" w:rsidP="00AA32CE">
            <w:pPr>
              <w:pStyle w:val="RepTable"/>
            </w:pPr>
            <w:r w:rsidRPr="002B1114">
              <w:rPr>
                <w:szCs w:val="20"/>
                <w:highlight w:val="yellow"/>
              </w:rPr>
              <w:t>5</w:t>
            </w:r>
          </w:p>
        </w:tc>
        <w:tc>
          <w:tcPr>
            <w:tcW w:w="996" w:type="pct"/>
          </w:tcPr>
          <w:p w14:paraId="73ECFBE1" w14:textId="77777777" w:rsidR="00D526BE" w:rsidRPr="002B1114" w:rsidRDefault="00D526BE" w:rsidP="00AA32CE">
            <w:pPr>
              <w:pStyle w:val="RepTable"/>
            </w:pPr>
            <w:r w:rsidRPr="002B1114">
              <w:rPr>
                <w:szCs w:val="20"/>
                <w:highlight w:val="yellow"/>
              </w:rPr>
              <w:t>yes/no</w:t>
            </w:r>
          </w:p>
        </w:tc>
      </w:tr>
    </w:tbl>
    <w:p w14:paraId="296179F2" w14:textId="77777777" w:rsidR="00D526BE" w:rsidRPr="002B1114" w:rsidRDefault="00D526BE" w:rsidP="003846B8">
      <w:pPr>
        <w:pStyle w:val="RepTableFootnote"/>
        <w:tabs>
          <w:tab w:val="clear" w:pos="425"/>
          <w:tab w:val="left" w:pos="0"/>
        </w:tabs>
        <w:ind w:left="0" w:firstLine="0"/>
        <w:rPr>
          <w:lang w:val="en-GB"/>
        </w:rPr>
      </w:pPr>
      <w:r w:rsidRPr="002B1114">
        <w:rPr>
          <w:lang w:val="en-GB"/>
        </w:rPr>
        <w:t>MAF: Multiple application factor; vdf: Vegetation distribution factor; (corr.) PER: (corrected) Predicted environmental rate; CF: Correction factor; HQ: Hazard quotient. Criteria values shown in bold breach the relevant trigger.</w:t>
      </w:r>
    </w:p>
    <w:p w14:paraId="1B8FFADA" w14:textId="77777777" w:rsidR="00D526BE" w:rsidRPr="002B1114" w:rsidRDefault="00D526BE" w:rsidP="00AA32CE">
      <w:pPr>
        <w:pStyle w:val="RepTableFootnote"/>
        <w:rPr>
          <w:lang w:val="en-GB"/>
        </w:rPr>
      </w:pPr>
      <w:r w:rsidRPr="002B1114">
        <w:rPr>
          <w:lang w:val="en-GB"/>
        </w:rPr>
        <w:t>*</w:t>
      </w:r>
      <w:r w:rsidRPr="002B1114">
        <w:rPr>
          <w:lang w:val="en-GB"/>
        </w:rPr>
        <w:tab/>
        <w:t>If an LR</w:t>
      </w:r>
      <w:r w:rsidRPr="002B1114">
        <w:rPr>
          <w:vertAlign w:val="subscript"/>
          <w:lang w:val="en-GB"/>
        </w:rPr>
        <w:t>50</w:t>
      </w:r>
      <w:r w:rsidRPr="002B1114">
        <w:rPr>
          <w:lang w:val="en-GB"/>
        </w:rPr>
        <w:t xml:space="preserve"> or ER</w:t>
      </w:r>
      <w:r w:rsidRPr="002B1114">
        <w:rPr>
          <w:vertAlign w:val="subscript"/>
          <w:lang w:val="en-GB"/>
        </w:rPr>
        <w:t>50</w:t>
      </w:r>
      <w:r w:rsidRPr="002B1114">
        <w:rPr>
          <w:lang w:val="en-GB"/>
        </w:rPr>
        <w:t xml:space="preserve"> from a relevant extended laboratory test is available, it should be considered in place of the rate with ≤ 50 % effect.</w:t>
      </w:r>
    </w:p>
    <w:p w14:paraId="7D975109" w14:textId="77777777" w:rsidR="00D526BE" w:rsidRPr="002B1114" w:rsidRDefault="00D526BE" w:rsidP="00AA32CE">
      <w:pPr>
        <w:pStyle w:val="berschrift4"/>
        <w:rPr>
          <w:lang w:val="en-GB"/>
        </w:rPr>
      </w:pPr>
      <w:bookmarkStart w:id="565" w:name="_Toc412644016"/>
      <w:bookmarkStart w:id="566" w:name="_Toc413916860"/>
      <w:bookmarkStart w:id="567" w:name="_Toc413917002"/>
      <w:bookmarkStart w:id="568" w:name="_Toc413922063"/>
      <w:bookmarkStart w:id="569" w:name="_Toc413922552"/>
      <w:bookmarkStart w:id="570" w:name="_Toc413922656"/>
      <w:bookmarkStart w:id="571" w:name="_Toc414955293"/>
      <w:bookmarkStart w:id="572" w:name="_Toc415214600"/>
      <w:bookmarkStart w:id="573" w:name="_Toc480804404"/>
      <w:r w:rsidRPr="002B1114">
        <w:rPr>
          <w:lang w:val="en-GB"/>
        </w:rPr>
        <w:t>Additional higher-tier risk assessment</w:t>
      </w:r>
      <w:bookmarkEnd w:id="565"/>
      <w:bookmarkEnd w:id="566"/>
      <w:bookmarkEnd w:id="567"/>
      <w:bookmarkEnd w:id="568"/>
      <w:bookmarkEnd w:id="569"/>
      <w:bookmarkEnd w:id="570"/>
      <w:bookmarkEnd w:id="571"/>
      <w:bookmarkEnd w:id="572"/>
      <w:bookmarkEnd w:id="573"/>
    </w:p>
    <w:p w14:paraId="310CD04A" w14:textId="77777777" w:rsidR="00D526BE" w:rsidRPr="002B1114" w:rsidRDefault="00D526BE" w:rsidP="00AA32CE">
      <w:pPr>
        <w:pStyle w:val="RepStandard"/>
      </w:pPr>
      <w:r w:rsidRPr="002B1114">
        <w:t>Not relevant.</w:t>
      </w:r>
    </w:p>
    <w:p w14:paraId="539F70D6" w14:textId="77777777" w:rsidR="00BE123E" w:rsidRPr="002B1114" w:rsidRDefault="00BE123E" w:rsidP="00AA32CE">
      <w:pPr>
        <w:pStyle w:val="RepEditorNotes"/>
        <w:rPr>
          <w:rStyle w:val="RepEditorNote"/>
          <w:color w:val="auto"/>
        </w:rPr>
      </w:pPr>
      <w:r w:rsidRPr="002B1114">
        <w:rPr>
          <w:rStyle w:val="RepEditorNote"/>
          <w:color w:val="auto"/>
        </w:rPr>
        <w:t>Or:</w:t>
      </w:r>
    </w:p>
    <w:p w14:paraId="26B8A64C" w14:textId="77777777" w:rsidR="00D526BE" w:rsidRPr="002B1114" w:rsidRDefault="00BE123E" w:rsidP="00AA32CE">
      <w:pPr>
        <w:pStyle w:val="RepEditorNotes"/>
        <w:rPr>
          <w:rStyle w:val="RepEditorNote"/>
          <w:color w:val="auto"/>
        </w:rPr>
      </w:pPr>
      <w:r w:rsidRPr="002B1114">
        <w:rPr>
          <w:rStyle w:val="RepEditorNote"/>
          <w:color w:val="auto"/>
        </w:rPr>
        <w:t>I</w:t>
      </w:r>
      <w:r w:rsidR="00D526BE" w:rsidRPr="002B1114">
        <w:rPr>
          <w:rStyle w:val="RepEditorNote"/>
          <w:color w:val="auto"/>
        </w:rPr>
        <w:t xml:space="preserve">nclude a risk assessment based on the results of higher-tier studies. </w:t>
      </w:r>
      <w:r w:rsidR="00D526BE" w:rsidRPr="00606D4A">
        <w:rPr>
          <w:rStyle w:val="RepEditorNote"/>
          <w:color w:val="auto"/>
          <w:lang w:val="en-US"/>
        </w:rPr>
        <w:t xml:space="preserve">New higher-tier </w:t>
      </w:r>
      <w:r w:rsidRPr="00606D4A">
        <w:rPr>
          <w:rStyle w:val="RepEditorNote"/>
          <w:color w:val="auto"/>
          <w:lang w:val="en-US"/>
        </w:rPr>
        <w:t xml:space="preserve">studies should be </w:t>
      </w:r>
      <w:proofErr w:type="spellStart"/>
      <w:r w:rsidRPr="00606D4A">
        <w:rPr>
          <w:rStyle w:val="RepEditorNote"/>
          <w:color w:val="auto"/>
          <w:lang w:val="en-US"/>
        </w:rPr>
        <w:t>summarised</w:t>
      </w:r>
      <w:proofErr w:type="spellEnd"/>
      <w:r w:rsidRPr="00606D4A">
        <w:rPr>
          <w:rStyle w:val="RepEditorNote"/>
          <w:color w:val="auto"/>
          <w:lang w:val="en-US"/>
        </w:rPr>
        <w:t xml:space="preserve"> in </w:t>
      </w:r>
      <w:r w:rsidR="00726196">
        <w:rPr>
          <w:rStyle w:val="RepEditorNote"/>
          <w:color w:val="auto"/>
        </w:rPr>
        <w:fldChar w:fldCharType="begin"/>
      </w:r>
      <w:r w:rsidR="00726196">
        <w:rPr>
          <w:rStyle w:val="RepEditorNote"/>
          <w:color w:val="auto"/>
          <w:lang w:val="en-US"/>
        </w:rPr>
        <w:instrText xml:space="preserve"> REF _Ref480804104 \w \h </w:instrText>
      </w:r>
      <w:r w:rsidR="00726196">
        <w:rPr>
          <w:rStyle w:val="RepEditorNote"/>
          <w:color w:val="auto"/>
        </w:rPr>
      </w:r>
      <w:r w:rsidR="00726196">
        <w:rPr>
          <w:rStyle w:val="RepEditorNote"/>
          <w:color w:val="auto"/>
        </w:rPr>
        <w:fldChar w:fldCharType="separate"/>
      </w:r>
      <w:r w:rsidR="00642E3D">
        <w:rPr>
          <w:rStyle w:val="RepEditorNote"/>
          <w:color w:val="auto"/>
          <w:lang w:val="en-US"/>
        </w:rPr>
        <w:t>Appendix 2</w:t>
      </w:r>
      <w:r w:rsidR="00726196">
        <w:rPr>
          <w:rStyle w:val="RepEditorNote"/>
          <w:color w:val="auto"/>
        </w:rPr>
        <w:fldChar w:fldCharType="end"/>
      </w:r>
      <w:r w:rsidRPr="00606D4A">
        <w:rPr>
          <w:rStyle w:val="RepEditorNote"/>
          <w:color w:val="auto"/>
          <w:lang w:val="en-US"/>
        </w:rPr>
        <w:t>.</w:t>
      </w:r>
      <w:r w:rsidR="00D526BE" w:rsidRPr="00606D4A">
        <w:rPr>
          <w:rStyle w:val="RepEditorNote"/>
          <w:color w:val="auto"/>
          <w:lang w:val="en-US"/>
        </w:rPr>
        <w:t xml:space="preserve"> </w:t>
      </w:r>
      <w:r w:rsidR="00D526BE" w:rsidRPr="002B1114">
        <w:rPr>
          <w:rStyle w:val="RepEditorNote"/>
          <w:color w:val="auto"/>
        </w:rPr>
        <w:t xml:space="preserve">The design of such studies as well as the selection of endpoints for the risk </w:t>
      </w:r>
      <w:r w:rsidR="00D526BE" w:rsidRPr="002B1114">
        <w:rPr>
          <w:rStyle w:val="RepEditorNote"/>
          <w:color w:val="auto"/>
        </w:rPr>
        <w:lastRenderedPageBreak/>
        <w:t>assessment must always be justified with regard to the necessary level of protection for non-target arthropods. Higher-tier data should always be considered in the context of the whole available information (e.g., in an overall risk characterisation or weight-of-evidence assessment).</w:t>
      </w:r>
    </w:p>
    <w:p w14:paraId="14D0824F" w14:textId="77777777" w:rsidR="00BE123E" w:rsidRPr="002B1114" w:rsidRDefault="00BE123E" w:rsidP="00BE123E">
      <w:pPr>
        <w:pStyle w:val="RepStandard"/>
      </w:pPr>
    </w:p>
    <w:p w14:paraId="1E23DC3B" w14:textId="77777777" w:rsidR="00D526BE" w:rsidRPr="002B1114" w:rsidRDefault="00D526BE" w:rsidP="00AA32CE">
      <w:pPr>
        <w:pStyle w:val="berschrift4"/>
        <w:rPr>
          <w:lang w:val="en-GB"/>
        </w:rPr>
      </w:pPr>
      <w:bookmarkStart w:id="574" w:name="_Toc412644017"/>
      <w:bookmarkStart w:id="575" w:name="_Toc413916861"/>
      <w:bookmarkStart w:id="576" w:name="_Toc413917003"/>
      <w:bookmarkStart w:id="577" w:name="_Toc413922064"/>
      <w:bookmarkStart w:id="578" w:name="_Toc413922553"/>
      <w:bookmarkStart w:id="579" w:name="_Toc413922657"/>
      <w:bookmarkStart w:id="580" w:name="_Toc414955294"/>
      <w:bookmarkStart w:id="581" w:name="_Toc415214601"/>
      <w:bookmarkStart w:id="582" w:name="_Toc480804405"/>
      <w:r w:rsidRPr="002B1114">
        <w:rPr>
          <w:lang w:val="en-GB"/>
        </w:rPr>
        <w:t>Risk mitigation measures</w:t>
      </w:r>
      <w:bookmarkEnd w:id="574"/>
      <w:bookmarkEnd w:id="575"/>
      <w:bookmarkEnd w:id="576"/>
      <w:bookmarkEnd w:id="577"/>
      <w:bookmarkEnd w:id="578"/>
      <w:bookmarkEnd w:id="579"/>
      <w:bookmarkEnd w:id="580"/>
      <w:bookmarkEnd w:id="581"/>
      <w:bookmarkEnd w:id="582"/>
    </w:p>
    <w:p w14:paraId="60C47A81" w14:textId="77777777" w:rsidR="00D526BE" w:rsidRPr="002B1114" w:rsidRDefault="00D526BE" w:rsidP="00AA32CE">
      <w:pPr>
        <w:pStyle w:val="RepStandard"/>
      </w:pPr>
      <w:r w:rsidRPr="002B1114">
        <w:t>No risk mitigation needed.</w:t>
      </w:r>
    </w:p>
    <w:p w14:paraId="6C9C941B" w14:textId="77777777" w:rsidR="00D526BE" w:rsidRPr="002B1114" w:rsidRDefault="00BE123E" w:rsidP="00AA32CE">
      <w:pPr>
        <w:pStyle w:val="RepEditorNotes"/>
        <w:rPr>
          <w:rStyle w:val="RepEditorNote"/>
          <w:color w:val="auto"/>
        </w:rPr>
      </w:pPr>
      <w:r w:rsidRPr="002B1114">
        <w:rPr>
          <w:rStyle w:val="RepEditorNote"/>
          <w:color w:val="auto"/>
        </w:rPr>
        <w:t>Or</w:t>
      </w:r>
    </w:p>
    <w:p w14:paraId="4DEAC991" w14:textId="77777777" w:rsidR="00D526BE" w:rsidRPr="002B1114" w:rsidRDefault="00D526BE" w:rsidP="00AA32CE">
      <w:pPr>
        <w:pStyle w:val="RepStandard"/>
      </w:pPr>
      <w:r w:rsidRPr="002B1114">
        <w:t>In order to reduce the off-field exposure, risk mitigation measures can be implemented. These correspond to unsprayed in-field buffer strips of a given width and/or the usage of drift reducing nozzles. The results of the risk assessment using typical mitigation measures (no-spray buffer zones of 5 or 10 m; drift-reducing nozzles with reduction by 50 %, 75 %, or 90 %) are summarised in the following table.</w:t>
      </w:r>
    </w:p>
    <w:p w14:paraId="43439FF5"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9.7</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4</w:t>
      </w:r>
      <w:r w:rsidR="00606D4A">
        <w:fldChar w:fldCharType="end"/>
      </w:r>
      <w:r>
        <w:t>:</w:t>
      </w:r>
      <w:r>
        <w:tab/>
      </w:r>
      <w:r w:rsidRPr="002B1114">
        <w:t xml:space="preserve">Assessment of the off-field risk for non-target arthropods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 considering risk mitigation (in-field no-spray buffer zones, and drift-reducing nozzles)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375"/>
        <w:gridCol w:w="1376"/>
        <w:gridCol w:w="1647"/>
        <w:gridCol w:w="1647"/>
        <w:gridCol w:w="1647"/>
        <w:gridCol w:w="1656"/>
      </w:tblGrid>
      <w:tr w:rsidR="00D526BE" w:rsidRPr="002B1114" w14:paraId="49DD4C9E" w14:textId="77777777" w:rsidTr="006F3DE2">
        <w:trPr>
          <w:cantSplit/>
        </w:trPr>
        <w:tc>
          <w:tcPr>
            <w:tcW w:w="1471" w:type="pct"/>
            <w:gridSpan w:val="2"/>
            <w:tcBorders>
              <w:bottom w:val="nil"/>
            </w:tcBorders>
          </w:tcPr>
          <w:p w14:paraId="145C6382" w14:textId="77777777" w:rsidR="00D526BE" w:rsidRPr="002B1114" w:rsidRDefault="00D526BE" w:rsidP="00AA32CE">
            <w:pPr>
              <w:pStyle w:val="RepTableBold"/>
              <w:rPr>
                <w:lang w:val="en-GB"/>
              </w:rPr>
            </w:pPr>
            <w:r w:rsidRPr="002B1114">
              <w:rPr>
                <w:lang w:val="en-GB"/>
              </w:rPr>
              <w:t>Intended use</w:t>
            </w:r>
          </w:p>
        </w:tc>
        <w:tc>
          <w:tcPr>
            <w:tcW w:w="3529" w:type="pct"/>
            <w:gridSpan w:val="4"/>
            <w:tcBorders>
              <w:bottom w:val="nil"/>
            </w:tcBorders>
          </w:tcPr>
          <w:p w14:paraId="37621C1D" w14:textId="77777777" w:rsidR="00D526BE" w:rsidRPr="002B1114" w:rsidRDefault="00D526BE" w:rsidP="00AA32CE">
            <w:pPr>
              <w:pStyle w:val="RepTable"/>
            </w:pPr>
          </w:p>
        </w:tc>
      </w:tr>
      <w:tr w:rsidR="00D526BE" w:rsidRPr="002B1114" w14:paraId="74B4D36B" w14:textId="77777777" w:rsidTr="006F3DE2">
        <w:trPr>
          <w:cantSplit/>
        </w:trPr>
        <w:tc>
          <w:tcPr>
            <w:tcW w:w="1471" w:type="pct"/>
            <w:gridSpan w:val="2"/>
            <w:tcBorders>
              <w:top w:val="nil"/>
              <w:bottom w:val="nil"/>
            </w:tcBorders>
          </w:tcPr>
          <w:p w14:paraId="49D11932" w14:textId="77777777" w:rsidR="00D526BE" w:rsidRPr="002B1114" w:rsidRDefault="00D526BE" w:rsidP="00AA32CE">
            <w:pPr>
              <w:pStyle w:val="RepTableBold"/>
              <w:rPr>
                <w:lang w:val="en-GB"/>
              </w:rPr>
            </w:pPr>
            <w:r w:rsidRPr="002B1114">
              <w:rPr>
                <w:lang w:val="en-GB"/>
              </w:rPr>
              <w:t>Active substance/product</w:t>
            </w:r>
          </w:p>
        </w:tc>
        <w:tc>
          <w:tcPr>
            <w:tcW w:w="3529" w:type="pct"/>
            <w:gridSpan w:val="4"/>
            <w:tcBorders>
              <w:top w:val="nil"/>
              <w:bottom w:val="nil"/>
            </w:tcBorders>
          </w:tcPr>
          <w:p w14:paraId="75C07E29" w14:textId="77777777" w:rsidR="00D526BE" w:rsidRPr="002B1114" w:rsidRDefault="00D526BE" w:rsidP="00AA32CE">
            <w:pPr>
              <w:pStyle w:val="RepTable"/>
              <w:rPr>
                <w:highlight w:val="yellow"/>
              </w:rPr>
            </w:pPr>
          </w:p>
        </w:tc>
      </w:tr>
      <w:tr w:rsidR="00D526BE" w:rsidRPr="002B1114" w14:paraId="4312A4C7" w14:textId="77777777" w:rsidTr="006F3DE2">
        <w:trPr>
          <w:cantSplit/>
        </w:trPr>
        <w:tc>
          <w:tcPr>
            <w:tcW w:w="1471" w:type="pct"/>
            <w:gridSpan w:val="2"/>
            <w:tcBorders>
              <w:top w:val="nil"/>
              <w:bottom w:val="nil"/>
            </w:tcBorders>
          </w:tcPr>
          <w:p w14:paraId="581F98B2" w14:textId="77777777" w:rsidR="00D526BE" w:rsidRPr="002B1114" w:rsidRDefault="00D526BE" w:rsidP="00AA32CE">
            <w:pPr>
              <w:pStyle w:val="RepTableBold"/>
              <w:rPr>
                <w:lang w:val="en-GB"/>
              </w:rPr>
            </w:pPr>
            <w:r w:rsidRPr="002B1114">
              <w:rPr>
                <w:lang w:val="en-GB"/>
              </w:rPr>
              <w:t>Application rate (g/ha)</w:t>
            </w:r>
          </w:p>
        </w:tc>
        <w:tc>
          <w:tcPr>
            <w:tcW w:w="3529" w:type="pct"/>
            <w:gridSpan w:val="4"/>
            <w:tcBorders>
              <w:top w:val="nil"/>
              <w:bottom w:val="nil"/>
            </w:tcBorders>
          </w:tcPr>
          <w:p w14:paraId="4F31C300" w14:textId="77777777" w:rsidR="00D526BE" w:rsidRPr="002B1114" w:rsidRDefault="00D526BE" w:rsidP="006406DC">
            <w:pPr>
              <w:pStyle w:val="RepTable"/>
            </w:pPr>
            <w:r w:rsidRPr="002B1114">
              <w:rPr>
                <w:highlight w:val="yellow"/>
              </w:rPr>
              <w:t xml:space="preserve">n × </w:t>
            </w:r>
            <w:r w:rsidR="006406DC" w:rsidRPr="002B1114">
              <w:rPr>
                <w:highlight w:val="yellow"/>
              </w:rPr>
              <w:t>xxx</w:t>
            </w:r>
          </w:p>
        </w:tc>
      </w:tr>
      <w:tr w:rsidR="00D526BE" w:rsidRPr="002B1114" w14:paraId="01E93728" w14:textId="77777777" w:rsidTr="006F3DE2">
        <w:trPr>
          <w:cantSplit/>
        </w:trPr>
        <w:tc>
          <w:tcPr>
            <w:tcW w:w="1471" w:type="pct"/>
            <w:gridSpan w:val="2"/>
            <w:tcBorders>
              <w:top w:val="nil"/>
              <w:bottom w:val="nil"/>
            </w:tcBorders>
          </w:tcPr>
          <w:p w14:paraId="3D482E99" w14:textId="77777777" w:rsidR="00D526BE" w:rsidRPr="002B1114" w:rsidRDefault="00D526BE" w:rsidP="00AA32CE">
            <w:pPr>
              <w:pStyle w:val="RepTableBold"/>
              <w:rPr>
                <w:lang w:val="en-GB"/>
              </w:rPr>
            </w:pPr>
            <w:r w:rsidRPr="002B1114">
              <w:rPr>
                <w:lang w:val="en-GB"/>
              </w:rPr>
              <w:t>MAF</w:t>
            </w:r>
          </w:p>
        </w:tc>
        <w:tc>
          <w:tcPr>
            <w:tcW w:w="3529" w:type="pct"/>
            <w:gridSpan w:val="4"/>
            <w:tcBorders>
              <w:top w:val="nil"/>
              <w:bottom w:val="nil"/>
            </w:tcBorders>
          </w:tcPr>
          <w:p w14:paraId="1530884A" w14:textId="77777777" w:rsidR="00D526BE" w:rsidRPr="002B1114" w:rsidRDefault="00D526BE" w:rsidP="00AA32CE">
            <w:pPr>
              <w:pStyle w:val="RepTable"/>
            </w:pPr>
          </w:p>
        </w:tc>
      </w:tr>
      <w:tr w:rsidR="00D526BE" w:rsidRPr="002B1114" w14:paraId="33FB3B61" w14:textId="77777777" w:rsidTr="006F3DE2">
        <w:trPr>
          <w:cantSplit/>
        </w:trPr>
        <w:tc>
          <w:tcPr>
            <w:tcW w:w="1471" w:type="pct"/>
            <w:gridSpan w:val="2"/>
            <w:tcBorders>
              <w:top w:val="nil"/>
            </w:tcBorders>
          </w:tcPr>
          <w:p w14:paraId="6AF5BCD1" w14:textId="77777777" w:rsidR="00D526BE" w:rsidRPr="002B1114" w:rsidRDefault="00D526BE" w:rsidP="00AA32CE">
            <w:pPr>
              <w:pStyle w:val="RepTableBold"/>
              <w:rPr>
                <w:lang w:val="en-GB"/>
              </w:rPr>
            </w:pPr>
            <w:proofErr w:type="spellStart"/>
            <w:r w:rsidRPr="002B1114">
              <w:rPr>
                <w:lang w:val="en-GB"/>
              </w:rPr>
              <w:t>vdf</w:t>
            </w:r>
            <w:proofErr w:type="spellEnd"/>
          </w:p>
        </w:tc>
        <w:tc>
          <w:tcPr>
            <w:tcW w:w="3529" w:type="pct"/>
            <w:gridSpan w:val="4"/>
            <w:tcBorders>
              <w:top w:val="nil"/>
            </w:tcBorders>
          </w:tcPr>
          <w:p w14:paraId="70597C1C" w14:textId="77777777" w:rsidR="00D526BE" w:rsidRPr="002B1114" w:rsidRDefault="00D526BE" w:rsidP="00AA32CE">
            <w:pPr>
              <w:pStyle w:val="RepTable"/>
            </w:pPr>
          </w:p>
        </w:tc>
      </w:tr>
      <w:tr w:rsidR="00D526BE" w:rsidRPr="002B1114" w14:paraId="6AA7D244" w14:textId="77777777" w:rsidTr="006F3DE2">
        <w:tblPrEx>
          <w:tblLook w:val="01E0" w:firstRow="1" w:lastRow="1" w:firstColumn="1" w:lastColumn="1" w:noHBand="0" w:noVBand="0"/>
        </w:tblPrEx>
        <w:trPr>
          <w:trHeight w:val="790"/>
        </w:trPr>
        <w:tc>
          <w:tcPr>
            <w:tcW w:w="735" w:type="pct"/>
            <w:tcBorders>
              <w:bottom w:val="nil"/>
            </w:tcBorders>
          </w:tcPr>
          <w:p w14:paraId="4821BFCB" w14:textId="77777777" w:rsidR="00D526BE" w:rsidRPr="002B1114" w:rsidRDefault="00D526BE" w:rsidP="00AA32CE">
            <w:pPr>
              <w:pStyle w:val="RepTableBold"/>
              <w:rPr>
                <w:lang w:val="en-GB"/>
              </w:rPr>
            </w:pPr>
            <w:r w:rsidRPr="002B1114">
              <w:rPr>
                <w:lang w:val="en-GB"/>
              </w:rPr>
              <w:t>Buffer strip</w:t>
            </w:r>
          </w:p>
          <w:p w14:paraId="51C7BA7E" w14:textId="77777777" w:rsidR="00D526BE" w:rsidRPr="002B1114" w:rsidRDefault="00D526BE" w:rsidP="00AA32CE">
            <w:pPr>
              <w:pStyle w:val="RepTableBold"/>
              <w:rPr>
                <w:lang w:val="en-GB"/>
              </w:rPr>
            </w:pPr>
            <w:r w:rsidRPr="002B1114">
              <w:rPr>
                <w:lang w:val="en-GB"/>
              </w:rPr>
              <w:t>(m)</w:t>
            </w:r>
          </w:p>
        </w:tc>
        <w:tc>
          <w:tcPr>
            <w:tcW w:w="736" w:type="pct"/>
            <w:tcBorders>
              <w:bottom w:val="nil"/>
            </w:tcBorders>
          </w:tcPr>
          <w:p w14:paraId="764A5541" w14:textId="77777777" w:rsidR="00D526BE" w:rsidRPr="002B1114" w:rsidRDefault="00D526BE" w:rsidP="00AA32CE">
            <w:pPr>
              <w:pStyle w:val="RepTableBold"/>
              <w:rPr>
                <w:lang w:val="en-GB"/>
              </w:rPr>
            </w:pPr>
            <w:r w:rsidRPr="002B1114">
              <w:rPr>
                <w:lang w:val="en-GB"/>
              </w:rPr>
              <w:t>Drift rate</w:t>
            </w:r>
          </w:p>
          <w:p w14:paraId="1CB58485" w14:textId="77777777" w:rsidR="00D526BE" w:rsidRPr="002B1114" w:rsidRDefault="00D526BE" w:rsidP="00AA32CE">
            <w:pPr>
              <w:pStyle w:val="RepTableBold"/>
              <w:rPr>
                <w:lang w:val="en-GB"/>
              </w:rPr>
            </w:pPr>
            <w:r w:rsidRPr="002B1114">
              <w:rPr>
                <w:lang w:val="en-GB"/>
              </w:rPr>
              <w:t>(%)</w:t>
            </w:r>
          </w:p>
        </w:tc>
        <w:tc>
          <w:tcPr>
            <w:tcW w:w="881" w:type="pct"/>
            <w:tcBorders>
              <w:bottom w:val="nil"/>
            </w:tcBorders>
          </w:tcPr>
          <w:p w14:paraId="7AA996FD" w14:textId="77777777" w:rsidR="00D526BE" w:rsidRPr="002B1114" w:rsidRDefault="00D526BE" w:rsidP="00AA32CE">
            <w:pPr>
              <w:pStyle w:val="RepTableBold"/>
              <w:rPr>
                <w:lang w:val="en-GB"/>
              </w:rPr>
            </w:pPr>
            <w:r w:rsidRPr="002B1114">
              <w:rPr>
                <w:lang w:val="en-GB"/>
              </w:rPr>
              <w:t xml:space="preserve">corr. </w:t>
            </w: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57125C59" w14:textId="77777777" w:rsidR="00D526BE" w:rsidRPr="002B1114" w:rsidRDefault="00D526BE" w:rsidP="00AA32CE">
            <w:pPr>
              <w:pStyle w:val="RepTableBold"/>
              <w:rPr>
                <w:lang w:val="en-GB"/>
              </w:rPr>
            </w:pPr>
            <w:r w:rsidRPr="002B1114">
              <w:rPr>
                <w:lang w:val="en-GB"/>
              </w:rPr>
              <w:t>(g/ha)</w:t>
            </w:r>
          </w:p>
        </w:tc>
        <w:tc>
          <w:tcPr>
            <w:tcW w:w="881" w:type="pct"/>
            <w:tcBorders>
              <w:bottom w:val="nil"/>
            </w:tcBorders>
          </w:tcPr>
          <w:p w14:paraId="766DA6A8" w14:textId="77777777" w:rsidR="00D526BE" w:rsidRPr="002B1114" w:rsidRDefault="00D526BE" w:rsidP="00AA32CE">
            <w:pPr>
              <w:pStyle w:val="RepTableBold"/>
              <w:rPr>
                <w:lang w:val="en-GB"/>
              </w:rPr>
            </w:pPr>
            <w:r w:rsidRPr="002B1114">
              <w:rPr>
                <w:lang w:val="en-GB"/>
              </w:rPr>
              <w:t xml:space="preserve">corr. </w:t>
            </w: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679F838C" w14:textId="77777777" w:rsidR="00D526BE" w:rsidRPr="002B1114" w:rsidRDefault="00D526BE" w:rsidP="00AA32CE">
            <w:pPr>
              <w:pStyle w:val="RepTableBold"/>
              <w:rPr>
                <w:lang w:val="en-GB"/>
              </w:rPr>
            </w:pPr>
            <w:r w:rsidRPr="002B1114">
              <w:rPr>
                <w:lang w:val="en-GB"/>
              </w:rPr>
              <w:t>50 % drift red.</w:t>
            </w:r>
          </w:p>
          <w:p w14:paraId="6D869043" w14:textId="77777777" w:rsidR="00D526BE" w:rsidRPr="002B1114" w:rsidRDefault="00D526BE" w:rsidP="00AA32CE">
            <w:pPr>
              <w:pStyle w:val="RepTableBold"/>
              <w:rPr>
                <w:lang w:val="en-GB"/>
              </w:rPr>
            </w:pPr>
            <w:r w:rsidRPr="002B1114">
              <w:rPr>
                <w:lang w:val="en-GB"/>
              </w:rPr>
              <w:t>(g/ha)</w:t>
            </w:r>
          </w:p>
        </w:tc>
        <w:tc>
          <w:tcPr>
            <w:tcW w:w="881" w:type="pct"/>
            <w:tcBorders>
              <w:bottom w:val="nil"/>
            </w:tcBorders>
          </w:tcPr>
          <w:p w14:paraId="5E594496" w14:textId="77777777" w:rsidR="00D526BE" w:rsidRPr="002B1114" w:rsidRDefault="00D526BE" w:rsidP="00AA32CE">
            <w:pPr>
              <w:pStyle w:val="RepTableBold"/>
              <w:rPr>
                <w:lang w:val="en-GB"/>
              </w:rPr>
            </w:pPr>
            <w:r w:rsidRPr="002B1114">
              <w:rPr>
                <w:lang w:val="en-GB"/>
              </w:rPr>
              <w:t xml:space="preserve">corr. </w:t>
            </w: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21A91E36" w14:textId="77777777" w:rsidR="00D526BE" w:rsidRPr="002B1114" w:rsidRDefault="00D526BE" w:rsidP="00AA32CE">
            <w:pPr>
              <w:pStyle w:val="RepTableBold"/>
              <w:rPr>
                <w:lang w:val="en-GB"/>
              </w:rPr>
            </w:pPr>
            <w:r w:rsidRPr="002B1114">
              <w:rPr>
                <w:lang w:val="en-GB"/>
              </w:rPr>
              <w:t>75 % drift red.</w:t>
            </w:r>
          </w:p>
          <w:p w14:paraId="6FF8D0C9" w14:textId="77777777" w:rsidR="00D526BE" w:rsidRPr="002B1114" w:rsidRDefault="00D526BE" w:rsidP="00AA32CE">
            <w:pPr>
              <w:pStyle w:val="RepTableBold"/>
              <w:rPr>
                <w:lang w:val="en-GB"/>
              </w:rPr>
            </w:pPr>
            <w:r w:rsidRPr="002B1114">
              <w:rPr>
                <w:lang w:val="en-GB"/>
              </w:rPr>
              <w:t>(g/ha)</w:t>
            </w:r>
          </w:p>
        </w:tc>
        <w:tc>
          <w:tcPr>
            <w:tcW w:w="886" w:type="pct"/>
            <w:tcBorders>
              <w:bottom w:val="nil"/>
            </w:tcBorders>
          </w:tcPr>
          <w:p w14:paraId="376EA0B0" w14:textId="77777777" w:rsidR="00D526BE" w:rsidRPr="002B1114" w:rsidRDefault="00D526BE" w:rsidP="00AA32CE">
            <w:pPr>
              <w:pStyle w:val="RepTableBold"/>
              <w:rPr>
                <w:lang w:val="en-GB"/>
              </w:rPr>
            </w:pPr>
            <w:r w:rsidRPr="002B1114">
              <w:rPr>
                <w:lang w:val="en-GB"/>
              </w:rPr>
              <w:t xml:space="preserve">corr. </w:t>
            </w: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2A17488B" w14:textId="77777777" w:rsidR="00D526BE" w:rsidRPr="002B1114" w:rsidRDefault="00D526BE" w:rsidP="00AA32CE">
            <w:pPr>
              <w:pStyle w:val="RepTableBold"/>
              <w:rPr>
                <w:lang w:val="en-GB"/>
              </w:rPr>
            </w:pPr>
            <w:r w:rsidRPr="002B1114">
              <w:rPr>
                <w:lang w:val="en-GB"/>
              </w:rPr>
              <w:t>90 % drift red.</w:t>
            </w:r>
          </w:p>
          <w:p w14:paraId="5A46D6B5" w14:textId="77777777" w:rsidR="00D526BE" w:rsidRPr="002B1114" w:rsidRDefault="00D526BE" w:rsidP="00AA32CE">
            <w:pPr>
              <w:pStyle w:val="RepTableBold"/>
              <w:rPr>
                <w:lang w:val="en-GB"/>
              </w:rPr>
            </w:pPr>
            <w:r w:rsidRPr="002B1114">
              <w:rPr>
                <w:lang w:val="en-GB"/>
              </w:rPr>
              <w:t>(g/ha)</w:t>
            </w:r>
          </w:p>
        </w:tc>
      </w:tr>
      <w:tr w:rsidR="00D526BE" w:rsidRPr="002B1114" w14:paraId="4F6D0764" w14:textId="77777777" w:rsidTr="006F3DE2">
        <w:tblPrEx>
          <w:tblLook w:val="01E0" w:firstRow="1" w:lastRow="1" w:firstColumn="1" w:lastColumn="1" w:noHBand="0" w:noVBand="0"/>
        </w:tblPrEx>
        <w:tc>
          <w:tcPr>
            <w:tcW w:w="735" w:type="pct"/>
          </w:tcPr>
          <w:p w14:paraId="433A65DA" w14:textId="77777777" w:rsidR="00D526BE" w:rsidRPr="002B1114" w:rsidRDefault="00D526BE" w:rsidP="00AA32CE">
            <w:pPr>
              <w:pStyle w:val="RepTable"/>
            </w:pPr>
            <w:r w:rsidRPr="002B1114">
              <w:rPr>
                <w:highlight w:val="yellow"/>
              </w:rPr>
              <w:t>1/3</w:t>
            </w:r>
          </w:p>
        </w:tc>
        <w:tc>
          <w:tcPr>
            <w:tcW w:w="736" w:type="pct"/>
          </w:tcPr>
          <w:p w14:paraId="32622C4B" w14:textId="77777777" w:rsidR="00D526BE" w:rsidRPr="002B1114" w:rsidRDefault="00D526BE" w:rsidP="00D526BE">
            <w:pPr>
              <w:pStyle w:val="RepTable"/>
              <w:rPr>
                <w:szCs w:val="20"/>
              </w:rPr>
            </w:pPr>
          </w:p>
        </w:tc>
        <w:tc>
          <w:tcPr>
            <w:tcW w:w="881" w:type="pct"/>
          </w:tcPr>
          <w:p w14:paraId="7B4A19C0" w14:textId="77777777" w:rsidR="00D526BE" w:rsidRPr="002B1114" w:rsidRDefault="00D526BE" w:rsidP="00D526BE">
            <w:pPr>
              <w:pStyle w:val="RepTable"/>
            </w:pPr>
          </w:p>
        </w:tc>
        <w:tc>
          <w:tcPr>
            <w:tcW w:w="881" w:type="pct"/>
          </w:tcPr>
          <w:p w14:paraId="64CAD927" w14:textId="77777777" w:rsidR="00D526BE" w:rsidRPr="002B1114" w:rsidRDefault="00D526BE" w:rsidP="00D526BE">
            <w:pPr>
              <w:pStyle w:val="RepTable"/>
            </w:pPr>
          </w:p>
        </w:tc>
        <w:tc>
          <w:tcPr>
            <w:tcW w:w="881" w:type="pct"/>
          </w:tcPr>
          <w:p w14:paraId="54F9977E" w14:textId="77777777" w:rsidR="00D526BE" w:rsidRPr="002B1114" w:rsidRDefault="00D526BE" w:rsidP="00D526BE">
            <w:pPr>
              <w:pStyle w:val="RepTable"/>
              <w:rPr>
                <w:szCs w:val="20"/>
              </w:rPr>
            </w:pPr>
          </w:p>
        </w:tc>
        <w:tc>
          <w:tcPr>
            <w:tcW w:w="886" w:type="pct"/>
          </w:tcPr>
          <w:p w14:paraId="06358CF3" w14:textId="77777777" w:rsidR="00D526BE" w:rsidRPr="002B1114" w:rsidRDefault="00D526BE" w:rsidP="00AA32CE">
            <w:pPr>
              <w:pStyle w:val="RepTable"/>
            </w:pPr>
          </w:p>
        </w:tc>
      </w:tr>
      <w:tr w:rsidR="00D526BE" w:rsidRPr="002B1114" w14:paraId="2598293F" w14:textId="77777777" w:rsidTr="006F3DE2">
        <w:tblPrEx>
          <w:tblLook w:val="01E0" w:firstRow="1" w:lastRow="1" w:firstColumn="1" w:lastColumn="1" w:noHBand="0" w:noVBand="0"/>
        </w:tblPrEx>
        <w:tc>
          <w:tcPr>
            <w:tcW w:w="735" w:type="pct"/>
          </w:tcPr>
          <w:p w14:paraId="24C15B40" w14:textId="77777777" w:rsidR="00D526BE" w:rsidRPr="002B1114" w:rsidRDefault="00D526BE" w:rsidP="00AA32CE">
            <w:pPr>
              <w:pStyle w:val="RepTable"/>
            </w:pPr>
            <w:r w:rsidRPr="002B1114">
              <w:t>5</w:t>
            </w:r>
          </w:p>
        </w:tc>
        <w:tc>
          <w:tcPr>
            <w:tcW w:w="736" w:type="pct"/>
          </w:tcPr>
          <w:p w14:paraId="28D66A83" w14:textId="77777777" w:rsidR="00D526BE" w:rsidRPr="002B1114" w:rsidRDefault="00D526BE" w:rsidP="00D526BE">
            <w:pPr>
              <w:pStyle w:val="RepTable"/>
              <w:rPr>
                <w:szCs w:val="20"/>
              </w:rPr>
            </w:pPr>
          </w:p>
        </w:tc>
        <w:tc>
          <w:tcPr>
            <w:tcW w:w="881" w:type="pct"/>
          </w:tcPr>
          <w:p w14:paraId="44C0E946" w14:textId="77777777" w:rsidR="00D526BE" w:rsidRPr="002B1114" w:rsidRDefault="00D526BE" w:rsidP="00D526BE">
            <w:pPr>
              <w:pStyle w:val="RepTable"/>
            </w:pPr>
          </w:p>
        </w:tc>
        <w:tc>
          <w:tcPr>
            <w:tcW w:w="881" w:type="pct"/>
          </w:tcPr>
          <w:p w14:paraId="37C1F96C" w14:textId="77777777" w:rsidR="00D526BE" w:rsidRPr="002B1114" w:rsidRDefault="00D526BE" w:rsidP="00D526BE">
            <w:pPr>
              <w:pStyle w:val="RepTable"/>
            </w:pPr>
          </w:p>
        </w:tc>
        <w:tc>
          <w:tcPr>
            <w:tcW w:w="881" w:type="pct"/>
          </w:tcPr>
          <w:p w14:paraId="278A79A8" w14:textId="77777777" w:rsidR="00D526BE" w:rsidRPr="002B1114" w:rsidRDefault="00D526BE" w:rsidP="00D526BE">
            <w:pPr>
              <w:pStyle w:val="RepTable"/>
              <w:rPr>
                <w:szCs w:val="20"/>
              </w:rPr>
            </w:pPr>
          </w:p>
        </w:tc>
        <w:tc>
          <w:tcPr>
            <w:tcW w:w="886" w:type="pct"/>
          </w:tcPr>
          <w:p w14:paraId="0669D835" w14:textId="77777777" w:rsidR="00D526BE" w:rsidRPr="002B1114" w:rsidRDefault="00D526BE" w:rsidP="00AA32CE">
            <w:pPr>
              <w:pStyle w:val="RepTable"/>
            </w:pPr>
          </w:p>
        </w:tc>
      </w:tr>
      <w:tr w:rsidR="00D526BE" w:rsidRPr="002B1114" w14:paraId="29B9D81E" w14:textId="77777777" w:rsidTr="006F3DE2">
        <w:tblPrEx>
          <w:tblLook w:val="01E0" w:firstRow="1" w:lastRow="1" w:firstColumn="1" w:lastColumn="1" w:noHBand="0" w:noVBand="0"/>
        </w:tblPrEx>
        <w:tc>
          <w:tcPr>
            <w:tcW w:w="735" w:type="pct"/>
          </w:tcPr>
          <w:p w14:paraId="59730E02" w14:textId="77777777" w:rsidR="00D526BE" w:rsidRPr="002B1114" w:rsidRDefault="00D526BE" w:rsidP="00AA32CE">
            <w:pPr>
              <w:pStyle w:val="RepTable"/>
            </w:pPr>
            <w:r w:rsidRPr="002B1114">
              <w:t>10</w:t>
            </w:r>
          </w:p>
        </w:tc>
        <w:tc>
          <w:tcPr>
            <w:tcW w:w="736" w:type="pct"/>
          </w:tcPr>
          <w:p w14:paraId="2DED3E71" w14:textId="77777777" w:rsidR="00D526BE" w:rsidRPr="002B1114" w:rsidRDefault="00D526BE" w:rsidP="00D526BE">
            <w:pPr>
              <w:pStyle w:val="RepTable"/>
              <w:rPr>
                <w:szCs w:val="20"/>
              </w:rPr>
            </w:pPr>
          </w:p>
        </w:tc>
        <w:tc>
          <w:tcPr>
            <w:tcW w:w="881" w:type="pct"/>
          </w:tcPr>
          <w:p w14:paraId="0181351E" w14:textId="77777777" w:rsidR="00D526BE" w:rsidRPr="002B1114" w:rsidRDefault="00D526BE" w:rsidP="00D526BE">
            <w:pPr>
              <w:pStyle w:val="RepTable"/>
            </w:pPr>
          </w:p>
        </w:tc>
        <w:tc>
          <w:tcPr>
            <w:tcW w:w="881" w:type="pct"/>
          </w:tcPr>
          <w:p w14:paraId="54DF7EFD" w14:textId="77777777" w:rsidR="00D526BE" w:rsidRPr="002B1114" w:rsidRDefault="00D526BE" w:rsidP="00D526BE">
            <w:pPr>
              <w:pStyle w:val="RepTable"/>
            </w:pPr>
          </w:p>
        </w:tc>
        <w:tc>
          <w:tcPr>
            <w:tcW w:w="881" w:type="pct"/>
          </w:tcPr>
          <w:p w14:paraId="1D178781" w14:textId="77777777" w:rsidR="00D526BE" w:rsidRPr="002B1114" w:rsidRDefault="00D526BE" w:rsidP="00D526BE">
            <w:pPr>
              <w:pStyle w:val="RepTable"/>
              <w:rPr>
                <w:szCs w:val="20"/>
              </w:rPr>
            </w:pPr>
          </w:p>
        </w:tc>
        <w:tc>
          <w:tcPr>
            <w:tcW w:w="886" w:type="pct"/>
          </w:tcPr>
          <w:p w14:paraId="2AB62BC4" w14:textId="77777777" w:rsidR="00D526BE" w:rsidRPr="002B1114" w:rsidRDefault="00D526BE" w:rsidP="00AA32CE">
            <w:pPr>
              <w:pStyle w:val="RepTable"/>
            </w:pPr>
          </w:p>
        </w:tc>
      </w:tr>
      <w:tr w:rsidR="00D526BE" w:rsidRPr="002B1114" w14:paraId="6FF45C04" w14:textId="77777777" w:rsidTr="006F3DE2">
        <w:trPr>
          <w:cantSplit/>
        </w:trPr>
        <w:tc>
          <w:tcPr>
            <w:tcW w:w="1471" w:type="pct"/>
            <w:gridSpan w:val="2"/>
            <w:tcBorders>
              <w:top w:val="nil"/>
              <w:bottom w:val="nil"/>
            </w:tcBorders>
          </w:tcPr>
          <w:p w14:paraId="59A4CF8A" w14:textId="77777777" w:rsidR="00D526BE" w:rsidRPr="002B1114" w:rsidRDefault="00D526BE" w:rsidP="00AA32CE">
            <w:pPr>
              <w:pStyle w:val="RepTableBold"/>
              <w:rPr>
                <w:lang w:val="en-GB"/>
              </w:rPr>
            </w:pPr>
            <w:r w:rsidRPr="002B1114">
              <w:rPr>
                <w:lang w:val="en-GB"/>
              </w:rPr>
              <w:t>Tier 1 toxicity value</w:t>
            </w:r>
          </w:p>
        </w:tc>
        <w:tc>
          <w:tcPr>
            <w:tcW w:w="3529" w:type="pct"/>
            <w:gridSpan w:val="4"/>
            <w:tcBorders>
              <w:top w:val="nil"/>
              <w:bottom w:val="nil"/>
            </w:tcBorders>
          </w:tcPr>
          <w:p w14:paraId="22BAB667" w14:textId="77777777" w:rsidR="00D526BE" w:rsidRPr="002B1114" w:rsidRDefault="00D526BE" w:rsidP="00AA32CE">
            <w:pPr>
              <w:pStyle w:val="RepTableBold"/>
              <w:rPr>
                <w:lang w:val="en-GB"/>
              </w:rPr>
            </w:pPr>
            <w:proofErr w:type="spellStart"/>
            <w:r w:rsidRPr="002B1114">
              <w:rPr>
                <w:lang w:val="en-GB"/>
              </w:rPr>
              <w:t>HQ</w:t>
            </w:r>
            <w:r w:rsidRPr="002B1114">
              <w:rPr>
                <w:vertAlign w:val="subscript"/>
                <w:lang w:val="en-GB"/>
              </w:rPr>
              <w:t>off</w:t>
            </w:r>
            <w:proofErr w:type="spellEnd"/>
            <w:r w:rsidRPr="002B1114">
              <w:rPr>
                <w:vertAlign w:val="subscript"/>
                <w:lang w:val="en-GB"/>
              </w:rPr>
              <w:t>-field</w:t>
            </w:r>
          </w:p>
        </w:tc>
      </w:tr>
      <w:tr w:rsidR="00D526BE" w:rsidRPr="002B1114" w14:paraId="3B4DD17A" w14:textId="77777777" w:rsidTr="006F3DE2">
        <w:trPr>
          <w:cantSplit/>
        </w:trPr>
        <w:tc>
          <w:tcPr>
            <w:tcW w:w="1471" w:type="pct"/>
            <w:gridSpan w:val="2"/>
            <w:tcBorders>
              <w:top w:val="nil"/>
            </w:tcBorders>
          </w:tcPr>
          <w:p w14:paraId="0C7AF40D" w14:textId="77777777" w:rsidR="00D526BE" w:rsidRPr="002B1114" w:rsidRDefault="00D526BE" w:rsidP="006406DC">
            <w:pPr>
              <w:pStyle w:val="RepTable"/>
            </w:pPr>
            <w:r w:rsidRPr="002B1114">
              <w:t>LR</w:t>
            </w:r>
            <w:r w:rsidRPr="002B1114">
              <w:rPr>
                <w:vertAlign w:val="subscript"/>
              </w:rPr>
              <w:t>50</w:t>
            </w:r>
            <w:r w:rsidRPr="002B1114">
              <w:t xml:space="preserve"> = </w:t>
            </w:r>
            <w:r w:rsidR="006406DC" w:rsidRPr="002B1114">
              <w:rPr>
                <w:highlight w:val="yellow"/>
              </w:rPr>
              <w:t>xxx</w:t>
            </w:r>
            <w:r w:rsidRPr="002B1114">
              <w:t xml:space="preserve"> g/ha</w:t>
            </w:r>
          </w:p>
        </w:tc>
        <w:tc>
          <w:tcPr>
            <w:tcW w:w="3529" w:type="pct"/>
            <w:gridSpan w:val="4"/>
            <w:tcBorders>
              <w:top w:val="nil"/>
            </w:tcBorders>
          </w:tcPr>
          <w:p w14:paraId="63F14E18" w14:textId="77777777" w:rsidR="00D526BE" w:rsidRPr="002B1114" w:rsidRDefault="00D526BE" w:rsidP="00AA32CE">
            <w:pPr>
              <w:pStyle w:val="RepTableBold"/>
              <w:rPr>
                <w:lang w:val="en-GB"/>
              </w:rPr>
            </w:pPr>
            <w:r w:rsidRPr="002B1114">
              <w:rPr>
                <w:lang w:val="en-GB"/>
              </w:rPr>
              <w:t>criterion: HQ ≤ 2</w:t>
            </w:r>
          </w:p>
        </w:tc>
      </w:tr>
      <w:tr w:rsidR="00D526BE" w:rsidRPr="002B1114" w14:paraId="06502098" w14:textId="77777777" w:rsidTr="006F3DE2">
        <w:tblPrEx>
          <w:tblLook w:val="01E0" w:firstRow="1" w:lastRow="1" w:firstColumn="1" w:lastColumn="1" w:noHBand="0" w:noVBand="0"/>
        </w:tblPrEx>
        <w:tc>
          <w:tcPr>
            <w:tcW w:w="1471" w:type="pct"/>
            <w:gridSpan w:val="2"/>
          </w:tcPr>
          <w:p w14:paraId="3369F83B" w14:textId="77777777" w:rsidR="00D526BE" w:rsidRPr="002B1114" w:rsidRDefault="00D526BE" w:rsidP="00AA32CE">
            <w:pPr>
              <w:pStyle w:val="RepTable"/>
            </w:pPr>
            <w:r w:rsidRPr="002B1114">
              <w:rPr>
                <w:highlight w:val="yellow"/>
              </w:rPr>
              <w:t>1/3</w:t>
            </w:r>
          </w:p>
        </w:tc>
        <w:tc>
          <w:tcPr>
            <w:tcW w:w="881" w:type="pct"/>
          </w:tcPr>
          <w:p w14:paraId="0364D125" w14:textId="77777777" w:rsidR="00D526BE" w:rsidRPr="002B1114" w:rsidRDefault="00D526BE" w:rsidP="00D526BE">
            <w:pPr>
              <w:pStyle w:val="RepTable"/>
            </w:pPr>
          </w:p>
        </w:tc>
        <w:tc>
          <w:tcPr>
            <w:tcW w:w="881" w:type="pct"/>
          </w:tcPr>
          <w:p w14:paraId="4DB82686" w14:textId="77777777" w:rsidR="00D526BE" w:rsidRPr="002B1114" w:rsidRDefault="00D526BE" w:rsidP="00D526BE">
            <w:pPr>
              <w:pStyle w:val="RepTable"/>
            </w:pPr>
          </w:p>
        </w:tc>
        <w:tc>
          <w:tcPr>
            <w:tcW w:w="881" w:type="pct"/>
          </w:tcPr>
          <w:p w14:paraId="2CAAB15B" w14:textId="77777777" w:rsidR="00D526BE" w:rsidRPr="002B1114" w:rsidRDefault="00D526BE" w:rsidP="00D526BE">
            <w:pPr>
              <w:pStyle w:val="RepTable"/>
              <w:rPr>
                <w:szCs w:val="20"/>
              </w:rPr>
            </w:pPr>
          </w:p>
        </w:tc>
        <w:tc>
          <w:tcPr>
            <w:tcW w:w="886" w:type="pct"/>
          </w:tcPr>
          <w:p w14:paraId="2B62BF42" w14:textId="77777777" w:rsidR="00D526BE" w:rsidRPr="002B1114" w:rsidRDefault="00D526BE" w:rsidP="00AA32CE">
            <w:pPr>
              <w:pStyle w:val="RepTable"/>
            </w:pPr>
          </w:p>
        </w:tc>
      </w:tr>
      <w:tr w:rsidR="00D526BE" w:rsidRPr="002B1114" w14:paraId="0BA6CC32" w14:textId="77777777" w:rsidTr="006F3DE2">
        <w:tblPrEx>
          <w:tblLook w:val="01E0" w:firstRow="1" w:lastRow="1" w:firstColumn="1" w:lastColumn="1" w:noHBand="0" w:noVBand="0"/>
        </w:tblPrEx>
        <w:tc>
          <w:tcPr>
            <w:tcW w:w="1471" w:type="pct"/>
            <w:gridSpan w:val="2"/>
          </w:tcPr>
          <w:p w14:paraId="4AFF23FC" w14:textId="77777777" w:rsidR="00D526BE" w:rsidRPr="002B1114" w:rsidRDefault="00D526BE" w:rsidP="00AA32CE">
            <w:pPr>
              <w:pStyle w:val="RepTable"/>
            </w:pPr>
            <w:r w:rsidRPr="002B1114">
              <w:t>5</w:t>
            </w:r>
          </w:p>
        </w:tc>
        <w:tc>
          <w:tcPr>
            <w:tcW w:w="881" w:type="pct"/>
          </w:tcPr>
          <w:p w14:paraId="3914604D" w14:textId="77777777" w:rsidR="00D526BE" w:rsidRPr="002B1114" w:rsidRDefault="00D526BE" w:rsidP="00D526BE">
            <w:pPr>
              <w:pStyle w:val="RepTable"/>
            </w:pPr>
          </w:p>
        </w:tc>
        <w:tc>
          <w:tcPr>
            <w:tcW w:w="881" w:type="pct"/>
          </w:tcPr>
          <w:p w14:paraId="5DBF3713" w14:textId="77777777" w:rsidR="00D526BE" w:rsidRPr="002B1114" w:rsidRDefault="00D526BE" w:rsidP="00D526BE">
            <w:pPr>
              <w:pStyle w:val="RepTable"/>
            </w:pPr>
          </w:p>
        </w:tc>
        <w:tc>
          <w:tcPr>
            <w:tcW w:w="881" w:type="pct"/>
          </w:tcPr>
          <w:p w14:paraId="0BB0AA39" w14:textId="77777777" w:rsidR="00D526BE" w:rsidRPr="002B1114" w:rsidRDefault="00D526BE" w:rsidP="00D526BE">
            <w:pPr>
              <w:pStyle w:val="RepTable"/>
              <w:rPr>
                <w:szCs w:val="20"/>
              </w:rPr>
            </w:pPr>
          </w:p>
        </w:tc>
        <w:tc>
          <w:tcPr>
            <w:tcW w:w="886" w:type="pct"/>
          </w:tcPr>
          <w:p w14:paraId="137F09C7" w14:textId="77777777" w:rsidR="00D526BE" w:rsidRPr="002B1114" w:rsidRDefault="00D526BE" w:rsidP="00AA32CE">
            <w:pPr>
              <w:pStyle w:val="RepTable"/>
            </w:pPr>
          </w:p>
        </w:tc>
      </w:tr>
      <w:tr w:rsidR="00D526BE" w:rsidRPr="002B1114" w14:paraId="39097241" w14:textId="77777777" w:rsidTr="006F3DE2">
        <w:tblPrEx>
          <w:tblLook w:val="01E0" w:firstRow="1" w:lastRow="1" w:firstColumn="1" w:lastColumn="1" w:noHBand="0" w:noVBand="0"/>
        </w:tblPrEx>
        <w:tc>
          <w:tcPr>
            <w:tcW w:w="1471" w:type="pct"/>
            <w:gridSpan w:val="2"/>
          </w:tcPr>
          <w:p w14:paraId="18F456C9" w14:textId="77777777" w:rsidR="00D526BE" w:rsidRPr="002B1114" w:rsidRDefault="00D526BE" w:rsidP="00AA32CE">
            <w:pPr>
              <w:pStyle w:val="RepTable"/>
            </w:pPr>
            <w:r w:rsidRPr="002B1114">
              <w:t>10</w:t>
            </w:r>
          </w:p>
        </w:tc>
        <w:tc>
          <w:tcPr>
            <w:tcW w:w="881" w:type="pct"/>
          </w:tcPr>
          <w:p w14:paraId="70B20E78" w14:textId="77777777" w:rsidR="00D526BE" w:rsidRPr="002B1114" w:rsidRDefault="00D526BE" w:rsidP="00D526BE">
            <w:pPr>
              <w:pStyle w:val="RepTable"/>
            </w:pPr>
          </w:p>
        </w:tc>
        <w:tc>
          <w:tcPr>
            <w:tcW w:w="881" w:type="pct"/>
          </w:tcPr>
          <w:p w14:paraId="79E20D4C" w14:textId="77777777" w:rsidR="00D526BE" w:rsidRPr="002B1114" w:rsidRDefault="00D526BE" w:rsidP="00D526BE">
            <w:pPr>
              <w:pStyle w:val="RepTable"/>
            </w:pPr>
          </w:p>
        </w:tc>
        <w:tc>
          <w:tcPr>
            <w:tcW w:w="881" w:type="pct"/>
          </w:tcPr>
          <w:p w14:paraId="7025189D" w14:textId="77777777" w:rsidR="00D526BE" w:rsidRPr="002B1114" w:rsidRDefault="00D526BE" w:rsidP="00D526BE">
            <w:pPr>
              <w:pStyle w:val="RepTable"/>
              <w:rPr>
                <w:szCs w:val="20"/>
              </w:rPr>
            </w:pPr>
          </w:p>
        </w:tc>
        <w:tc>
          <w:tcPr>
            <w:tcW w:w="886" w:type="pct"/>
          </w:tcPr>
          <w:p w14:paraId="5A2E308D" w14:textId="77777777" w:rsidR="00D526BE" w:rsidRPr="002B1114" w:rsidRDefault="00D526BE" w:rsidP="00AA32CE">
            <w:pPr>
              <w:pStyle w:val="RepTable"/>
            </w:pPr>
          </w:p>
        </w:tc>
      </w:tr>
      <w:tr w:rsidR="00D526BE" w:rsidRPr="002B1114" w14:paraId="09CEE662" w14:textId="77777777" w:rsidTr="006F3DE2">
        <w:trPr>
          <w:cantSplit/>
        </w:trPr>
        <w:tc>
          <w:tcPr>
            <w:tcW w:w="1471" w:type="pct"/>
            <w:gridSpan w:val="2"/>
            <w:tcBorders>
              <w:top w:val="nil"/>
              <w:bottom w:val="nil"/>
            </w:tcBorders>
          </w:tcPr>
          <w:p w14:paraId="3A710A12" w14:textId="77777777" w:rsidR="00D526BE" w:rsidRPr="002B1114" w:rsidRDefault="00D526BE" w:rsidP="00AA32CE">
            <w:pPr>
              <w:pStyle w:val="RepTableBold"/>
              <w:rPr>
                <w:lang w:val="en-GB"/>
              </w:rPr>
            </w:pPr>
            <w:r w:rsidRPr="002B1114">
              <w:rPr>
                <w:lang w:val="en-GB"/>
              </w:rPr>
              <w:t>Higher-tier toxicity value</w:t>
            </w:r>
          </w:p>
        </w:tc>
        <w:tc>
          <w:tcPr>
            <w:tcW w:w="3529" w:type="pct"/>
            <w:gridSpan w:val="4"/>
            <w:tcBorders>
              <w:top w:val="nil"/>
              <w:bottom w:val="nil"/>
            </w:tcBorders>
          </w:tcPr>
          <w:p w14:paraId="1D9C21F1" w14:textId="77777777" w:rsidR="00D526BE" w:rsidRPr="002B1114" w:rsidRDefault="00D526BE" w:rsidP="00AA32CE">
            <w:pPr>
              <w:pStyle w:val="RepTable"/>
            </w:pPr>
          </w:p>
        </w:tc>
      </w:tr>
      <w:tr w:rsidR="00D526BE" w:rsidRPr="002B1114" w14:paraId="66E1C4FD" w14:textId="77777777" w:rsidTr="006F3DE2">
        <w:trPr>
          <w:cantSplit/>
        </w:trPr>
        <w:tc>
          <w:tcPr>
            <w:tcW w:w="1471" w:type="pct"/>
            <w:gridSpan w:val="2"/>
            <w:tcBorders>
              <w:top w:val="nil"/>
            </w:tcBorders>
          </w:tcPr>
          <w:p w14:paraId="6168EA2F" w14:textId="77777777" w:rsidR="00D526BE" w:rsidRPr="002B1114" w:rsidRDefault="00D526BE" w:rsidP="00AA32CE">
            <w:pPr>
              <w:pStyle w:val="RepTable"/>
            </w:pPr>
            <w:r w:rsidRPr="002B1114">
              <w:rPr>
                <w:szCs w:val="20"/>
                <w:highlight w:val="yellow"/>
              </w:rPr>
              <w:t>ER</w:t>
            </w:r>
            <w:r w:rsidRPr="002B1114">
              <w:rPr>
                <w:szCs w:val="20"/>
                <w:highlight w:val="yellow"/>
                <w:vertAlign w:val="subscript"/>
              </w:rPr>
              <w:t>50</w:t>
            </w:r>
            <w:r w:rsidRPr="002B1114">
              <w:rPr>
                <w:szCs w:val="20"/>
                <w:highlight w:val="yellow"/>
              </w:rPr>
              <w:t>/LR</w:t>
            </w:r>
            <w:r w:rsidRPr="002B1114">
              <w:rPr>
                <w:szCs w:val="20"/>
                <w:highlight w:val="yellow"/>
                <w:vertAlign w:val="subscript"/>
              </w:rPr>
              <w:t>50</w:t>
            </w:r>
            <w:r w:rsidRPr="002B1114">
              <w:rPr>
                <w:szCs w:val="20"/>
                <w:highlight w:val="yellow"/>
              </w:rPr>
              <w:t xml:space="preserve"> = </w:t>
            </w:r>
            <w:r w:rsidR="006406DC" w:rsidRPr="002B1114">
              <w:rPr>
                <w:szCs w:val="20"/>
                <w:highlight w:val="yellow"/>
              </w:rPr>
              <w:t>xxx</w:t>
            </w:r>
            <w:r w:rsidRPr="002B1114">
              <w:rPr>
                <w:szCs w:val="20"/>
                <w:highlight w:val="yellow"/>
              </w:rPr>
              <w:t xml:space="preserve"> g/ha</w:t>
            </w:r>
          </w:p>
          <w:p w14:paraId="10ECE9D7" w14:textId="77777777" w:rsidR="00D526BE" w:rsidRPr="002B1114" w:rsidRDefault="000B5FAD" w:rsidP="000B5FAD">
            <w:pPr>
              <w:pStyle w:val="RepEditorNotes"/>
              <w:shd w:val="clear" w:color="auto" w:fill="auto"/>
            </w:pPr>
            <w:r w:rsidRPr="002B1114">
              <w:rPr>
                <w:highlight w:val="yellow"/>
              </w:rPr>
              <w:t>O</w:t>
            </w:r>
            <w:r w:rsidR="00D526BE" w:rsidRPr="002B1114">
              <w:rPr>
                <w:highlight w:val="yellow"/>
              </w:rPr>
              <w:t>r</w:t>
            </w:r>
          </w:p>
          <w:p w14:paraId="6BD38BA2" w14:textId="77777777" w:rsidR="00D526BE" w:rsidRPr="002B1114" w:rsidRDefault="00D526BE" w:rsidP="006406DC">
            <w:pPr>
              <w:pStyle w:val="RepTable"/>
            </w:pPr>
            <w:r w:rsidRPr="002B1114">
              <w:rPr>
                <w:highlight w:val="yellow"/>
              </w:rPr>
              <w:t xml:space="preserve">x % effect at </w:t>
            </w:r>
            <w:r w:rsidR="006406DC" w:rsidRPr="002B1114">
              <w:rPr>
                <w:highlight w:val="yellow"/>
              </w:rPr>
              <w:t>xxx</w:t>
            </w:r>
            <w:r w:rsidRPr="002B1114">
              <w:rPr>
                <w:highlight w:val="yellow"/>
              </w:rPr>
              <w:t xml:space="preserve"> g/ha</w:t>
            </w:r>
          </w:p>
        </w:tc>
        <w:tc>
          <w:tcPr>
            <w:tcW w:w="3529" w:type="pct"/>
            <w:gridSpan w:val="4"/>
            <w:tcBorders>
              <w:top w:val="nil"/>
            </w:tcBorders>
          </w:tcPr>
          <w:p w14:paraId="2DA0BE56" w14:textId="77777777" w:rsidR="00AA32CE" w:rsidRPr="002B1114" w:rsidRDefault="00D526BE" w:rsidP="00AA32CE">
            <w:pPr>
              <w:pStyle w:val="RepTableBold"/>
              <w:rPr>
                <w:lang w:val="en-GB"/>
              </w:rPr>
            </w:pPr>
            <w:r w:rsidRPr="002B1114">
              <w:rPr>
                <w:lang w:val="en-GB"/>
              </w:rPr>
              <w:t xml:space="preserve">corr. </w:t>
            </w:r>
            <w:proofErr w:type="spellStart"/>
            <w:r w:rsidRPr="002B1114">
              <w:rPr>
                <w:lang w:val="en-GB"/>
              </w:rPr>
              <w:t>PER</w:t>
            </w:r>
            <w:r w:rsidRPr="002B1114">
              <w:rPr>
                <w:vertAlign w:val="subscript"/>
                <w:lang w:val="en-GB"/>
              </w:rPr>
              <w:t>off</w:t>
            </w:r>
            <w:proofErr w:type="spellEnd"/>
            <w:r w:rsidRPr="002B1114">
              <w:rPr>
                <w:vertAlign w:val="subscript"/>
                <w:lang w:val="en-GB"/>
              </w:rPr>
              <w:t>-field</w:t>
            </w:r>
            <w:r w:rsidRPr="002B1114">
              <w:rPr>
                <w:lang w:val="en-GB"/>
              </w:rPr>
              <w:t> </w:t>
            </w:r>
            <w:r w:rsidRPr="002B1114">
              <w:rPr>
                <w:highlight w:val="yellow"/>
                <w:lang w:val="en-GB"/>
              </w:rPr>
              <w:t>below rate with ≤ 50 % effect</w:t>
            </w:r>
            <w:r w:rsidRPr="002B1114">
              <w:rPr>
                <w:lang w:val="en-GB"/>
              </w:rPr>
              <w:t xml:space="preserve"> </w:t>
            </w:r>
          </w:p>
          <w:p w14:paraId="0AB2C615" w14:textId="77777777" w:rsidR="00AA32CE" w:rsidRPr="002B1114" w:rsidRDefault="000B5FAD" w:rsidP="000B5FAD">
            <w:pPr>
              <w:pStyle w:val="RepEditorNotes"/>
              <w:shd w:val="clear" w:color="auto" w:fill="auto"/>
            </w:pPr>
            <w:r w:rsidRPr="002B1114">
              <w:rPr>
                <w:highlight w:val="yellow"/>
              </w:rPr>
              <w:t>O</w:t>
            </w:r>
            <w:r w:rsidR="00D526BE" w:rsidRPr="002B1114">
              <w:rPr>
                <w:highlight w:val="yellow"/>
              </w:rPr>
              <w:t>r</w:t>
            </w:r>
            <w:r w:rsidR="00D526BE" w:rsidRPr="002B1114">
              <w:t xml:space="preserve"> </w:t>
            </w:r>
          </w:p>
          <w:p w14:paraId="0765C922" w14:textId="77777777" w:rsidR="00D526BE" w:rsidRPr="002B1114" w:rsidRDefault="00D526BE" w:rsidP="00AA32CE">
            <w:pPr>
              <w:pStyle w:val="RepTableBold"/>
              <w:rPr>
                <w:lang w:val="en-GB"/>
              </w:rPr>
            </w:pPr>
            <w:r w:rsidRPr="002B1114">
              <w:rPr>
                <w:highlight w:val="yellow"/>
                <w:lang w:val="en-GB"/>
              </w:rPr>
              <w:t>≤ ER</w:t>
            </w:r>
            <w:r w:rsidRPr="002B1114">
              <w:rPr>
                <w:highlight w:val="yellow"/>
                <w:vertAlign w:val="subscript"/>
                <w:lang w:val="en-GB"/>
              </w:rPr>
              <w:t>50</w:t>
            </w:r>
            <w:r w:rsidRPr="002B1114">
              <w:rPr>
                <w:highlight w:val="yellow"/>
                <w:lang w:val="en-GB"/>
              </w:rPr>
              <w:t>/LR</w:t>
            </w:r>
            <w:r w:rsidRPr="002B1114">
              <w:rPr>
                <w:highlight w:val="yellow"/>
                <w:vertAlign w:val="subscript"/>
                <w:lang w:val="en-GB"/>
              </w:rPr>
              <w:t>50</w:t>
            </w:r>
            <w:r w:rsidRPr="002B1114">
              <w:rPr>
                <w:lang w:val="en-GB"/>
              </w:rPr>
              <w:t>?</w:t>
            </w:r>
          </w:p>
        </w:tc>
      </w:tr>
      <w:tr w:rsidR="00D526BE" w:rsidRPr="002B1114" w14:paraId="2C2E64C0" w14:textId="77777777" w:rsidTr="006F3DE2">
        <w:tblPrEx>
          <w:tblLook w:val="01E0" w:firstRow="1" w:lastRow="1" w:firstColumn="1" w:lastColumn="1" w:noHBand="0" w:noVBand="0"/>
        </w:tblPrEx>
        <w:tc>
          <w:tcPr>
            <w:tcW w:w="1471" w:type="pct"/>
            <w:gridSpan w:val="2"/>
          </w:tcPr>
          <w:p w14:paraId="7E4EFB1E" w14:textId="77777777" w:rsidR="00D526BE" w:rsidRPr="002B1114" w:rsidRDefault="00D526BE" w:rsidP="00AA32CE">
            <w:pPr>
              <w:pStyle w:val="RepTable"/>
            </w:pPr>
            <w:r w:rsidRPr="002B1114">
              <w:rPr>
                <w:highlight w:val="yellow"/>
              </w:rPr>
              <w:t>1/3</w:t>
            </w:r>
          </w:p>
        </w:tc>
        <w:tc>
          <w:tcPr>
            <w:tcW w:w="881" w:type="pct"/>
          </w:tcPr>
          <w:p w14:paraId="3704AC9A" w14:textId="77777777" w:rsidR="00D526BE" w:rsidRPr="002B1114" w:rsidRDefault="00D526BE" w:rsidP="00AA32CE">
            <w:pPr>
              <w:pStyle w:val="RepTable"/>
            </w:pPr>
            <w:r w:rsidRPr="002B1114">
              <w:rPr>
                <w:szCs w:val="20"/>
                <w:highlight w:val="yellow"/>
              </w:rPr>
              <w:t>yes/no</w:t>
            </w:r>
          </w:p>
        </w:tc>
        <w:tc>
          <w:tcPr>
            <w:tcW w:w="881" w:type="pct"/>
          </w:tcPr>
          <w:p w14:paraId="495E6FC7" w14:textId="77777777" w:rsidR="00D526BE" w:rsidRPr="002B1114" w:rsidRDefault="00D526BE" w:rsidP="00AA32CE">
            <w:pPr>
              <w:pStyle w:val="RepTable"/>
            </w:pPr>
            <w:r w:rsidRPr="002B1114">
              <w:rPr>
                <w:szCs w:val="20"/>
                <w:highlight w:val="yellow"/>
              </w:rPr>
              <w:t>yes/no</w:t>
            </w:r>
          </w:p>
        </w:tc>
        <w:tc>
          <w:tcPr>
            <w:tcW w:w="881" w:type="pct"/>
          </w:tcPr>
          <w:p w14:paraId="46F30B58" w14:textId="77777777" w:rsidR="00D526BE" w:rsidRPr="002B1114" w:rsidRDefault="00D526BE" w:rsidP="00AA32CE">
            <w:pPr>
              <w:pStyle w:val="RepTable"/>
            </w:pPr>
            <w:r w:rsidRPr="002B1114">
              <w:rPr>
                <w:szCs w:val="20"/>
                <w:highlight w:val="yellow"/>
              </w:rPr>
              <w:t>yes/no</w:t>
            </w:r>
          </w:p>
        </w:tc>
        <w:tc>
          <w:tcPr>
            <w:tcW w:w="886" w:type="pct"/>
          </w:tcPr>
          <w:p w14:paraId="750717F1" w14:textId="77777777" w:rsidR="00D526BE" w:rsidRPr="002B1114" w:rsidRDefault="00D526BE" w:rsidP="00AA32CE">
            <w:pPr>
              <w:pStyle w:val="RepTable"/>
            </w:pPr>
            <w:r w:rsidRPr="002B1114">
              <w:rPr>
                <w:szCs w:val="20"/>
                <w:highlight w:val="yellow"/>
              </w:rPr>
              <w:t>yes/no</w:t>
            </w:r>
          </w:p>
        </w:tc>
      </w:tr>
      <w:tr w:rsidR="00D526BE" w:rsidRPr="002B1114" w14:paraId="681A39DA" w14:textId="77777777" w:rsidTr="006F3DE2">
        <w:tblPrEx>
          <w:tblLook w:val="01E0" w:firstRow="1" w:lastRow="1" w:firstColumn="1" w:lastColumn="1" w:noHBand="0" w:noVBand="0"/>
        </w:tblPrEx>
        <w:tc>
          <w:tcPr>
            <w:tcW w:w="1471" w:type="pct"/>
            <w:gridSpan w:val="2"/>
          </w:tcPr>
          <w:p w14:paraId="0ADBD852" w14:textId="77777777" w:rsidR="00D526BE" w:rsidRPr="002B1114" w:rsidRDefault="00D526BE" w:rsidP="00AA32CE">
            <w:pPr>
              <w:pStyle w:val="RepTable"/>
            </w:pPr>
            <w:r w:rsidRPr="002B1114">
              <w:t>5</w:t>
            </w:r>
          </w:p>
        </w:tc>
        <w:tc>
          <w:tcPr>
            <w:tcW w:w="881" w:type="pct"/>
          </w:tcPr>
          <w:p w14:paraId="2F06689A" w14:textId="77777777" w:rsidR="00D526BE" w:rsidRPr="002B1114" w:rsidRDefault="00D526BE" w:rsidP="00AA32CE">
            <w:pPr>
              <w:pStyle w:val="RepTable"/>
            </w:pPr>
            <w:r w:rsidRPr="002B1114">
              <w:rPr>
                <w:szCs w:val="20"/>
                <w:highlight w:val="yellow"/>
              </w:rPr>
              <w:t>yes/no</w:t>
            </w:r>
          </w:p>
        </w:tc>
        <w:tc>
          <w:tcPr>
            <w:tcW w:w="881" w:type="pct"/>
          </w:tcPr>
          <w:p w14:paraId="23E7B93C" w14:textId="77777777" w:rsidR="00D526BE" w:rsidRPr="002B1114" w:rsidRDefault="00D526BE" w:rsidP="00AA32CE">
            <w:pPr>
              <w:pStyle w:val="RepTable"/>
            </w:pPr>
            <w:r w:rsidRPr="002B1114">
              <w:rPr>
                <w:szCs w:val="20"/>
                <w:highlight w:val="yellow"/>
              </w:rPr>
              <w:t>yes/no</w:t>
            </w:r>
          </w:p>
        </w:tc>
        <w:tc>
          <w:tcPr>
            <w:tcW w:w="881" w:type="pct"/>
          </w:tcPr>
          <w:p w14:paraId="0BB9EBBF" w14:textId="77777777" w:rsidR="00D526BE" w:rsidRPr="002B1114" w:rsidRDefault="00D526BE" w:rsidP="00AA32CE">
            <w:pPr>
              <w:pStyle w:val="RepTable"/>
            </w:pPr>
            <w:r w:rsidRPr="002B1114">
              <w:rPr>
                <w:szCs w:val="20"/>
                <w:highlight w:val="yellow"/>
              </w:rPr>
              <w:t>yes/no</w:t>
            </w:r>
          </w:p>
        </w:tc>
        <w:tc>
          <w:tcPr>
            <w:tcW w:w="886" w:type="pct"/>
          </w:tcPr>
          <w:p w14:paraId="7695B3A8" w14:textId="77777777" w:rsidR="00D526BE" w:rsidRPr="002B1114" w:rsidRDefault="00D526BE" w:rsidP="00AA32CE">
            <w:pPr>
              <w:pStyle w:val="RepTable"/>
            </w:pPr>
            <w:r w:rsidRPr="002B1114">
              <w:rPr>
                <w:szCs w:val="20"/>
                <w:highlight w:val="yellow"/>
              </w:rPr>
              <w:t>yes/no</w:t>
            </w:r>
          </w:p>
        </w:tc>
      </w:tr>
      <w:tr w:rsidR="00D526BE" w:rsidRPr="002B1114" w14:paraId="33DFB381" w14:textId="77777777" w:rsidTr="006F3DE2">
        <w:tblPrEx>
          <w:tblLook w:val="01E0" w:firstRow="1" w:lastRow="1" w:firstColumn="1" w:lastColumn="1" w:noHBand="0" w:noVBand="0"/>
        </w:tblPrEx>
        <w:tc>
          <w:tcPr>
            <w:tcW w:w="1471" w:type="pct"/>
            <w:gridSpan w:val="2"/>
          </w:tcPr>
          <w:p w14:paraId="512A49EB" w14:textId="77777777" w:rsidR="00D526BE" w:rsidRPr="002B1114" w:rsidRDefault="00D526BE" w:rsidP="00AA32CE">
            <w:pPr>
              <w:pStyle w:val="RepTable"/>
            </w:pPr>
            <w:r w:rsidRPr="002B1114">
              <w:t>10</w:t>
            </w:r>
          </w:p>
        </w:tc>
        <w:tc>
          <w:tcPr>
            <w:tcW w:w="881" w:type="pct"/>
          </w:tcPr>
          <w:p w14:paraId="5E62A186" w14:textId="77777777" w:rsidR="00D526BE" w:rsidRPr="002B1114" w:rsidRDefault="00D526BE" w:rsidP="00AA32CE">
            <w:pPr>
              <w:pStyle w:val="RepTable"/>
            </w:pPr>
            <w:r w:rsidRPr="002B1114">
              <w:rPr>
                <w:szCs w:val="20"/>
                <w:highlight w:val="yellow"/>
              </w:rPr>
              <w:t>yes/no</w:t>
            </w:r>
          </w:p>
        </w:tc>
        <w:tc>
          <w:tcPr>
            <w:tcW w:w="881" w:type="pct"/>
          </w:tcPr>
          <w:p w14:paraId="08DB73C4" w14:textId="77777777" w:rsidR="00D526BE" w:rsidRPr="002B1114" w:rsidRDefault="00D526BE" w:rsidP="00AA32CE">
            <w:pPr>
              <w:pStyle w:val="RepTable"/>
            </w:pPr>
            <w:r w:rsidRPr="002B1114">
              <w:rPr>
                <w:szCs w:val="20"/>
                <w:highlight w:val="yellow"/>
              </w:rPr>
              <w:t>yes/no</w:t>
            </w:r>
          </w:p>
        </w:tc>
        <w:tc>
          <w:tcPr>
            <w:tcW w:w="881" w:type="pct"/>
          </w:tcPr>
          <w:p w14:paraId="65F4D0C3" w14:textId="77777777" w:rsidR="00D526BE" w:rsidRPr="002B1114" w:rsidRDefault="00D526BE" w:rsidP="00AA32CE">
            <w:pPr>
              <w:pStyle w:val="RepTable"/>
            </w:pPr>
            <w:r w:rsidRPr="002B1114">
              <w:rPr>
                <w:szCs w:val="20"/>
                <w:highlight w:val="yellow"/>
              </w:rPr>
              <w:t>yes/no</w:t>
            </w:r>
          </w:p>
        </w:tc>
        <w:tc>
          <w:tcPr>
            <w:tcW w:w="886" w:type="pct"/>
          </w:tcPr>
          <w:p w14:paraId="7BF9A945" w14:textId="77777777" w:rsidR="00D526BE" w:rsidRPr="002B1114" w:rsidRDefault="00D526BE" w:rsidP="00AA32CE">
            <w:pPr>
              <w:pStyle w:val="RepTable"/>
            </w:pPr>
            <w:r w:rsidRPr="002B1114">
              <w:rPr>
                <w:szCs w:val="20"/>
                <w:highlight w:val="yellow"/>
              </w:rPr>
              <w:t>yes/no</w:t>
            </w:r>
          </w:p>
        </w:tc>
      </w:tr>
    </w:tbl>
    <w:p w14:paraId="27F62405" w14:textId="77777777" w:rsidR="00D526BE" w:rsidRPr="002B1114" w:rsidRDefault="00D526BE" w:rsidP="003846B8">
      <w:pPr>
        <w:pStyle w:val="RepTableFootnote"/>
        <w:tabs>
          <w:tab w:val="clear" w:pos="425"/>
          <w:tab w:val="left" w:pos="0"/>
        </w:tabs>
        <w:ind w:left="0" w:firstLine="0"/>
        <w:rPr>
          <w:lang w:val="en-GB"/>
        </w:rPr>
      </w:pPr>
      <w:r w:rsidRPr="002B1114">
        <w:rPr>
          <w:lang w:val="en-GB"/>
        </w:rPr>
        <w:t>MAF: Multiple application factor; PER: Predicted environmental rates; HQ: Hazard quotient; Criteria values shown in bold breach the relevant trigger.</w:t>
      </w:r>
    </w:p>
    <w:p w14:paraId="28D0AA96" w14:textId="77777777" w:rsidR="00D526BE" w:rsidRPr="002B1114" w:rsidRDefault="00D526BE" w:rsidP="00AA32CE">
      <w:pPr>
        <w:pStyle w:val="berschrift3"/>
      </w:pPr>
      <w:bookmarkStart w:id="583" w:name="_Toc360726623"/>
      <w:bookmarkStart w:id="584" w:name="_Toc362541756"/>
      <w:bookmarkStart w:id="585" w:name="_Toc362542665"/>
      <w:bookmarkStart w:id="586" w:name="_Toc360726633"/>
      <w:bookmarkStart w:id="587" w:name="_Toc362541766"/>
      <w:bookmarkStart w:id="588" w:name="_Toc362542675"/>
      <w:bookmarkStart w:id="589" w:name="_Toc360726643"/>
      <w:bookmarkStart w:id="590" w:name="_Toc362541776"/>
      <w:bookmarkStart w:id="591" w:name="_Toc362542685"/>
      <w:bookmarkStart w:id="592" w:name="_Toc360726653"/>
      <w:bookmarkStart w:id="593" w:name="_Toc362541786"/>
      <w:bookmarkStart w:id="594" w:name="_Toc362542695"/>
      <w:bookmarkStart w:id="595" w:name="_Toc360726663"/>
      <w:bookmarkStart w:id="596" w:name="_Toc362541796"/>
      <w:bookmarkStart w:id="597" w:name="_Toc362542705"/>
      <w:bookmarkStart w:id="598" w:name="_Toc360726673"/>
      <w:bookmarkStart w:id="599" w:name="_Toc362541806"/>
      <w:bookmarkStart w:id="600" w:name="_Toc362542715"/>
      <w:bookmarkStart w:id="601" w:name="_Toc399353284"/>
      <w:bookmarkStart w:id="602" w:name="_Toc412644018"/>
      <w:bookmarkStart w:id="603" w:name="_Toc413916862"/>
      <w:bookmarkStart w:id="604" w:name="_Toc413917004"/>
      <w:bookmarkStart w:id="605" w:name="_Toc413922065"/>
      <w:bookmarkStart w:id="606" w:name="_Toc413922554"/>
      <w:bookmarkStart w:id="607" w:name="_Toc413922658"/>
      <w:bookmarkStart w:id="608" w:name="_Toc414955295"/>
      <w:bookmarkStart w:id="609" w:name="_Toc415214602"/>
      <w:bookmarkStart w:id="610" w:name="_Toc480804406"/>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2B1114">
        <w:lastRenderedPageBreak/>
        <w:t>Overall conclusions</w:t>
      </w:r>
      <w:bookmarkEnd w:id="601"/>
      <w:bookmarkEnd w:id="602"/>
      <w:bookmarkEnd w:id="603"/>
      <w:bookmarkEnd w:id="604"/>
      <w:bookmarkEnd w:id="605"/>
      <w:bookmarkEnd w:id="606"/>
      <w:bookmarkEnd w:id="607"/>
      <w:bookmarkEnd w:id="608"/>
      <w:bookmarkEnd w:id="609"/>
      <w:bookmarkEnd w:id="610"/>
    </w:p>
    <w:p w14:paraId="682CFD01" w14:textId="77777777" w:rsidR="00D526BE" w:rsidRPr="002B1114" w:rsidRDefault="00D526BE" w:rsidP="00AA32CE">
      <w:pPr>
        <w:pStyle w:val="RepEditorNotes"/>
      </w:pPr>
      <w:r w:rsidRPr="002B1114">
        <w:t>Insert a brief summary of the conclusions of the risk assessment. Only data and information considered in the previous sections, but no new information should be accounted for in the overall conclusions.</w:t>
      </w:r>
    </w:p>
    <w:p w14:paraId="20F2F844" w14:textId="77777777" w:rsidR="00BE123E" w:rsidRPr="002B1114" w:rsidRDefault="00BE123E" w:rsidP="00BE123E">
      <w:pPr>
        <w:pStyle w:val="RepStandard"/>
      </w:pPr>
    </w:p>
    <w:p w14:paraId="242B0792" w14:textId="77777777" w:rsidR="00D526BE" w:rsidRPr="002B1114" w:rsidRDefault="00D526BE" w:rsidP="00AA32CE">
      <w:pPr>
        <w:pStyle w:val="berschrift2"/>
      </w:pPr>
      <w:bookmarkStart w:id="611" w:name="_Toc399487285"/>
      <w:bookmarkStart w:id="612" w:name="_Ref405399802"/>
      <w:bookmarkStart w:id="613" w:name="_Toc412644019"/>
      <w:bookmarkStart w:id="614" w:name="_Toc413916863"/>
      <w:bookmarkStart w:id="615" w:name="_Toc413917005"/>
      <w:bookmarkStart w:id="616" w:name="_Toc413922066"/>
      <w:bookmarkStart w:id="617" w:name="_Toc413922555"/>
      <w:bookmarkStart w:id="618" w:name="_Toc413922659"/>
      <w:bookmarkStart w:id="619" w:name="_Toc414955296"/>
      <w:bookmarkStart w:id="620" w:name="_Ref414978868"/>
      <w:bookmarkStart w:id="621" w:name="_Toc415214603"/>
      <w:bookmarkStart w:id="622" w:name="_Toc480804407"/>
      <w:r w:rsidRPr="002B1114">
        <w:t>Effects on non-target soil meso- and macrofauna (KCP 10.4)</w:t>
      </w:r>
      <w:bookmarkEnd w:id="611"/>
      <w:bookmarkEnd w:id="612"/>
      <w:bookmarkEnd w:id="613"/>
      <w:bookmarkEnd w:id="614"/>
      <w:bookmarkEnd w:id="615"/>
      <w:bookmarkEnd w:id="616"/>
      <w:bookmarkEnd w:id="617"/>
      <w:bookmarkEnd w:id="618"/>
      <w:bookmarkEnd w:id="619"/>
      <w:bookmarkEnd w:id="620"/>
      <w:bookmarkEnd w:id="621"/>
      <w:bookmarkEnd w:id="622"/>
    </w:p>
    <w:p w14:paraId="21CE2EBA" w14:textId="77777777" w:rsidR="00D526BE" w:rsidRPr="002B1114" w:rsidRDefault="00D526BE" w:rsidP="00AA32CE">
      <w:pPr>
        <w:pStyle w:val="berschrift3"/>
      </w:pPr>
      <w:bookmarkStart w:id="623" w:name="_Toc412644020"/>
      <w:bookmarkStart w:id="624" w:name="_Toc413916864"/>
      <w:bookmarkStart w:id="625" w:name="_Toc413917006"/>
      <w:bookmarkStart w:id="626" w:name="_Toc413922067"/>
      <w:bookmarkStart w:id="627" w:name="_Toc413922556"/>
      <w:bookmarkStart w:id="628" w:name="_Toc413922660"/>
      <w:bookmarkStart w:id="629" w:name="_Toc414955297"/>
      <w:bookmarkStart w:id="630" w:name="_Toc415214604"/>
      <w:bookmarkStart w:id="631" w:name="_Toc480804408"/>
      <w:r w:rsidRPr="002B1114">
        <w:t>Toxicity data</w:t>
      </w:r>
      <w:bookmarkEnd w:id="623"/>
      <w:bookmarkEnd w:id="624"/>
      <w:bookmarkEnd w:id="625"/>
      <w:bookmarkEnd w:id="626"/>
      <w:bookmarkEnd w:id="627"/>
      <w:bookmarkEnd w:id="628"/>
      <w:bookmarkEnd w:id="629"/>
      <w:bookmarkEnd w:id="630"/>
      <w:bookmarkEnd w:id="631"/>
    </w:p>
    <w:p w14:paraId="7DE3625E" w14:textId="77777777" w:rsidR="00D526BE" w:rsidRPr="00AD0661" w:rsidRDefault="00D526BE" w:rsidP="00AA32CE">
      <w:pPr>
        <w:pStyle w:val="RepStandard"/>
        <w:rPr>
          <w:lang w:val="en-US"/>
        </w:rPr>
      </w:pPr>
      <w:r w:rsidRPr="002B1114">
        <w:t xml:space="preserve">Studies on the toxicity to earthworms and other non-target soil organisms (meso- and macrofauna) have been carried out with </w:t>
      </w:r>
      <w:r w:rsidR="00003F44" w:rsidRPr="002B1114">
        <w:rPr>
          <w:highlight w:val="yellow"/>
        </w:rPr>
        <w:t>active substance 1</w:t>
      </w:r>
      <w:r w:rsidRPr="002B1114">
        <w:rPr>
          <w:highlight w:val="yellow"/>
        </w:rPr>
        <w:t xml:space="preserve"> and its relevant metabolites</w:t>
      </w:r>
      <w:r w:rsidRPr="002B1114">
        <w:t xml:space="preserve">. Full details of these studies are provided in the respective EU DAR and related documents </w:t>
      </w:r>
      <w:r w:rsidR="00BE123E" w:rsidRPr="002B1114">
        <w:rPr>
          <w:highlight w:val="yellow"/>
        </w:rPr>
        <w:t xml:space="preserve">as well as in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00BE123E" w:rsidRPr="00AD0661">
        <w:rPr>
          <w:highlight w:val="yellow"/>
          <w:lang w:val="en-US"/>
        </w:rPr>
        <w:t xml:space="preserve"> </w:t>
      </w:r>
      <w:r w:rsidRPr="00AD0661">
        <w:rPr>
          <w:highlight w:val="yellow"/>
          <w:lang w:val="en-US"/>
        </w:rPr>
        <w:t>of this document (new studies)</w:t>
      </w:r>
      <w:r w:rsidRPr="00AD0661">
        <w:rPr>
          <w:lang w:val="en-US"/>
        </w:rPr>
        <w:t>.</w:t>
      </w:r>
    </w:p>
    <w:p w14:paraId="1741B752" w14:textId="77777777" w:rsidR="007D753E" w:rsidRPr="00AD0661" w:rsidRDefault="007D753E" w:rsidP="00AA32CE">
      <w:pPr>
        <w:pStyle w:val="RepStandard"/>
        <w:rPr>
          <w:lang w:val="en-US"/>
        </w:rPr>
      </w:pPr>
    </w:p>
    <w:p w14:paraId="4F229257" w14:textId="77777777" w:rsidR="00AA32CE" w:rsidRPr="002B1114" w:rsidRDefault="00D526BE" w:rsidP="00AA32CE">
      <w:pPr>
        <w:pStyle w:val="RepStandard"/>
        <w:rPr>
          <w:rStyle w:val="RepEditorNote"/>
          <w:color w:val="auto"/>
        </w:rPr>
      </w:pPr>
      <w:r w:rsidRPr="002B1114">
        <w:t xml:space="preserve">Effects on earthworms and other non-target soil organisms (meso- and macrofauna) of </w:t>
      </w:r>
      <w:r w:rsidR="00003F44"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003F44" w:rsidRPr="002B1114">
        <w:rPr>
          <w:highlight w:val="yellow"/>
        </w:rPr>
        <w:t>active substance 1</w:t>
      </w:r>
      <w:r w:rsidRPr="002B1114">
        <w:t xml:space="preserve">. </w:t>
      </w:r>
      <w:r w:rsidRPr="002B1114">
        <w:rPr>
          <w:highlight w:val="yellow"/>
        </w:rPr>
        <w:t xml:space="preserve">New data submitted with this application are listed in </w:t>
      </w:r>
      <w:r w:rsidR="0095704C" w:rsidRPr="002B1114">
        <w:rPr>
          <w:highlight w:val="yellow"/>
        </w:rPr>
        <w:fldChar w:fldCharType="begin"/>
      </w:r>
      <w:r w:rsidR="0095704C" w:rsidRPr="002B1114">
        <w:rPr>
          <w:highlight w:val="yellow"/>
        </w:rPr>
        <w:instrText xml:space="preserve"> REF _Ref414979066 \r \h  \* MERGEFORMAT </w:instrText>
      </w:r>
      <w:r w:rsidR="0095704C" w:rsidRPr="002B1114">
        <w:rPr>
          <w:highlight w:val="yellow"/>
        </w:rPr>
      </w:r>
      <w:r w:rsidR="0095704C" w:rsidRPr="002B1114">
        <w:rPr>
          <w:highlight w:val="yellow"/>
        </w:rPr>
        <w:fldChar w:fldCharType="separate"/>
      </w:r>
      <w:r w:rsidR="00642E3D">
        <w:rPr>
          <w:highlight w:val="yellow"/>
        </w:rPr>
        <w:t>Appendix 1</w:t>
      </w:r>
      <w:r w:rsidR="0095704C" w:rsidRPr="002B1114">
        <w:rPr>
          <w:highlight w:val="yellow"/>
        </w:rPr>
        <w:fldChar w:fldCharType="end"/>
      </w:r>
      <w:r w:rsidRPr="002B1114">
        <w:rPr>
          <w:highlight w:val="yellow"/>
        </w:rPr>
        <w:t xml:space="preserve"> and summarised in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Pr="002B1114">
        <w:rPr>
          <w:highlight w:val="yellow"/>
        </w:rPr>
        <w:t>.</w:t>
      </w:r>
      <w:r w:rsidRPr="002B1114">
        <w:rPr>
          <w:rStyle w:val="RepEditorNote"/>
        </w:rPr>
        <w:t xml:space="preserve"> </w:t>
      </w:r>
    </w:p>
    <w:p w14:paraId="7C54ED5E" w14:textId="77777777" w:rsidR="00AA32CE" w:rsidRPr="002B1114" w:rsidRDefault="00BE123E" w:rsidP="00AA32CE">
      <w:pPr>
        <w:pStyle w:val="RepEditorNotes"/>
        <w:rPr>
          <w:rStyle w:val="RepEditorNote"/>
          <w:color w:val="auto"/>
        </w:rPr>
      </w:pPr>
      <w:r w:rsidRPr="002B1114">
        <w:rPr>
          <w:rStyle w:val="RepEditorNote"/>
          <w:color w:val="auto"/>
        </w:rPr>
        <w:t>Or</w:t>
      </w:r>
    </w:p>
    <w:p w14:paraId="61232037" w14:textId="77777777" w:rsidR="00D526BE" w:rsidRPr="002B1114" w:rsidRDefault="00D526BE" w:rsidP="00AA32CE">
      <w:pPr>
        <w:pStyle w:val="RepStandard"/>
        <w:rPr>
          <w:iCs/>
        </w:rPr>
      </w:pPr>
      <w:r w:rsidRPr="002B1114">
        <w:t xml:space="preserve">However, the provision of further data on the </w:t>
      </w:r>
      <w:r w:rsidR="00003F44" w:rsidRPr="002B1114">
        <w:rPr>
          <w:highlight w:val="yellow"/>
        </w:rPr>
        <w:t>formulation</w:t>
      </w:r>
      <w:r w:rsidRPr="002B1114">
        <w:rPr>
          <w:highlight w:val="yellow"/>
        </w:rPr>
        <w:t xml:space="preserve"> </w:t>
      </w:r>
      <w:r w:rsidRPr="002B1114">
        <w:t xml:space="preserve">is not considered essential, because </w:t>
      </w:r>
      <w:r w:rsidRPr="002B1114">
        <w:rPr>
          <w:highlight w:val="yellow"/>
        </w:rPr>
        <w:t>…</w:t>
      </w:r>
    </w:p>
    <w:p w14:paraId="1B97BB92"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27037E7F" w14:textId="77777777" w:rsidR="00D526BE" w:rsidRPr="002B1114" w:rsidRDefault="00D526BE" w:rsidP="00AA32CE">
      <w:pPr>
        <w:pStyle w:val="RepEditorNotes"/>
        <w:rPr>
          <w:rStyle w:val="RepEditorNote"/>
          <w:color w:val="auto"/>
        </w:rPr>
      </w:pPr>
      <w:r w:rsidRPr="002B1114">
        <w:rPr>
          <w:rStyle w:val="RepEditorNote"/>
          <w:color w:val="auto"/>
        </w:rPr>
        <w:t>The endpoints which are actually listed in the List of Endpoints (EFSA Conclusion, Review Report) should be included in the table.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4C18994A"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9.8</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Endpoints and effect values relevant for the risk assessment for earthworms and other non-target soil organisms (meso- and macrofauna)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9"/>
        <w:gridCol w:w="1869"/>
        <w:gridCol w:w="1870"/>
        <w:gridCol w:w="1870"/>
        <w:gridCol w:w="1870"/>
      </w:tblGrid>
      <w:tr w:rsidR="00D526BE" w:rsidRPr="002B1114" w14:paraId="42CBB5FC" w14:textId="77777777" w:rsidTr="00A911C9">
        <w:trPr>
          <w:tblHeader/>
        </w:trPr>
        <w:tc>
          <w:tcPr>
            <w:tcW w:w="1000" w:type="pct"/>
            <w:shd w:val="clear" w:color="auto" w:fill="auto"/>
          </w:tcPr>
          <w:p w14:paraId="66BD8CD7"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10D0EF99" w14:textId="77777777" w:rsidR="00D526BE" w:rsidRPr="002B1114" w:rsidRDefault="00D526BE" w:rsidP="00A911C9">
            <w:pPr>
              <w:pStyle w:val="RepTableHeader"/>
              <w:jc w:val="center"/>
              <w:rPr>
                <w:lang w:val="en-GB"/>
              </w:rPr>
            </w:pPr>
            <w:r w:rsidRPr="002B1114">
              <w:rPr>
                <w:lang w:val="en-GB"/>
              </w:rPr>
              <w:t>Substance</w:t>
            </w:r>
          </w:p>
        </w:tc>
        <w:tc>
          <w:tcPr>
            <w:tcW w:w="1000" w:type="pct"/>
            <w:shd w:val="clear" w:color="auto" w:fill="auto"/>
          </w:tcPr>
          <w:p w14:paraId="3A846BBE" w14:textId="77777777" w:rsidR="00D526BE" w:rsidRPr="002B1114" w:rsidRDefault="00D526BE" w:rsidP="00A911C9">
            <w:pPr>
              <w:pStyle w:val="RepTableHeader"/>
              <w:jc w:val="center"/>
              <w:rPr>
                <w:lang w:val="en-GB"/>
              </w:rPr>
            </w:pPr>
            <w:r w:rsidRPr="002B1114">
              <w:rPr>
                <w:lang w:val="en-GB"/>
              </w:rPr>
              <w:t>Exposure</w:t>
            </w:r>
          </w:p>
          <w:p w14:paraId="0526237B" w14:textId="77777777" w:rsidR="00D526BE" w:rsidRPr="002B1114" w:rsidRDefault="00D526BE" w:rsidP="00A911C9">
            <w:pPr>
              <w:pStyle w:val="RepTableHeader"/>
              <w:jc w:val="center"/>
              <w:rPr>
                <w:lang w:val="en-GB"/>
              </w:rPr>
            </w:pPr>
            <w:r w:rsidRPr="002B1114">
              <w:rPr>
                <w:lang w:val="en-GB"/>
              </w:rPr>
              <w:t>System</w:t>
            </w:r>
          </w:p>
        </w:tc>
        <w:tc>
          <w:tcPr>
            <w:tcW w:w="1000" w:type="pct"/>
            <w:shd w:val="clear" w:color="auto" w:fill="auto"/>
          </w:tcPr>
          <w:p w14:paraId="232BD5CA" w14:textId="77777777" w:rsidR="00D526BE" w:rsidRPr="002B1114" w:rsidRDefault="00D526BE" w:rsidP="00A911C9">
            <w:pPr>
              <w:pStyle w:val="RepTableHeader"/>
              <w:jc w:val="center"/>
              <w:rPr>
                <w:lang w:val="en-GB"/>
              </w:rPr>
            </w:pPr>
            <w:r w:rsidRPr="002B1114">
              <w:rPr>
                <w:lang w:val="en-GB"/>
              </w:rPr>
              <w:t>Results</w:t>
            </w:r>
          </w:p>
        </w:tc>
        <w:tc>
          <w:tcPr>
            <w:tcW w:w="1000" w:type="pct"/>
            <w:shd w:val="clear" w:color="auto" w:fill="auto"/>
          </w:tcPr>
          <w:p w14:paraId="63B57162" w14:textId="77777777" w:rsidR="00D526BE" w:rsidRPr="002B1114" w:rsidRDefault="00D526BE" w:rsidP="00A911C9">
            <w:pPr>
              <w:pStyle w:val="RepTableHeader"/>
              <w:jc w:val="center"/>
              <w:rPr>
                <w:lang w:val="en-GB"/>
              </w:rPr>
            </w:pPr>
            <w:r w:rsidRPr="002B1114">
              <w:rPr>
                <w:lang w:val="en-GB"/>
              </w:rPr>
              <w:t>Reference</w:t>
            </w:r>
          </w:p>
        </w:tc>
      </w:tr>
      <w:tr w:rsidR="00D526BE" w:rsidRPr="002B1114" w14:paraId="4412A260" w14:textId="77777777" w:rsidTr="00A911C9">
        <w:tc>
          <w:tcPr>
            <w:tcW w:w="1000" w:type="pct"/>
            <w:shd w:val="clear" w:color="auto" w:fill="auto"/>
          </w:tcPr>
          <w:p w14:paraId="1C116847" w14:textId="77777777" w:rsidR="00D526BE" w:rsidRPr="002B1114" w:rsidRDefault="00D526BE" w:rsidP="00AA32CE">
            <w:pPr>
              <w:pStyle w:val="RepTable"/>
              <w:rPr>
                <w:highlight w:val="yellow"/>
              </w:rPr>
            </w:pPr>
            <w:r w:rsidRPr="002B1114">
              <w:rPr>
                <w:i/>
                <w:highlight w:val="yellow"/>
              </w:rPr>
              <w:t>Eisenia fetida</w:t>
            </w:r>
          </w:p>
        </w:tc>
        <w:tc>
          <w:tcPr>
            <w:tcW w:w="1000" w:type="pct"/>
            <w:shd w:val="clear" w:color="auto" w:fill="auto"/>
          </w:tcPr>
          <w:p w14:paraId="62DA3C90" w14:textId="77777777" w:rsidR="00D526BE" w:rsidRPr="002B1114" w:rsidRDefault="00003F44" w:rsidP="00AA32CE">
            <w:pPr>
              <w:pStyle w:val="RepTable"/>
              <w:rPr>
                <w:highlight w:val="yellow"/>
              </w:rPr>
            </w:pPr>
            <w:r w:rsidRPr="002B1114">
              <w:rPr>
                <w:highlight w:val="yellow"/>
              </w:rPr>
              <w:t>active substance 1</w:t>
            </w:r>
          </w:p>
        </w:tc>
        <w:tc>
          <w:tcPr>
            <w:tcW w:w="1000" w:type="pct"/>
            <w:shd w:val="clear" w:color="auto" w:fill="auto"/>
          </w:tcPr>
          <w:p w14:paraId="6952592B" w14:textId="77777777" w:rsidR="00D526BE" w:rsidRPr="002B1114" w:rsidRDefault="00D526BE" w:rsidP="00AA32CE">
            <w:pPr>
              <w:pStyle w:val="RepTable"/>
              <w:rPr>
                <w:highlight w:val="yellow"/>
              </w:rPr>
            </w:pPr>
            <w:r w:rsidRPr="002B1114">
              <w:rPr>
                <w:highlight w:val="yellow"/>
              </w:rPr>
              <w:t>Mixed into substrate / Overspray</w:t>
            </w:r>
            <w:r w:rsidRPr="002B1114">
              <w:rPr>
                <w:highlight w:val="yellow"/>
              </w:rPr>
              <w:br/>
              <w:t>28 d, acute</w:t>
            </w:r>
            <w:r w:rsidRPr="002B1114">
              <w:rPr>
                <w:highlight w:val="yellow"/>
              </w:rPr>
              <w:br/>
              <w:t>5/10 % peat content</w:t>
            </w:r>
          </w:p>
        </w:tc>
        <w:tc>
          <w:tcPr>
            <w:tcW w:w="1000" w:type="pct"/>
            <w:shd w:val="clear" w:color="auto" w:fill="auto"/>
          </w:tcPr>
          <w:p w14:paraId="1733C64D" w14:textId="77777777" w:rsidR="00D526BE" w:rsidRPr="002B1114" w:rsidRDefault="00D526BE" w:rsidP="00AA32CE">
            <w:pPr>
              <w:pStyle w:val="RepTable"/>
              <w:rPr>
                <w:highlight w:val="yellow"/>
              </w:rPr>
            </w:pPr>
            <w:r w:rsidRPr="002B1114">
              <w:rPr>
                <w:highlight w:val="yellow"/>
              </w:rPr>
              <w:t>LC</w:t>
            </w:r>
            <w:r w:rsidRPr="002B1114">
              <w:rPr>
                <w:highlight w:val="yellow"/>
                <w:vertAlign w:val="subscript"/>
              </w:rPr>
              <w:t>50</w:t>
            </w:r>
            <w:r w:rsidRPr="002B1114">
              <w:rPr>
                <w:highlight w:val="yellow"/>
              </w:rPr>
              <w:t xml:space="preserve"> = </w:t>
            </w:r>
            <w:r w:rsidR="00FE5B54" w:rsidRPr="002B1114">
              <w:rPr>
                <w:highlight w:val="yellow"/>
              </w:rPr>
              <w:t>xxx</w:t>
            </w:r>
            <w:r w:rsidRPr="002B1114">
              <w:rPr>
                <w:highlight w:val="yellow"/>
              </w:rPr>
              <w:t xml:space="preserve"> mg/kg dw</w:t>
            </w:r>
          </w:p>
          <w:p w14:paraId="384B3F3B" w14:textId="77777777" w:rsidR="00D526BE" w:rsidRPr="002B1114" w:rsidRDefault="00D526BE" w:rsidP="00AA32CE">
            <w:pPr>
              <w:pStyle w:val="RepTable"/>
              <w:rPr>
                <w:highlight w:val="yellow"/>
              </w:rPr>
            </w:pPr>
            <w:r w:rsidRPr="002B1114">
              <w:rPr>
                <w:highlight w:val="yellow"/>
              </w:rPr>
              <w:t>LC</w:t>
            </w:r>
            <w:r w:rsidRPr="002B1114">
              <w:rPr>
                <w:highlight w:val="yellow"/>
                <w:vertAlign w:val="subscript"/>
              </w:rPr>
              <w:t>50,corr</w:t>
            </w:r>
            <w:r w:rsidRPr="002B1114">
              <w:rPr>
                <w:highlight w:val="yellow"/>
              </w:rPr>
              <w:t xml:space="preserve"> = </w:t>
            </w:r>
            <w:r w:rsidR="00FE5B54" w:rsidRPr="002B1114">
              <w:rPr>
                <w:highlight w:val="yellow"/>
              </w:rPr>
              <w:t>xxx</w:t>
            </w:r>
            <w:r w:rsidRPr="002B1114">
              <w:rPr>
                <w:highlight w:val="yellow"/>
              </w:rPr>
              <w:t xml:space="preserve"> mg/kg dw*</w:t>
            </w:r>
          </w:p>
        </w:tc>
        <w:tc>
          <w:tcPr>
            <w:tcW w:w="1000" w:type="pct"/>
            <w:shd w:val="clear" w:color="auto" w:fill="auto"/>
          </w:tcPr>
          <w:p w14:paraId="39C58A4F" w14:textId="77777777" w:rsidR="00D526BE" w:rsidRPr="002B1114" w:rsidRDefault="00D526BE" w:rsidP="00AA32CE">
            <w:pPr>
              <w:pStyle w:val="RepTable"/>
              <w:rPr>
                <w:highlight w:val="yellow"/>
              </w:rPr>
            </w:pPr>
            <w:r w:rsidRPr="002B1114">
              <w:rPr>
                <w:highlight w:val="yellow"/>
              </w:rPr>
              <w:t>EFSA Conclusion or Review Report</w:t>
            </w:r>
          </w:p>
          <w:p w14:paraId="6A57C44D"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504E4FBB" w14:textId="77777777" w:rsidTr="00A911C9">
        <w:tc>
          <w:tcPr>
            <w:tcW w:w="1000" w:type="pct"/>
            <w:shd w:val="clear" w:color="auto" w:fill="auto"/>
          </w:tcPr>
          <w:p w14:paraId="19EC2601" w14:textId="77777777" w:rsidR="00D526BE" w:rsidRPr="002B1114" w:rsidRDefault="00D526BE" w:rsidP="00AA32CE">
            <w:pPr>
              <w:pStyle w:val="RepTable"/>
              <w:rPr>
                <w:highlight w:val="yellow"/>
              </w:rPr>
            </w:pPr>
            <w:r w:rsidRPr="002B1114">
              <w:rPr>
                <w:i/>
                <w:highlight w:val="yellow"/>
              </w:rPr>
              <w:t>Eisenia fetida</w:t>
            </w:r>
          </w:p>
        </w:tc>
        <w:tc>
          <w:tcPr>
            <w:tcW w:w="1000" w:type="pct"/>
            <w:shd w:val="clear" w:color="auto" w:fill="auto"/>
          </w:tcPr>
          <w:p w14:paraId="137AA1C6" w14:textId="77777777" w:rsidR="00D526BE" w:rsidRPr="002B1114" w:rsidRDefault="00003F44" w:rsidP="00AA32CE">
            <w:pPr>
              <w:pStyle w:val="RepTable"/>
              <w:rPr>
                <w:highlight w:val="yellow"/>
              </w:rPr>
            </w:pPr>
            <w:r w:rsidRPr="002B1114">
              <w:rPr>
                <w:highlight w:val="yellow"/>
              </w:rPr>
              <w:t>active substance 1</w:t>
            </w:r>
          </w:p>
        </w:tc>
        <w:tc>
          <w:tcPr>
            <w:tcW w:w="1000" w:type="pct"/>
            <w:shd w:val="clear" w:color="auto" w:fill="auto"/>
          </w:tcPr>
          <w:p w14:paraId="629CDF40" w14:textId="77777777" w:rsidR="00D526BE" w:rsidRPr="002B1114" w:rsidRDefault="00D526BE" w:rsidP="00AA32CE">
            <w:pPr>
              <w:pStyle w:val="RepTable"/>
              <w:rPr>
                <w:highlight w:val="yellow"/>
              </w:rPr>
            </w:pPr>
            <w:r w:rsidRPr="002B1114">
              <w:rPr>
                <w:highlight w:val="yellow"/>
              </w:rPr>
              <w:t>Mixed into substrate / Overspray</w:t>
            </w:r>
            <w:r w:rsidRPr="002B1114">
              <w:rPr>
                <w:highlight w:val="yellow"/>
              </w:rPr>
              <w:br/>
              <w:t>56 d, chronic</w:t>
            </w:r>
            <w:r w:rsidRPr="002B1114">
              <w:rPr>
                <w:highlight w:val="yellow"/>
              </w:rPr>
              <w:br/>
              <w:t>5/10 % peat content</w:t>
            </w:r>
          </w:p>
        </w:tc>
        <w:tc>
          <w:tcPr>
            <w:tcW w:w="1000" w:type="pct"/>
            <w:shd w:val="clear" w:color="auto" w:fill="auto"/>
          </w:tcPr>
          <w:p w14:paraId="372D8E8A" w14:textId="77777777" w:rsidR="00D526BE" w:rsidRPr="002B1114" w:rsidRDefault="00D526BE" w:rsidP="00AA32CE">
            <w:pPr>
              <w:pStyle w:val="RepTable"/>
              <w:rPr>
                <w:highlight w:val="yellow"/>
              </w:rPr>
            </w:pPr>
            <w:r w:rsidRPr="002B1114">
              <w:rPr>
                <w:highlight w:val="yellow"/>
              </w:rPr>
              <w:t xml:space="preserve">NOEC = </w:t>
            </w:r>
            <w:r w:rsidR="00FE5B54" w:rsidRPr="002B1114">
              <w:rPr>
                <w:highlight w:val="yellow"/>
              </w:rPr>
              <w:t>xxx</w:t>
            </w:r>
            <w:r w:rsidRPr="002B1114">
              <w:rPr>
                <w:highlight w:val="yellow"/>
              </w:rPr>
              <w:t xml:space="preserve"> mg/kg dw</w:t>
            </w:r>
          </w:p>
          <w:p w14:paraId="69C21A60" w14:textId="77777777" w:rsidR="00D526BE" w:rsidRPr="002B1114" w:rsidRDefault="00D526BE" w:rsidP="00AA32CE">
            <w:pPr>
              <w:pStyle w:val="RepTable"/>
              <w:rPr>
                <w:highlight w:val="yellow"/>
              </w:rPr>
            </w:pPr>
            <w:r w:rsidRPr="002B1114">
              <w:rPr>
                <w:highlight w:val="yellow"/>
              </w:rPr>
              <w:t>NOEC</w:t>
            </w:r>
            <w:r w:rsidRPr="002B1114">
              <w:rPr>
                <w:highlight w:val="yellow"/>
                <w:vertAlign w:val="subscript"/>
              </w:rPr>
              <w:t>corr</w:t>
            </w:r>
            <w:r w:rsidRPr="002B1114">
              <w:rPr>
                <w:highlight w:val="yellow"/>
              </w:rPr>
              <w:t xml:space="preserve"> = </w:t>
            </w:r>
            <w:r w:rsidR="00FE5B54" w:rsidRPr="002B1114">
              <w:rPr>
                <w:highlight w:val="yellow"/>
              </w:rPr>
              <w:t>xxx</w:t>
            </w:r>
            <w:r w:rsidRPr="002B1114">
              <w:rPr>
                <w:highlight w:val="yellow"/>
              </w:rPr>
              <w:t xml:space="preserve"> mg/kg dw*</w:t>
            </w:r>
          </w:p>
        </w:tc>
        <w:tc>
          <w:tcPr>
            <w:tcW w:w="1000" w:type="pct"/>
            <w:shd w:val="clear" w:color="auto" w:fill="auto"/>
          </w:tcPr>
          <w:p w14:paraId="567AB156" w14:textId="77777777" w:rsidR="00D526BE" w:rsidRPr="002B1114" w:rsidRDefault="00D526BE" w:rsidP="00AA32CE">
            <w:pPr>
              <w:pStyle w:val="RepTable"/>
              <w:rPr>
                <w:highlight w:val="yellow"/>
              </w:rPr>
            </w:pPr>
            <w:r w:rsidRPr="002B1114">
              <w:rPr>
                <w:highlight w:val="yellow"/>
              </w:rPr>
              <w:t>EFSA Conclusion or Review Report</w:t>
            </w:r>
          </w:p>
          <w:p w14:paraId="3BF20FA0"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70EC40AB" w14:textId="77777777" w:rsidTr="00A911C9">
        <w:tc>
          <w:tcPr>
            <w:tcW w:w="1000" w:type="pct"/>
            <w:shd w:val="clear" w:color="auto" w:fill="auto"/>
          </w:tcPr>
          <w:p w14:paraId="67559445" w14:textId="77777777" w:rsidR="00D526BE" w:rsidRPr="002B1114" w:rsidRDefault="00D526BE" w:rsidP="00AA32CE">
            <w:pPr>
              <w:pStyle w:val="RepTable"/>
              <w:rPr>
                <w:highlight w:val="yellow"/>
              </w:rPr>
            </w:pPr>
            <w:r w:rsidRPr="002B1114">
              <w:rPr>
                <w:i/>
                <w:highlight w:val="yellow"/>
              </w:rPr>
              <w:t>Folsomia candida</w:t>
            </w:r>
          </w:p>
        </w:tc>
        <w:tc>
          <w:tcPr>
            <w:tcW w:w="1000" w:type="pct"/>
            <w:shd w:val="clear" w:color="auto" w:fill="auto"/>
          </w:tcPr>
          <w:p w14:paraId="59260504" w14:textId="77777777" w:rsidR="00D526BE" w:rsidRPr="002B1114" w:rsidRDefault="00003F44" w:rsidP="00AA32CE">
            <w:pPr>
              <w:pStyle w:val="RepTable"/>
              <w:rPr>
                <w:highlight w:val="yellow"/>
              </w:rPr>
            </w:pPr>
            <w:r w:rsidRPr="002B1114">
              <w:rPr>
                <w:highlight w:val="yellow"/>
              </w:rPr>
              <w:t>active substance 1</w:t>
            </w:r>
          </w:p>
        </w:tc>
        <w:tc>
          <w:tcPr>
            <w:tcW w:w="1000" w:type="pct"/>
            <w:shd w:val="clear" w:color="auto" w:fill="auto"/>
          </w:tcPr>
          <w:p w14:paraId="229B3E26" w14:textId="77777777" w:rsidR="00D526BE" w:rsidRPr="002B1114" w:rsidRDefault="00D526BE" w:rsidP="00AA32CE">
            <w:pPr>
              <w:pStyle w:val="RepTable"/>
              <w:rPr>
                <w:highlight w:val="yellow"/>
              </w:rPr>
            </w:pPr>
            <w:r w:rsidRPr="002B1114">
              <w:rPr>
                <w:highlight w:val="yellow"/>
              </w:rPr>
              <w:t>Mixed into substrate / Overspray</w:t>
            </w:r>
            <w:r w:rsidRPr="002B1114">
              <w:rPr>
                <w:highlight w:val="yellow"/>
              </w:rPr>
              <w:br/>
              <w:t>21 d, chronic</w:t>
            </w:r>
            <w:r w:rsidRPr="002B1114">
              <w:rPr>
                <w:highlight w:val="yellow"/>
              </w:rPr>
              <w:br/>
              <w:t>5 % peat content</w:t>
            </w:r>
          </w:p>
        </w:tc>
        <w:tc>
          <w:tcPr>
            <w:tcW w:w="1000" w:type="pct"/>
            <w:shd w:val="clear" w:color="auto" w:fill="auto"/>
          </w:tcPr>
          <w:p w14:paraId="38AC0D86" w14:textId="77777777" w:rsidR="00D526BE" w:rsidRPr="002B1114" w:rsidRDefault="00D526BE" w:rsidP="00AA32CE">
            <w:pPr>
              <w:pStyle w:val="RepTable"/>
              <w:rPr>
                <w:highlight w:val="yellow"/>
              </w:rPr>
            </w:pPr>
            <w:r w:rsidRPr="002B1114">
              <w:rPr>
                <w:highlight w:val="yellow"/>
              </w:rPr>
              <w:t xml:space="preserve">NOEC = </w:t>
            </w:r>
            <w:r w:rsidR="00FE5B54" w:rsidRPr="002B1114">
              <w:rPr>
                <w:highlight w:val="yellow"/>
              </w:rPr>
              <w:t>xxx</w:t>
            </w:r>
            <w:r w:rsidRPr="002B1114">
              <w:rPr>
                <w:highlight w:val="yellow"/>
              </w:rPr>
              <w:t xml:space="preserve"> mg/kg dw</w:t>
            </w:r>
          </w:p>
        </w:tc>
        <w:tc>
          <w:tcPr>
            <w:tcW w:w="1000" w:type="pct"/>
            <w:shd w:val="clear" w:color="auto" w:fill="auto"/>
          </w:tcPr>
          <w:p w14:paraId="3B8F9FBA" w14:textId="77777777" w:rsidR="00D526BE" w:rsidRPr="002B1114" w:rsidRDefault="00D526BE" w:rsidP="00AA32CE">
            <w:pPr>
              <w:pStyle w:val="RepTable"/>
              <w:rPr>
                <w:highlight w:val="yellow"/>
              </w:rPr>
            </w:pPr>
            <w:r w:rsidRPr="002B1114">
              <w:rPr>
                <w:highlight w:val="yellow"/>
              </w:rPr>
              <w:t>EFSA Conclusion or Review Report</w:t>
            </w:r>
          </w:p>
          <w:p w14:paraId="0FEF7871"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70E6072C" w14:textId="77777777" w:rsidTr="00A911C9">
        <w:tc>
          <w:tcPr>
            <w:tcW w:w="1000" w:type="pct"/>
            <w:shd w:val="clear" w:color="auto" w:fill="auto"/>
          </w:tcPr>
          <w:p w14:paraId="3279D41C" w14:textId="77777777" w:rsidR="00D526BE" w:rsidRPr="002B1114" w:rsidRDefault="00D526BE" w:rsidP="00AA32CE">
            <w:pPr>
              <w:pStyle w:val="RepTable"/>
              <w:rPr>
                <w:highlight w:val="yellow"/>
              </w:rPr>
            </w:pPr>
            <w:r w:rsidRPr="002B1114">
              <w:rPr>
                <w:i/>
                <w:highlight w:val="yellow"/>
              </w:rPr>
              <w:t>Hypoaspis aculeifer</w:t>
            </w:r>
          </w:p>
        </w:tc>
        <w:tc>
          <w:tcPr>
            <w:tcW w:w="1000" w:type="pct"/>
            <w:shd w:val="clear" w:color="auto" w:fill="auto"/>
          </w:tcPr>
          <w:p w14:paraId="06CB16E8" w14:textId="77777777" w:rsidR="00D526BE" w:rsidRPr="002B1114" w:rsidRDefault="00003F44" w:rsidP="00AA32CE">
            <w:pPr>
              <w:pStyle w:val="RepTable"/>
              <w:rPr>
                <w:highlight w:val="yellow"/>
              </w:rPr>
            </w:pPr>
            <w:r w:rsidRPr="002B1114">
              <w:rPr>
                <w:highlight w:val="yellow"/>
              </w:rPr>
              <w:t>active substance 1</w:t>
            </w:r>
          </w:p>
        </w:tc>
        <w:tc>
          <w:tcPr>
            <w:tcW w:w="1000" w:type="pct"/>
            <w:shd w:val="clear" w:color="auto" w:fill="auto"/>
          </w:tcPr>
          <w:p w14:paraId="383A88DD" w14:textId="77777777" w:rsidR="00D526BE" w:rsidRPr="002B1114" w:rsidRDefault="00D526BE" w:rsidP="00AA32CE">
            <w:pPr>
              <w:pStyle w:val="RepTable"/>
              <w:rPr>
                <w:highlight w:val="yellow"/>
              </w:rPr>
            </w:pPr>
            <w:r w:rsidRPr="002B1114">
              <w:rPr>
                <w:highlight w:val="yellow"/>
              </w:rPr>
              <w:t>Mixed into substrate</w:t>
            </w:r>
            <w:r w:rsidRPr="002B1114">
              <w:rPr>
                <w:highlight w:val="yellow"/>
              </w:rPr>
              <w:br/>
              <w:t>14 d, chronic</w:t>
            </w:r>
            <w:r w:rsidRPr="002B1114">
              <w:rPr>
                <w:highlight w:val="yellow"/>
              </w:rPr>
              <w:br/>
              <w:t>5 % peat content</w:t>
            </w:r>
          </w:p>
        </w:tc>
        <w:tc>
          <w:tcPr>
            <w:tcW w:w="1000" w:type="pct"/>
            <w:shd w:val="clear" w:color="auto" w:fill="auto"/>
          </w:tcPr>
          <w:p w14:paraId="38A1642C" w14:textId="77777777" w:rsidR="00D526BE" w:rsidRPr="002B1114" w:rsidRDefault="00D526BE" w:rsidP="00AA32CE">
            <w:pPr>
              <w:pStyle w:val="RepTable"/>
              <w:rPr>
                <w:highlight w:val="yellow"/>
              </w:rPr>
            </w:pPr>
            <w:r w:rsidRPr="002B1114">
              <w:rPr>
                <w:highlight w:val="yellow"/>
              </w:rPr>
              <w:t xml:space="preserve">NOEC = </w:t>
            </w:r>
            <w:r w:rsidR="00FE5B54" w:rsidRPr="002B1114">
              <w:rPr>
                <w:highlight w:val="yellow"/>
              </w:rPr>
              <w:t>xxx</w:t>
            </w:r>
            <w:r w:rsidRPr="002B1114">
              <w:rPr>
                <w:highlight w:val="yellow"/>
              </w:rPr>
              <w:t xml:space="preserve"> mg/kg dw</w:t>
            </w:r>
          </w:p>
        </w:tc>
        <w:tc>
          <w:tcPr>
            <w:tcW w:w="1000" w:type="pct"/>
            <w:shd w:val="clear" w:color="auto" w:fill="auto"/>
          </w:tcPr>
          <w:p w14:paraId="228CB651" w14:textId="77777777" w:rsidR="00D526BE" w:rsidRPr="002B1114" w:rsidRDefault="00D526BE" w:rsidP="00AA32CE">
            <w:pPr>
              <w:pStyle w:val="RepTable"/>
              <w:rPr>
                <w:highlight w:val="yellow"/>
              </w:rPr>
            </w:pPr>
            <w:r w:rsidRPr="002B1114">
              <w:rPr>
                <w:highlight w:val="yellow"/>
              </w:rPr>
              <w:t>EFSA Conclusion or Review Report</w:t>
            </w:r>
          </w:p>
          <w:p w14:paraId="0B3AFC19"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3AFF7F43" w14:textId="77777777" w:rsidTr="00A911C9">
        <w:tc>
          <w:tcPr>
            <w:tcW w:w="1000" w:type="pct"/>
            <w:shd w:val="clear" w:color="auto" w:fill="auto"/>
          </w:tcPr>
          <w:p w14:paraId="43AE16C0" w14:textId="77777777" w:rsidR="00D526BE" w:rsidRPr="002B1114" w:rsidRDefault="00D526BE" w:rsidP="00AA32CE">
            <w:pPr>
              <w:pStyle w:val="RepTable"/>
              <w:rPr>
                <w:highlight w:val="yellow"/>
              </w:rPr>
            </w:pPr>
            <w:r w:rsidRPr="002B1114">
              <w:rPr>
                <w:i/>
                <w:highlight w:val="yellow"/>
              </w:rPr>
              <w:lastRenderedPageBreak/>
              <w:t>Eisenia fetida</w:t>
            </w:r>
          </w:p>
        </w:tc>
        <w:tc>
          <w:tcPr>
            <w:tcW w:w="1000" w:type="pct"/>
            <w:shd w:val="clear" w:color="auto" w:fill="auto"/>
          </w:tcPr>
          <w:p w14:paraId="08AB8FA8" w14:textId="77777777" w:rsidR="00D526B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38B2D395" w14:textId="77777777" w:rsidR="00D526BE" w:rsidRPr="002B1114" w:rsidRDefault="00D526BE" w:rsidP="00AA32CE">
            <w:pPr>
              <w:pStyle w:val="RepTable"/>
              <w:rPr>
                <w:highlight w:val="yellow"/>
              </w:rPr>
            </w:pPr>
            <w:r w:rsidRPr="002B1114">
              <w:rPr>
                <w:highlight w:val="yellow"/>
              </w:rPr>
              <w:t>Mixed into substrate / Overspray</w:t>
            </w:r>
            <w:r w:rsidRPr="002B1114">
              <w:rPr>
                <w:highlight w:val="yellow"/>
              </w:rPr>
              <w:br/>
              <w:t>28 d, acute</w:t>
            </w:r>
            <w:r w:rsidRPr="002B1114">
              <w:rPr>
                <w:highlight w:val="yellow"/>
              </w:rPr>
              <w:br/>
              <w:t>5/10 % peat content</w:t>
            </w:r>
          </w:p>
        </w:tc>
        <w:tc>
          <w:tcPr>
            <w:tcW w:w="1000" w:type="pct"/>
            <w:shd w:val="clear" w:color="auto" w:fill="auto"/>
          </w:tcPr>
          <w:p w14:paraId="3F6BD3C5" w14:textId="77777777" w:rsidR="00D526BE" w:rsidRPr="002B1114" w:rsidRDefault="00D526BE" w:rsidP="00AA32CE">
            <w:pPr>
              <w:pStyle w:val="RepTable"/>
              <w:rPr>
                <w:highlight w:val="yellow"/>
              </w:rPr>
            </w:pPr>
            <w:r w:rsidRPr="002B1114">
              <w:rPr>
                <w:highlight w:val="yellow"/>
              </w:rPr>
              <w:t>LC</w:t>
            </w:r>
            <w:r w:rsidRPr="002B1114">
              <w:rPr>
                <w:highlight w:val="yellow"/>
                <w:vertAlign w:val="subscript"/>
              </w:rPr>
              <w:t>50</w:t>
            </w:r>
            <w:r w:rsidRPr="002B1114">
              <w:rPr>
                <w:highlight w:val="yellow"/>
              </w:rPr>
              <w:t xml:space="preserve"> = </w:t>
            </w:r>
            <w:r w:rsidR="00FE5B54" w:rsidRPr="002B1114">
              <w:rPr>
                <w:highlight w:val="yellow"/>
              </w:rPr>
              <w:t>xxx</w:t>
            </w:r>
            <w:r w:rsidRPr="002B1114">
              <w:rPr>
                <w:highlight w:val="yellow"/>
              </w:rPr>
              <w:t xml:space="preserve"> mg/kg dw</w:t>
            </w:r>
          </w:p>
          <w:p w14:paraId="26A801D6" w14:textId="77777777" w:rsidR="00D526BE" w:rsidRPr="002B1114" w:rsidRDefault="00D526BE" w:rsidP="00AA32CE">
            <w:pPr>
              <w:pStyle w:val="RepTable"/>
              <w:rPr>
                <w:highlight w:val="yellow"/>
              </w:rPr>
            </w:pPr>
            <w:r w:rsidRPr="002B1114">
              <w:rPr>
                <w:highlight w:val="yellow"/>
              </w:rPr>
              <w:t>LC</w:t>
            </w:r>
            <w:r w:rsidRPr="002B1114">
              <w:rPr>
                <w:highlight w:val="yellow"/>
                <w:vertAlign w:val="subscript"/>
              </w:rPr>
              <w:t>50,corr</w:t>
            </w:r>
            <w:r w:rsidRPr="002B1114">
              <w:rPr>
                <w:highlight w:val="yellow"/>
              </w:rPr>
              <w:t xml:space="preserve"> = </w:t>
            </w:r>
            <w:r w:rsidR="00FE5B54" w:rsidRPr="002B1114">
              <w:rPr>
                <w:highlight w:val="yellow"/>
              </w:rPr>
              <w:t>xxx</w:t>
            </w:r>
            <w:r w:rsidRPr="002B1114">
              <w:rPr>
                <w:highlight w:val="yellow"/>
              </w:rPr>
              <w:t xml:space="preserve"> mg/kg dw*</w:t>
            </w:r>
          </w:p>
        </w:tc>
        <w:tc>
          <w:tcPr>
            <w:tcW w:w="1000" w:type="pct"/>
            <w:shd w:val="clear" w:color="auto" w:fill="auto"/>
          </w:tcPr>
          <w:p w14:paraId="165B3D58" w14:textId="77777777" w:rsidR="00D526BE" w:rsidRPr="002B1114" w:rsidRDefault="00D526BE" w:rsidP="00AA32CE">
            <w:pPr>
              <w:pStyle w:val="RepTable"/>
              <w:rPr>
                <w:highlight w:val="yellow"/>
              </w:rPr>
            </w:pPr>
            <w:r w:rsidRPr="002B1114">
              <w:rPr>
                <w:highlight w:val="yellow"/>
              </w:rPr>
              <w:t>EFSA Conclusion or Review Report</w:t>
            </w:r>
          </w:p>
          <w:p w14:paraId="454D2133"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19C75AAE" w14:textId="77777777" w:rsidTr="00A911C9">
        <w:tc>
          <w:tcPr>
            <w:tcW w:w="1000" w:type="pct"/>
            <w:shd w:val="clear" w:color="auto" w:fill="auto"/>
          </w:tcPr>
          <w:p w14:paraId="76C21018" w14:textId="77777777" w:rsidR="00D526BE" w:rsidRPr="002B1114" w:rsidRDefault="00D526BE" w:rsidP="00AA32CE">
            <w:pPr>
              <w:pStyle w:val="RepTable"/>
              <w:rPr>
                <w:highlight w:val="yellow"/>
              </w:rPr>
            </w:pPr>
            <w:r w:rsidRPr="002B1114">
              <w:rPr>
                <w:i/>
                <w:highlight w:val="yellow"/>
              </w:rPr>
              <w:t>Eisenia fetida</w:t>
            </w:r>
          </w:p>
        </w:tc>
        <w:tc>
          <w:tcPr>
            <w:tcW w:w="1000" w:type="pct"/>
            <w:shd w:val="clear" w:color="auto" w:fill="auto"/>
          </w:tcPr>
          <w:p w14:paraId="0DF051FF" w14:textId="77777777" w:rsidR="00D526B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57865F0E" w14:textId="77777777" w:rsidR="00D526BE" w:rsidRPr="002B1114" w:rsidRDefault="00D526BE" w:rsidP="00AA32CE">
            <w:pPr>
              <w:pStyle w:val="RepTable"/>
              <w:rPr>
                <w:highlight w:val="yellow"/>
              </w:rPr>
            </w:pPr>
            <w:r w:rsidRPr="002B1114">
              <w:rPr>
                <w:highlight w:val="yellow"/>
              </w:rPr>
              <w:t>Mixed into substrate / Overspray</w:t>
            </w:r>
            <w:r w:rsidRPr="002B1114">
              <w:rPr>
                <w:highlight w:val="yellow"/>
              </w:rPr>
              <w:br/>
              <w:t>56 d, chronic</w:t>
            </w:r>
            <w:r w:rsidRPr="002B1114">
              <w:rPr>
                <w:highlight w:val="yellow"/>
              </w:rPr>
              <w:br/>
              <w:t>5/10 % peat content</w:t>
            </w:r>
          </w:p>
        </w:tc>
        <w:tc>
          <w:tcPr>
            <w:tcW w:w="1000" w:type="pct"/>
            <w:shd w:val="clear" w:color="auto" w:fill="auto"/>
          </w:tcPr>
          <w:p w14:paraId="58F9777F" w14:textId="77777777" w:rsidR="00D526BE" w:rsidRPr="002B1114" w:rsidRDefault="00D526BE" w:rsidP="00AA32CE">
            <w:pPr>
              <w:pStyle w:val="RepTable"/>
              <w:rPr>
                <w:highlight w:val="yellow"/>
              </w:rPr>
            </w:pPr>
            <w:r w:rsidRPr="002B1114">
              <w:rPr>
                <w:highlight w:val="yellow"/>
              </w:rPr>
              <w:t xml:space="preserve">NOEC = </w:t>
            </w:r>
            <w:r w:rsidR="00FE5B54" w:rsidRPr="002B1114">
              <w:rPr>
                <w:highlight w:val="yellow"/>
              </w:rPr>
              <w:t>xxx</w:t>
            </w:r>
            <w:r w:rsidRPr="002B1114">
              <w:rPr>
                <w:highlight w:val="yellow"/>
              </w:rPr>
              <w:t xml:space="preserve"> mg/kg dw</w:t>
            </w:r>
          </w:p>
          <w:p w14:paraId="756A340D" w14:textId="77777777" w:rsidR="00D526BE" w:rsidRPr="002B1114" w:rsidRDefault="00D526BE" w:rsidP="00AA32CE">
            <w:pPr>
              <w:pStyle w:val="RepTable"/>
              <w:rPr>
                <w:highlight w:val="yellow"/>
              </w:rPr>
            </w:pPr>
            <w:r w:rsidRPr="002B1114">
              <w:rPr>
                <w:highlight w:val="yellow"/>
              </w:rPr>
              <w:t>NOEC</w:t>
            </w:r>
            <w:r w:rsidRPr="002B1114">
              <w:rPr>
                <w:highlight w:val="yellow"/>
                <w:vertAlign w:val="subscript"/>
              </w:rPr>
              <w:t>corr</w:t>
            </w:r>
            <w:r w:rsidRPr="002B1114">
              <w:rPr>
                <w:highlight w:val="yellow"/>
              </w:rPr>
              <w:t xml:space="preserve"> = </w:t>
            </w:r>
            <w:r w:rsidR="00FE5B54" w:rsidRPr="002B1114">
              <w:rPr>
                <w:highlight w:val="yellow"/>
              </w:rPr>
              <w:t>xxx</w:t>
            </w:r>
            <w:r w:rsidRPr="002B1114">
              <w:rPr>
                <w:highlight w:val="yellow"/>
              </w:rPr>
              <w:t xml:space="preserve"> mg/kg dw*</w:t>
            </w:r>
          </w:p>
        </w:tc>
        <w:tc>
          <w:tcPr>
            <w:tcW w:w="1000" w:type="pct"/>
            <w:shd w:val="clear" w:color="auto" w:fill="auto"/>
          </w:tcPr>
          <w:p w14:paraId="065BCCAA" w14:textId="77777777" w:rsidR="00D526BE" w:rsidRPr="002B1114" w:rsidRDefault="00D526BE" w:rsidP="00AA32CE">
            <w:pPr>
              <w:pStyle w:val="RepTable"/>
              <w:rPr>
                <w:highlight w:val="yellow"/>
              </w:rPr>
            </w:pPr>
            <w:r w:rsidRPr="002B1114">
              <w:rPr>
                <w:highlight w:val="yellow"/>
              </w:rPr>
              <w:t>EFSA Conclusion or Review Report</w:t>
            </w:r>
          </w:p>
          <w:p w14:paraId="0AC745A4"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039B5CDE" w14:textId="77777777" w:rsidTr="00A911C9">
        <w:tc>
          <w:tcPr>
            <w:tcW w:w="1000" w:type="pct"/>
            <w:shd w:val="clear" w:color="auto" w:fill="auto"/>
          </w:tcPr>
          <w:p w14:paraId="0FEE7E3C" w14:textId="77777777" w:rsidR="00D526BE" w:rsidRPr="002B1114" w:rsidRDefault="00D526BE" w:rsidP="00AA32CE">
            <w:pPr>
              <w:pStyle w:val="RepTable"/>
              <w:rPr>
                <w:highlight w:val="yellow"/>
              </w:rPr>
            </w:pPr>
            <w:r w:rsidRPr="002B1114">
              <w:rPr>
                <w:i/>
                <w:highlight w:val="yellow"/>
              </w:rPr>
              <w:t>Folsomia candida</w:t>
            </w:r>
          </w:p>
        </w:tc>
        <w:tc>
          <w:tcPr>
            <w:tcW w:w="1000" w:type="pct"/>
            <w:shd w:val="clear" w:color="auto" w:fill="auto"/>
          </w:tcPr>
          <w:p w14:paraId="4B6D800A" w14:textId="77777777" w:rsidR="00D526B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42D5DAF8" w14:textId="77777777" w:rsidR="00D526BE" w:rsidRPr="002B1114" w:rsidRDefault="00D526BE" w:rsidP="00AA32CE">
            <w:pPr>
              <w:pStyle w:val="RepTable"/>
              <w:rPr>
                <w:highlight w:val="yellow"/>
              </w:rPr>
            </w:pPr>
            <w:r w:rsidRPr="002B1114">
              <w:rPr>
                <w:highlight w:val="yellow"/>
              </w:rPr>
              <w:t>Mixed into substrate / Overspray</w:t>
            </w:r>
            <w:r w:rsidRPr="002B1114">
              <w:rPr>
                <w:highlight w:val="yellow"/>
              </w:rPr>
              <w:br/>
              <w:t>21 d, chronic</w:t>
            </w:r>
            <w:r w:rsidRPr="002B1114">
              <w:rPr>
                <w:highlight w:val="yellow"/>
              </w:rPr>
              <w:br/>
              <w:t>5 % peat content</w:t>
            </w:r>
          </w:p>
        </w:tc>
        <w:tc>
          <w:tcPr>
            <w:tcW w:w="1000" w:type="pct"/>
            <w:shd w:val="clear" w:color="auto" w:fill="auto"/>
          </w:tcPr>
          <w:p w14:paraId="213E460B" w14:textId="77777777" w:rsidR="00D526BE" w:rsidRPr="002B1114" w:rsidRDefault="00D526BE" w:rsidP="00AA32CE">
            <w:pPr>
              <w:pStyle w:val="RepTable"/>
              <w:rPr>
                <w:highlight w:val="yellow"/>
              </w:rPr>
            </w:pPr>
            <w:r w:rsidRPr="002B1114">
              <w:rPr>
                <w:highlight w:val="yellow"/>
              </w:rPr>
              <w:t xml:space="preserve">NOEC = </w:t>
            </w:r>
            <w:r w:rsidR="00FE5B54" w:rsidRPr="002B1114">
              <w:rPr>
                <w:highlight w:val="yellow"/>
              </w:rPr>
              <w:t>xxx</w:t>
            </w:r>
            <w:r w:rsidRPr="002B1114">
              <w:rPr>
                <w:highlight w:val="yellow"/>
              </w:rPr>
              <w:t xml:space="preserve"> mg/kg dw</w:t>
            </w:r>
          </w:p>
        </w:tc>
        <w:tc>
          <w:tcPr>
            <w:tcW w:w="1000" w:type="pct"/>
            <w:shd w:val="clear" w:color="auto" w:fill="auto"/>
          </w:tcPr>
          <w:p w14:paraId="6D11E7B0" w14:textId="77777777" w:rsidR="00D526BE" w:rsidRPr="002B1114" w:rsidRDefault="00D526BE" w:rsidP="00AA32CE">
            <w:pPr>
              <w:pStyle w:val="RepTable"/>
              <w:rPr>
                <w:highlight w:val="yellow"/>
              </w:rPr>
            </w:pPr>
            <w:r w:rsidRPr="002B1114">
              <w:rPr>
                <w:highlight w:val="yellow"/>
              </w:rPr>
              <w:t>EFSA Conclusion or Review Report</w:t>
            </w:r>
          </w:p>
          <w:p w14:paraId="62F24704"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614E2EC1" w14:textId="77777777" w:rsidTr="00A911C9">
        <w:tc>
          <w:tcPr>
            <w:tcW w:w="1000" w:type="pct"/>
            <w:shd w:val="clear" w:color="auto" w:fill="auto"/>
          </w:tcPr>
          <w:p w14:paraId="7A466026" w14:textId="77777777" w:rsidR="00D526BE" w:rsidRPr="002B1114" w:rsidRDefault="00D526BE" w:rsidP="00AA32CE">
            <w:pPr>
              <w:pStyle w:val="RepTable"/>
              <w:rPr>
                <w:highlight w:val="yellow"/>
              </w:rPr>
            </w:pPr>
            <w:r w:rsidRPr="002B1114">
              <w:rPr>
                <w:i/>
                <w:highlight w:val="yellow"/>
              </w:rPr>
              <w:t>Hypoaspis aculeifer</w:t>
            </w:r>
          </w:p>
        </w:tc>
        <w:tc>
          <w:tcPr>
            <w:tcW w:w="1000" w:type="pct"/>
            <w:shd w:val="clear" w:color="auto" w:fill="auto"/>
          </w:tcPr>
          <w:p w14:paraId="78E39826" w14:textId="77777777" w:rsidR="00D526B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4E50DDDE" w14:textId="77777777" w:rsidR="00D526BE" w:rsidRPr="002B1114" w:rsidRDefault="00D526BE" w:rsidP="00AA32CE">
            <w:pPr>
              <w:pStyle w:val="RepTable"/>
              <w:rPr>
                <w:highlight w:val="yellow"/>
              </w:rPr>
            </w:pPr>
            <w:r w:rsidRPr="002B1114">
              <w:rPr>
                <w:highlight w:val="yellow"/>
              </w:rPr>
              <w:t>Mixed into substrate</w:t>
            </w:r>
            <w:r w:rsidRPr="002B1114">
              <w:rPr>
                <w:highlight w:val="yellow"/>
              </w:rPr>
              <w:br/>
              <w:t>14 d, chronic</w:t>
            </w:r>
            <w:r w:rsidRPr="002B1114">
              <w:rPr>
                <w:highlight w:val="yellow"/>
              </w:rPr>
              <w:br/>
              <w:t>5 % peat content</w:t>
            </w:r>
          </w:p>
        </w:tc>
        <w:tc>
          <w:tcPr>
            <w:tcW w:w="1000" w:type="pct"/>
            <w:shd w:val="clear" w:color="auto" w:fill="auto"/>
          </w:tcPr>
          <w:p w14:paraId="0F5C756D" w14:textId="77777777" w:rsidR="00D526BE" w:rsidRPr="002B1114" w:rsidRDefault="00D526BE" w:rsidP="00AA32CE">
            <w:pPr>
              <w:pStyle w:val="RepTable"/>
              <w:rPr>
                <w:highlight w:val="yellow"/>
              </w:rPr>
            </w:pPr>
            <w:r w:rsidRPr="002B1114">
              <w:rPr>
                <w:highlight w:val="yellow"/>
              </w:rPr>
              <w:t xml:space="preserve">NOEC = </w:t>
            </w:r>
            <w:r w:rsidR="00FE5B54" w:rsidRPr="002B1114">
              <w:rPr>
                <w:highlight w:val="yellow"/>
              </w:rPr>
              <w:t>xxx</w:t>
            </w:r>
            <w:r w:rsidRPr="002B1114">
              <w:rPr>
                <w:highlight w:val="yellow"/>
              </w:rPr>
              <w:t xml:space="preserve"> mg/kg dw</w:t>
            </w:r>
          </w:p>
        </w:tc>
        <w:tc>
          <w:tcPr>
            <w:tcW w:w="1000" w:type="pct"/>
            <w:shd w:val="clear" w:color="auto" w:fill="auto"/>
          </w:tcPr>
          <w:p w14:paraId="6911A006" w14:textId="77777777" w:rsidR="00D526BE" w:rsidRPr="002B1114" w:rsidRDefault="00D526BE" w:rsidP="00AA32CE">
            <w:pPr>
              <w:pStyle w:val="RepTable"/>
              <w:rPr>
                <w:highlight w:val="yellow"/>
              </w:rPr>
            </w:pPr>
            <w:r w:rsidRPr="002B1114">
              <w:rPr>
                <w:highlight w:val="yellow"/>
              </w:rPr>
              <w:t>EFSA Conclusion or Review Report</w:t>
            </w:r>
          </w:p>
          <w:p w14:paraId="643506AE"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202A2C54" w14:textId="77777777" w:rsidTr="00A911C9">
        <w:tc>
          <w:tcPr>
            <w:tcW w:w="5000" w:type="pct"/>
            <w:gridSpan w:val="5"/>
            <w:shd w:val="clear" w:color="auto" w:fill="auto"/>
          </w:tcPr>
          <w:p w14:paraId="0F649163" w14:textId="77777777" w:rsidR="00D526BE" w:rsidRPr="002B1114" w:rsidRDefault="00D526BE" w:rsidP="00AA32CE">
            <w:pPr>
              <w:pStyle w:val="RepTableBold"/>
              <w:rPr>
                <w:highlight w:val="yellow"/>
                <w:lang w:val="en-GB"/>
              </w:rPr>
            </w:pPr>
            <w:r w:rsidRPr="002B1114">
              <w:rPr>
                <w:highlight w:val="yellow"/>
                <w:lang w:val="en-GB"/>
              </w:rPr>
              <w:t>Field studies</w:t>
            </w:r>
          </w:p>
        </w:tc>
      </w:tr>
      <w:tr w:rsidR="00D526BE" w:rsidRPr="002B1114" w14:paraId="6D57E15B" w14:textId="77777777" w:rsidTr="00A911C9">
        <w:tc>
          <w:tcPr>
            <w:tcW w:w="5000" w:type="pct"/>
            <w:gridSpan w:val="5"/>
            <w:shd w:val="clear" w:color="auto" w:fill="auto"/>
          </w:tcPr>
          <w:p w14:paraId="0CF3502F" w14:textId="77777777" w:rsidR="00D526BE" w:rsidRPr="002B1114" w:rsidRDefault="00D526BE" w:rsidP="00AA32CE">
            <w:pPr>
              <w:pStyle w:val="RepTable"/>
            </w:pPr>
          </w:p>
        </w:tc>
      </w:tr>
      <w:tr w:rsidR="00D526BE" w:rsidRPr="002B1114" w14:paraId="7E80A535" w14:textId="77777777" w:rsidTr="00A911C9">
        <w:tc>
          <w:tcPr>
            <w:tcW w:w="5000" w:type="pct"/>
            <w:gridSpan w:val="5"/>
            <w:shd w:val="clear" w:color="auto" w:fill="auto"/>
          </w:tcPr>
          <w:p w14:paraId="5F6D486F" w14:textId="77777777" w:rsidR="00D526BE" w:rsidRPr="002B1114" w:rsidRDefault="00D526BE" w:rsidP="00AA32CE">
            <w:pPr>
              <w:pStyle w:val="RepTableBold"/>
              <w:rPr>
                <w:highlight w:val="yellow"/>
                <w:lang w:val="en-GB"/>
              </w:rPr>
            </w:pPr>
            <w:r w:rsidRPr="002B1114">
              <w:rPr>
                <w:highlight w:val="yellow"/>
                <w:lang w:val="en-GB"/>
              </w:rPr>
              <w:t>Litter bag test</w:t>
            </w:r>
          </w:p>
        </w:tc>
      </w:tr>
      <w:tr w:rsidR="00D526BE" w:rsidRPr="002B1114" w14:paraId="77383E51" w14:textId="77777777" w:rsidTr="00A911C9">
        <w:tc>
          <w:tcPr>
            <w:tcW w:w="5000" w:type="pct"/>
            <w:gridSpan w:val="5"/>
            <w:shd w:val="clear" w:color="auto" w:fill="auto"/>
          </w:tcPr>
          <w:p w14:paraId="284EEF1F" w14:textId="77777777" w:rsidR="00D526BE" w:rsidRPr="002B1114" w:rsidRDefault="00D526BE" w:rsidP="00AA32CE">
            <w:pPr>
              <w:pStyle w:val="RepTable"/>
            </w:pPr>
          </w:p>
        </w:tc>
      </w:tr>
    </w:tbl>
    <w:p w14:paraId="43BBA342" w14:textId="77777777" w:rsidR="00D526BE" w:rsidRPr="002B1114" w:rsidRDefault="003846B8" w:rsidP="003846B8">
      <w:pPr>
        <w:pStyle w:val="RepTableFootnote"/>
        <w:rPr>
          <w:lang w:val="en-GB"/>
        </w:rPr>
      </w:pPr>
      <w:r w:rsidRPr="002B1114">
        <w:rPr>
          <w:lang w:val="en-GB"/>
        </w:rPr>
        <w:t>*</w:t>
      </w:r>
      <w:r w:rsidRPr="002B1114">
        <w:rPr>
          <w:lang w:val="en-GB"/>
        </w:rPr>
        <w:tab/>
      </w:r>
      <w:r w:rsidR="00D526BE" w:rsidRPr="002B1114">
        <w:rPr>
          <w:lang w:val="en-GB"/>
        </w:rPr>
        <w:t>Corrected value derived by dividing the endpoint by a factor of 2 in accordance with the EPPO earthworm scheme 2002.</w:t>
      </w:r>
    </w:p>
    <w:p w14:paraId="1073024E" w14:textId="77777777" w:rsidR="00D526BE" w:rsidRPr="002B1114" w:rsidRDefault="00D526BE" w:rsidP="00AA32CE">
      <w:pPr>
        <w:pStyle w:val="berschrift4"/>
        <w:rPr>
          <w:lang w:val="en-GB"/>
        </w:rPr>
      </w:pPr>
      <w:bookmarkStart w:id="632" w:name="_Toc412644021"/>
      <w:bookmarkStart w:id="633" w:name="_Toc413916865"/>
      <w:bookmarkStart w:id="634" w:name="_Toc413917007"/>
      <w:bookmarkStart w:id="635" w:name="_Toc413922068"/>
      <w:bookmarkStart w:id="636" w:name="_Toc413922557"/>
      <w:bookmarkStart w:id="637" w:name="_Toc413922661"/>
      <w:bookmarkStart w:id="638" w:name="_Toc414955298"/>
      <w:bookmarkStart w:id="639" w:name="_Toc415214605"/>
      <w:bookmarkStart w:id="640" w:name="_Toc480804409"/>
      <w:r w:rsidRPr="002B1114">
        <w:rPr>
          <w:lang w:val="en-GB"/>
        </w:rPr>
        <w:t>Justification for new endpoints</w:t>
      </w:r>
      <w:bookmarkEnd w:id="632"/>
      <w:bookmarkEnd w:id="633"/>
      <w:bookmarkEnd w:id="634"/>
      <w:bookmarkEnd w:id="635"/>
      <w:bookmarkEnd w:id="636"/>
      <w:bookmarkEnd w:id="637"/>
      <w:bookmarkEnd w:id="638"/>
      <w:bookmarkEnd w:id="639"/>
      <w:bookmarkEnd w:id="640"/>
    </w:p>
    <w:p w14:paraId="272C3052" w14:textId="77777777" w:rsidR="00D526BE" w:rsidRPr="002B1114" w:rsidRDefault="00D526BE" w:rsidP="00AA32CE">
      <w:pPr>
        <w:pStyle w:val="RepEditorNotes"/>
        <w:rPr>
          <w:rStyle w:val="RepEditorNote"/>
          <w:color w:val="auto"/>
        </w:rPr>
      </w:pPr>
      <w:bookmarkStart w:id="641" w:name="_Ref405924178"/>
      <w:bookmarkStart w:id="642" w:name="_Ref405924182"/>
      <w:r w:rsidRPr="002B1114">
        <w:rPr>
          <w:rStyle w:val="RepEditorNote"/>
          <w:color w:val="auto"/>
        </w:rPr>
        <w:t>Present a justification for any deviation from the EU agreed endpoints (see also SANCO/10328/2004– rev 8, 24.01.2012).</w:t>
      </w:r>
    </w:p>
    <w:p w14:paraId="6546864A" w14:textId="77777777" w:rsidR="00BE123E" w:rsidRPr="002B1114" w:rsidRDefault="00BE123E" w:rsidP="00BE123E">
      <w:pPr>
        <w:pStyle w:val="RepStandard"/>
      </w:pPr>
    </w:p>
    <w:p w14:paraId="5D9AB02E" w14:textId="77777777" w:rsidR="00D526BE" w:rsidRPr="002B1114" w:rsidRDefault="00D526BE" w:rsidP="00AA32CE">
      <w:pPr>
        <w:pStyle w:val="berschrift3"/>
      </w:pPr>
      <w:bookmarkStart w:id="643" w:name="_Toc412644022"/>
      <w:bookmarkStart w:id="644" w:name="_Toc413916866"/>
      <w:bookmarkStart w:id="645" w:name="_Toc413917008"/>
      <w:bookmarkStart w:id="646" w:name="_Toc413922069"/>
      <w:bookmarkStart w:id="647" w:name="_Toc413922558"/>
      <w:bookmarkStart w:id="648" w:name="_Toc413922662"/>
      <w:bookmarkStart w:id="649" w:name="_Toc414955299"/>
      <w:bookmarkStart w:id="650" w:name="_Toc415214606"/>
      <w:bookmarkStart w:id="651" w:name="_Toc480804410"/>
      <w:r w:rsidRPr="002B1114">
        <w:t>Risk assessment</w:t>
      </w:r>
      <w:bookmarkEnd w:id="641"/>
      <w:bookmarkEnd w:id="642"/>
      <w:bookmarkEnd w:id="643"/>
      <w:bookmarkEnd w:id="644"/>
      <w:bookmarkEnd w:id="645"/>
      <w:bookmarkEnd w:id="646"/>
      <w:bookmarkEnd w:id="647"/>
      <w:bookmarkEnd w:id="648"/>
      <w:bookmarkEnd w:id="649"/>
      <w:bookmarkEnd w:id="650"/>
      <w:bookmarkEnd w:id="651"/>
    </w:p>
    <w:p w14:paraId="1265B2C0" w14:textId="77777777" w:rsidR="00D526BE" w:rsidRPr="002B1114" w:rsidRDefault="00D526BE" w:rsidP="00AA32CE">
      <w:pPr>
        <w:pStyle w:val="RepStandard"/>
      </w:pPr>
      <w:r w:rsidRPr="002B1114">
        <w:t>The evaluation of the risk for earthworms and other non-target soil organisms (meso- and macrofauna) was performed in accordance with the recommendations of the “Guidance Document on Terrestrial Ecotoxicology”, as provided by the Commission Services (SANCO/10329/2002 rev 2 (final), October 17, 2002).</w:t>
      </w:r>
    </w:p>
    <w:p w14:paraId="628721A7" w14:textId="77777777" w:rsidR="00D526BE" w:rsidRPr="002B1114" w:rsidRDefault="00D526BE" w:rsidP="00AA32CE">
      <w:pPr>
        <w:pStyle w:val="berschrift4"/>
        <w:rPr>
          <w:lang w:val="en-GB"/>
        </w:rPr>
      </w:pPr>
      <w:bookmarkStart w:id="652" w:name="_Toc412644023"/>
      <w:bookmarkStart w:id="653" w:name="_Toc413916867"/>
      <w:bookmarkStart w:id="654" w:name="_Toc413917009"/>
      <w:bookmarkStart w:id="655" w:name="_Toc413922070"/>
      <w:bookmarkStart w:id="656" w:name="_Toc413922559"/>
      <w:bookmarkStart w:id="657" w:name="_Toc413922663"/>
      <w:bookmarkStart w:id="658" w:name="_Toc414955300"/>
      <w:bookmarkStart w:id="659" w:name="_Toc415214607"/>
      <w:bookmarkStart w:id="660" w:name="_Toc480804411"/>
      <w:r w:rsidRPr="002B1114">
        <w:rPr>
          <w:lang w:val="en-GB"/>
        </w:rPr>
        <w:t>First-tier risk assessment</w:t>
      </w:r>
      <w:bookmarkEnd w:id="652"/>
      <w:bookmarkEnd w:id="653"/>
      <w:bookmarkEnd w:id="654"/>
      <w:bookmarkEnd w:id="655"/>
      <w:bookmarkEnd w:id="656"/>
      <w:bookmarkEnd w:id="657"/>
      <w:bookmarkEnd w:id="658"/>
      <w:bookmarkEnd w:id="659"/>
      <w:bookmarkEnd w:id="660"/>
    </w:p>
    <w:p w14:paraId="7522DC74" w14:textId="77777777" w:rsidR="00D526BE" w:rsidRPr="002B1114" w:rsidRDefault="00D526BE" w:rsidP="00AA32CE">
      <w:pPr>
        <w:pStyle w:val="RepStandard"/>
      </w:pPr>
      <w:r w:rsidRPr="002B1114">
        <w:t>The relevant PEC</w:t>
      </w:r>
      <w:r w:rsidRPr="002B1114">
        <w:rPr>
          <w:vertAlign w:val="subscript"/>
        </w:rPr>
        <w:t>soil</w:t>
      </w:r>
      <w:r w:rsidRPr="002B1114">
        <w:t xml:space="preserve"> for risk assessments covering the proposed use pattern are taken from Section 8 (Environmental Fate), Chapter 8.</w:t>
      </w:r>
      <w:r w:rsidR="00B06DF6" w:rsidRPr="002B1114">
        <w:t>7</w:t>
      </w:r>
      <w:r w:rsidRPr="002B1114">
        <w:t>.2</w:t>
      </w:r>
      <w:r w:rsidR="00B06DF6" w:rsidRPr="002B1114">
        <w:t>, Table 8.7-3</w:t>
      </w:r>
      <w:r w:rsidRPr="002B1114">
        <w:t xml:space="preserve">. According to the assessment of environmental-fate data, multi-annual accumulation in soil </w:t>
      </w:r>
      <w:r w:rsidRPr="002B1114">
        <w:rPr>
          <w:highlight w:val="yellow"/>
        </w:rPr>
        <w:t>is / does not need to be</w:t>
      </w:r>
      <w:r w:rsidRPr="002B1114">
        <w:t xml:space="preserve"> considered for </w:t>
      </w:r>
      <w:r w:rsidR="00003F44" w:rsidRPr="002B1114">
        <w:rPr>
          <w:highlight w:val="yellow"/>
        </w:rPr>
        <w:t>active substance 1</w:t>
      </w:r>
      <w:r w:rsidRPr="002B1114">
        <w:t>.</w:t>
      </w:r>
    </w:p>
    <w:p w14:paraId="557057B5" w14:textId="77777777" w:rsidR="00D526BE" w:rsidRPr="002B1114" w:rsidRDefault="00D526BE" w:rsidP="00AA32CE">
      <w:pPr>
        <w:pStyle w:val="RepStandard"/>
      </w:pPr>
      <w:r w:rsidRPr="002B1114">
        <w:t xml:space="preserve">To achieve a concise risk assessment, the risk envelope approach is applied. Here, the assessment for the use group </w:t>
      </w:r>
      <w:r w:rsidR="00FE5B54" w:rsidRPr="002B1114">
        <w:rPr>
          <w:highlight w:val="yellow"/>
        </w:rPr>
        <w:t>xxx</w:t>
      </w:r>
      <w:r w:rsidRPr="002B1114">
        <w:t xml:space="preserve"> also covers the risk for earthworms and other non-target soil organisms (meso- and macrofauna) from all other intended uses in groups </w:t>
      </w:r>
      <w:r w:rsidR="00FE5B54" w:rsidRPr="002B1114">
        <w:rPr>
          <w:highlight w:val="yellow"/>
        </w:rPr>
        <w:t>xxx</w:t>
      </w:r>
      <w:r w:rsidRPr="002B1114">
        <w:t xml:space="preserve"> </w:t>
      </w:r>
      <w:r w:rsidR="00BE123E" w:rsidRPr="002B1114">
        <w:t xml:space="preserve">(see </w:t>
      </w:r>
      <w:r w:rsidR="00BE123E" w:rsidRPr="002B1114">
        <w:fldChar w:fldCharType="begin"/>
      </w:r>
      <w:r w:rsidR="00BE123E" w:rsidRPr="002B1114">
        <w:instrText xml:space="preserve"> REF _Ref414970412 \r \h </w:instrText>
      </w:r>
      <w:r w:rsidR="000B5FAD" w:rsidRPr="002B1114">
        <w:instrText xml:space="preserve"> \* MERGEFORMAT </w:instrText>
      </w:r>
      <w:r w:rsidR="00BE123E" w:rsidRPr="002B1114">
        <w:fldChar w:fldCharType="separate"/>
      </w:r>
      <w:r w:rsidR="00642E3D">
        <w:t>9.1.2</w:t>
      </w:r>
      <w:r w:rsidR="00BE123E" w:rsidRPr="002B1114">
        <w:fldChar w:fldCharType="end"/>
      </w:r>
      <w:r w:rsidR="00BE123E" w:rsidRPr="002B1114">
        <w:t>).</w:t>
      </w:r>
    </w:p>
    <w:p w14:paraId="51E1A779" w14:textId="77777777" w:rsidR="00D526BE" w:rsidRPr="002B1114" w:rsidRDefault="00D526BE" w:rsidP="00AA32CE">
      <w:pPr>
        <w:pStyle w:val="RepEditorNotes"/>
        <w:rPr>
          <w:rStyle w:val="RepEditorNote"/>
          <w:color w:val="auto"/>
        </w:rPr>
      </w:pPr>
      <w:r w:rsidRPr="002B1114">
        <w:rPr>
          <w:rStyle w:val="RepEditorNote"/>
          <w:color w:val="auto"/>
        </w:rPr>
        <w:t>In case of deviations from the standard risk assessment approach, present respective explanations and justifications, in particular on relevant aspects as agreed on in the EU peer review.</w:t>
      </w:r>
    </w:p>
    <w:p w14:paraId="58E2BC4D" w14:textId="77777777" w:rsidR="003810E8" w:rsidRDefault="003810E8" w:rsidP="003810E8">
      <w:pPr>
        <w:pStyle w:val="Beschriftung"/>
      </w:pPr>
      <w:r>
        <w:lastRenderedPageBreak/>
        <w:t xml:space="preserve">Table </w:t>
      </w:r>
      <w:r w:rsidR="00606D4A">
        <w:fldChar w:fldCharType="begin"/>
      </w:r>
      <w:r w:rsidR="00606D4A">
        <w:instrText xml:space="preserve"> STYLEREF 2 \s </w:instrText>
      </w:r>
      <w:r w:rsidR="00606D4A">
        <w:fldChar w:fldCharType="separate"/>
      </w:r>
      <w:r w:rsidR="00642E3D">
        <w:rPr>
          <w:noProof/>
        </w:rPr>
        <w:t>9.8</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First-tier assessment of the acute and chronic risk for earthworms and other non-target soil organisms (meso- and macrofauna)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47"/>
        <w:gridCol w:w="2201"/>
        <w:gridCol w:w="2201"/>
        <w:gridCol w:w="2199"/>
      </w:tblGrid>
      <w:tr w:rsidR="00D526BE" w:rsidRPr="002B1114" w14:paraId="619BC7C7" w14:textId="77777777" w:rsidTr="006F3DE2">
        <w:trPr>
          <w:cantSplit/>
        </w:trPr>
        <w:tc>
          <w:tcPr>
            <w:tcW w:w="1470" w:type="pct"/>
            <w:tcBorders>
              <w:top w:val="single" w:sz="4" w:space="0" w:color="auto"/>
              <w:bottom w:val="single" w:sz="4" w:space="0" w:color="auto"/>
            </w:tcBorders>
          </w:tcPr>
          <w:p w14:paraId="0D5EACAB" w14:textId="77777777" w:rsidR="00D526BE" w:rsidRPr="002B1114" w:rsidRDefault="00D526BE" w:rsidP="00AA32CE">
            <w:pPr>
              <w:pStyle w:val="RepTableBold"/>
              <w:rPr>
                <w:lang w:val="en-GB"/>
              </w:rPr>
            </w:pPr>
            <w:r w:rsidRPr="002B1114">
              <w:rPr>
                <w:lang w:val="en-GB"/>
              </w:rPr>
              <w:t>Intended use</w:t>
            </w:r>
          </w:p>
        </w:tc>
        <w:tc>
          <w:tcPr>
            <w:tcW w:w="3530" w:type="pct"/>
            <w:gridSpan w:val="3"/>
            <w:tcBorders>
              <w:top w:val="single" w:sz="4" w:space="0" w:color="auto"/>
              <w:bottom w:val="single" w:sz="4" w:space="0" w:color="auto"/>
            </w:tcBorders>
          </w:tcPr>
          <w:p w14:paraId="0412D5AC" w14:textId="77777777" w:rsidR="00D526BE" w:rsidRPr="002B1114" w:rsidRDefault="00D526BE" w:rsidP="00AA32CE">
            <w:pPr>
              <w:pStyle w:val="RepTable"/>
            </w:pPr>
          </w:p>
        </w:tc>
      </w:tr>
      <w:tr w:rsidR="00D526BE" w:rsidRPr="002B1114" w14:paraId="6EFB3203" w14:textId="77777777" w:rsidTr="006F3DE2">
        <w:trPr>
          <w:cantSplit/>
        </w:trPr>
        <w:tc>
          <w:tcPr>
            <w:tcW w:w="5000" w:type="pct"/>
            <w:gridSpan w:val="4"/>
            <w:tcBorders>
              <w:top w:val="single" w:sz="4" w:space="0" w:color="auto"/>
            </w:tcBorders>
          </w:tcPr>
          <w:p w14:paraId="304C0226" w14:textId="77777777" w:rsidR="00D526BE" w:rsidRPr="002B1114" w:rsidRDefault="00D526BE" w:rsidP="00AA32CE">
            <w:pPr>
              <w:pStyle w:val="RepTableBold"/>
              <w:rPr>
                <w:lang w:val="en-GB"/>
              </w:rPr>
            </w:pPr>
            <w:r w:rsidRPr="002B1114">
              <w:rPr>
                <w:lang w:val="en-GB"/>
              </w:rPr>
              <w:t>Acute effects on earthworms</w:t>
            </w:r>
          </w:p>
        </w:tc>
      </w:tr>
      <w:tr w:rsidR="00D526BE" w:rsidRPr="002B1114" w14:paraId="7F1E9A29" w14:textId="77777777" w:rsidTr="006F3DE2">
        <w:trPr>
          <w:cantSplit/>
        </w:trPr>
        <w:tc>
          <w:tcPr>
            <w:tcW w:w="1470" w:type="pct"/>
            <w:tcBorders>
              <w:top w:val="single" w:sz="4" w:space="0" w:color="auto"/>
              <w:bottom w:val="single" w:sz="4" w:space="0" w:color="auto"/>
            </w:tcBorders>
          </w:tcPr>
          <w:p w14:paraId="35BA7E7F" w14:textId="77777777" w:rsidR="00D526BE" w:rsidRPr="002B1114" w:rsidRDefault="00D526BE" w:rsidP="00AA32CE">
            <w:pPr>
              <w:pStyle w:val="RepTableBold"/>
              <w:rPr>
                <w:lang w:val="en-GB"/>
              </w:rPr>
            </w:pPr>
            <w:r w:rsidRPr="002B1114">
              <w:rPr>
                <w:lang w:val="en-GB"/>
              </w:rPr>
              <w:t>Product/active substance</w:t>
            </w:r>
          </w:p>
        </w:tc>
        <w:tc>
          <w:tcPr>
            <w:tcW w:w="1177" w:type="pct"/>
            <w:tcBorders>
              <w:top w:val="single" w:sz="4" w:space="0" w:color="auto"/>
              <w:bottom w:val="single" w:sz="4" w:space="0" w:color="auto"/>
            </w:tcBorders>
          </w:tcPr>
          <w:p w14:paraId="4E93AD12" w14:textId="77777777" w:rsidR="00D526BE" w:rsidRPr="002B1114" w:rsidRDefault="00D526BE" w:rsidP="00AA32CE">
            <w:pPr>
              <w:pStyle w:val="RepTableBold"/>
              <w:rPr>
                <w:lang w:val="en-GB"/>
              </w:rPr>
            </w:pPr>
            <w:r w:rsidRPr="002B1114">
              <w:rPr>
                <w:lang w:val="en-GB"/>
              </w:rPr>
              <w:t>LC</w:t>
            </w:r>
            <w:r w:rsidRPr="002B1114">
              <w:rPr>
                <w:vertAlign w:val="subscript"/>
                <w:lang w:val="en-GB"/>
              </w:rPr>
              <w:t>50</w:t>
            </w:r>
          </w:p>
          <w:p w14:paraId="12636AB3"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7" w:type="pct"/>
            <w:tcBorders>
              <w:top w:val="single" w:sz="4" w:space="0" w:color="auto"/>
              <w:bottom w:val="single" w:sz="4" w:space="0" w:color="auto"/>
            </w:tcBorders>
          </w:tcPr>
          <w:p w14:paraId="0B0122BB" w14:textId="77777777" w:rsidR="00D526BE" w:rsidRPr="002B1114" w:rsidRDefault="00D526BE" w:rsidP="00AA32CE">
            <w:pPr>
              <w:pStyle w:val="RepTableBold"/>
              <w:rPr>
                <w:lang w:val="en-GB"/>
              </w:rPr>
            </w:pPr>
            <w:r w:rsidRPr="002B1114">
              <w:rPr>
                <w:lang w:val="en-GB"/>
              </w:rPr>
              <w:t>PEC</w:t>
            </w:r>
            <w:r w:rsidRPr="002B1114">
              <w:rPr>
                <w:vertAlign w:val="subscript"/>
                <w:lang w:val="en-GB"/>
              </w:rPr>
              <w:t>soil</w:t>
            </w:r>
          </w:p>
          <w:p w14:paraId="459E2145"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6" w:type="pct"/>
            <w:tcBorders>
              <w:top w:val="single" w:sz="4" w:space="0" w:color="auto"/>
              <w:bottom w:val="single" w:sz="4" w:space="0" w:color="auto"/>
            </w:tcBorders>
          </w:tcPr>
          <w:p w14:paraId="5E6F3CE4"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a</w:t>
            </w:r>
            <w:proofErr w:type="spellEnd"/>
          </w:p>
          <w:p w14:paraId="6C7FD516" w14:textId="77777777" w:rsidR="00D526BE" w:rsidRPr="002B1114" w:rsidRDefault="00D526BE" w:rsidP="00AA32CE">
            <w:pPr>
              <w:pStyle w:val="RepTableBold"/>
              <w:rPr>
                <w:lang w:val="en-GB"/>
              </w:rPr>
            </w:pPr>
            <w:r w:rsidRPr="002B1114">
              <w:rPr>
                <w:lang w:val="en-GB"/>
              </w:rPr>
              <w:t>(criterion TER ≥ 10)</w:t>
            </w:r>
          </w:p>
        </w:tc>
      </w:tr>
      <w:tr w:rsidR="00D526BE" w:rsidRPr="002B1114" w14:paraId="3265C9A1" w14:textId="77777777" w:rsidTr="006F3DE2">
        <w:trPr>
          <w:cantSplit/>
        </w:trPr>
        <w:tc>
          <w:tcPr>
            <w:tcW w:w="1470" w:type="pct"/>
            <w:tcBorders>
              <w:top w:val="single" w:sz="4" w:space="0" w:color="auto"/>
              <w:bottom w:val="single" w:sz="4" w:space="0" w:color="auto"/>
            </w:tcBorders>
          </w:tcPr>
          <w:p w14:paraId="540D09C2" w14:textId="77777777" w:rsidR="00D526BE" w:rsidRPr="002B1114" w:rsidRDefault="00003F44" w:rsidP="00AA32CE">
            <w:pPr>
              <w:pStyle w:val="RepTable"/>
            </w:pPr>
            <w:r w:rsidRPr="002B1114">
              <w:rPr>
                <w:highlight w:val="yellow"/>
              </w:rPr>
              <w:t>active substance 1</w:t>
            </w:r>
          </w:p>
        </w:tc>
        <w:tc>
          <w:tcPr>
            <w:tcW w:w="1177" w:type="pct"/>
            <w:tcBorders>
              <w:top w:val="single" w:sz="4" w:space="0" w:color="auto"/>
              <w:bottom w:val="single" w:sz="4" w:space="0" w:color="auto"/>
            </w:tcBorders>
          </w:tcPr>
          <w:p w14:paraId="133C42DA" w14:textId="77777777" w:rsidR="00D526BE" w:rsidRPr="002B1114" w:rsidRDefault="00D526BE" w:rsidP="00D526BE">
            <w:pPr>
              <w:pStyle w:val="RepTable"/>
            </w:pPr>
          </w:p>
        </w:tc>
        <w:tc>
          <w:tcPr>
            <w:tcW w:w="1177" w:type="pct"/>
            <w:tcBorders>
              <w:top w:val="single" w:sz="4" w:space="0" w:color="auto"/>
              <w:bottom w:val="single" w:sz="4" w:space="0" w:color="auto"/>
            </w:tcBorders>
          </w:tcPr>
          <w:p w14:paraId="09DD63D7" w14:textId="77777777" w:rsidR="00D526BE" w:rsidRPr="002B1114" w:rsidRDefault="00D526BE" w:rsidP="00D526BE">
            <w:pPr>
              <w:pStyle w:val="RepTable"/>
            </w:pPr>
          </w:p>
        </w:tc>
        <w:tc>
          <w:tcPr>
            <w:tcW w:w="1176" w:type="pct"/>
            <w:tcBorders>
              <w:top w:val="single" w:sz="4" w:space="0" w:color="auto"/>
              <w:bottom w:val="single" w:sz="4" w:space="0" w:color="auto"/>
            </w:tcBorders>
          </w:tcPr>
          <w:p w14:paraId="0D4BDCE4" w14:textId="77777777" w:rsidR="00D526BE" w:rsidRPr="002B1114" w:rsidRDefault="00D526BE" w:rsidP="00AA32CE">
            <w:pPr>
              <w:pStyle w:val="RepTable"/>
            </w:pPr>
          </w:p>
        </w:tc>
      </w:tr>
      <w:tr w:rsidR="00D526BE" w:rsidRPr="002B1114" w14:paraId="09952D10" w14:textId="77777777" w:rsidTr="006F3DE2">
        <w:trPr>
          <w:cantSplit/>
        </w:trPr>
        <w:tc>
          <w:tcPr>
            <w:tcW w:w="1470" w:type="pct"/>
            <w:tcBorders>
              <w:top w:val="single" w:sz="4" w:space="0" w:color="auto"/>
            </w:tcBorders>
          </w:tcPr>
          <w:p w14:paraId="05F5052D" w14:textId="77777777" w:rsidR="00D526BE" w:rsidRPr="002B1114" w:rsidRDefault="00003F44" w:rsidP="00AA32CE">
            <w:pPr>
              <w:pStyle w:val="RepTable"/>
            </w:pPr>
            <w:r w:rsidRPr="002B1114">
              <w:rPr>
                <w:highlight w:val="yellow"/>
              </w:rPr>
              <w:t>formulation</w:t>
            </w:r>
          </w:p>
        </w:tc>
        <w:tc>
          <w:tcPr>
            <w:tcW w:w="1177" w:type="pct"/>
            <w:tcBorders>
              <w:top w:val="single" w:sz="4" w:space="0" w:color="auto"/>
            </w:tcBorders>
          </w:tcPr>
          <w:p w14:paraId="23D4411A" w14:textId="77777777" w:rsidR="00D526BE" w:rsidRPr="002B1114" w:rsidRDefault="00D526BE" w:rsidP="00D526BE">
            <w:pPr>
              <w:pStyle w:val="RepTable"/>
            </w:pPr>
          </w:p>
        </w:tc>
        <w:tc>
          <w:tcPr>
            <w:tcW w:w="1177" w:type="pct"/>
            <w:tcBorders>
              <w:top w:val="single" w:sz="4" w:space="0" w:color="auto"/>
            </w:tcBorders>
          </w:tcPr>
          <w:p w14:paraId="20D24D4D" w14:textId="77777777" w:rsidR="00D526BE" w:rsidRPr="002B1114" w:rsidRDefault="00D526BE" w:rsidP="00D526BE">
            <w:pPr>
              <w:pStyle w:val="RepTable"/>
            </w:pPr>
          </w:p>
        </w:tc>
        <w:tc>
          <w:tcPr>
            <w:tcW w:w="1176" w:type="pct"/>
            <w:tcBorders>
              <w:top w:val="single" w:sz="4" w:space="0" w:color="auto"/>
            </w:tcBorders>
          </w:tcPr>
          <w:p w14:paraId="3EEC480F" w14:textId="77777777" w:rsidR="00D526BE" w:rsidRPr="002B1114" w:rsidRDefault="00D526BE" w:rsidP="00AA32CE">
            <w:pPr>
              <w:pStyle w:val="RepTable"/>
            </w:pPr>
          </w:p>
        </w:tc>
      </w:tr>
      <w:tr w:rsidR="00D526BE" w:rsidRPr="002B1114" w14:paraId="672AC37F" w14:textId="77777777" w:rsidTr="006F3DE2">
        <w:trPr>
          <w:cantSplit/>
        </w:trPr>
        <w:tc>
          <w:tcPr>
            <w:tcW w:w="5000" w:type="pct"/>
            <w:gridSpan w:val="4"/>
            <w:tcBorders>
              <w:top w:val="single" w:sz="4" w:space="0" w:color="auto"/>
            </w:tcBorders>
          </w:tcPr>
          <w:p w14:paraId="3AEE6879" w14:textId="77777777" w:rsidR="00D526BE" w:rsidRPr="002B1114" w:rsidRDefault="00D526BE" w:rsidP="00AA32CE">
            <w:pPr>
              <w:pStyle w:val="RepTableBold"/>
              <w:rPr>
                <w:lang w:val="en-GB"/>
              </w:rPr>
            </w:pPr>
            <w:r w:rsidRPr="002B1114">
              <w:rPr>
                <w:lang w:val="en-GB"/>
              </w:rPr>
              <w:t>Chronic effects on earthworms</w:t>
            </w:r>
          </w:p>
        </w:tc>
      </w:tr>
      <w:tr w:rsidR="00D526BE" w:rsidRPr="002B1114" w14:paraId="004BFD34" w14:textId="77777777" w:rsidTr="006F3DE2">
        <w:trPr>
          <w:cantSplit/>
        </w:trPr>
        <w:tc>
          <w:tcPr>
            <w:tcW w:w="1470" w:type="pct"/>
            <w:tcBorders>
              <w:top w:val="single" w:sz="4" w:space="0" w:color="auto"/>
              <w:bottom w:val="single" w:sz="4" w:space="0" w:color="auto"/>
            </w:tcBorders>
          </w:tcPr>
          <w:p w14:paraId="6E9ABB4C" w14:textId="77777777" w:rsidR="00D526BE" w:rsidRPr="002B1114" w:rsidRDefault="00D526BE" w:rsidP="00AA32CE">
            <w:pPr>
              <w:pStyle w:val="RepTableBold"/>
              <w:rPr>
                <w:lang w:val="en-GB"/>
              </w:rPr>
            </w:pPr>
            <w:r w:rsidRPr="002B1114">
              <w:rPr>
                <w:lang w:val="en-GB"/>
              </w:rPr>
              <w:t>Product/active substance</w:t>
            </w:r>
          </w:p>
        </w:tc>
        <w:tc>
          <w:tcPr>
            <w:tcW w:w="1177" w:type="pct"/>
            <w:tcBorders>
              <w:top w:val="single" w:sz="4" w:space="0" w:color="auto"/>
              <w:bottom w:val="single" w:sz="4" w:space="0" w:color="auto"/>
            </w:tcBorders>
          </w:tcPr>
          <w:p w14:paraId="41103C7C" w14:textId="77777777" w:rsidR="00D526BE" w:rsidRPr="002B1114" w:rsidRDefault="00D526BE" w:rsidP="00AA32CE">
            <w:pPr>
              <w:pStyle w:val="RepTableBold"/>
              <w:rPr>
                <w:lang w:val="en-GB"/>
              </w:rPr>
            </w:pPr>
            <w:r w:rsidRPr="002B1114">
              <w:rPr>
                <w:lang w:val="en-GB"/>
              </w:rPr>
              <w:t>NOEC</w:t>
            </w:r>
          </w:p>
          <w:p w14:paraId="26ED2DDA"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7" w:type="pct"/>
            <w:tcBorders>
              <w:top w:val="single" w:sz="4" w:space="0" w:color="auto"/>
              <w:bottom w:val="single" w:sz="4" w:space="0" w:color="auto"/>
            </w:tcBorders>
          </w:tcPr>
          <w:p w14:paraId="7404BEA3" w14:textId="77777777" w:rsidR="00D526BE" w:rsidRPr="002B1114" w:rsidRDefault="00D526BE" w:rsidP="00AA32CE">
            <w:pPr>
              <w:pStyle w:val="RepTableBold"/>
              <w:rPr>
                <w:lang w:val="en-GB"/>
              </w:rPr>
            </w:pPr>
            <w:r w:rsidRPr="002B1114">
              <w:rPr>
                <w:lang w:val="en-GB"/>
              </w:rPr>
              <w:t>PEC</w:t>
            </w:r>
            <w:r w:rsidRPr="002B1114">
              <w:rPr>
                <w:vertAlign w:val="subscript"/>
                <w:lang w:val="en-GB"/>
              </w:rPr>
              <w:t>soil</w:t>
            </w:r>
          </w:p>
          <w:p w14:paraId="75126720"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6" w:type="pct"/>
            <w:tcBorders>
              <w:top w:val="single" w:sz="4" w:space="0" w:color="auto"/>
              <w:bottom w:val="single" w:sz="4" w:space="0" w:color="auto"/>
            </w:tcBorders>
          </w:tcPr>
          <w:p w14:paraId="5E0B36D3"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p w14:paraId="6F4334C3" w14:textId="77777777" w:rsidR="00D526BE" w:rsidRPr="002B1114" w:rsidRDefault="00D526BE" w:rsidP="00AA32CE">
            <w:pPr>
              <w:pStyle w:val="RepTableBold"/>
              <w:rPr>
                <w:lang w:val="en-GB"/>
              </w:rPr>
            </w:pPr>
            <w:r w:rsidRPr="002B1114">
              <w:rPr>
                <w:lang w:val="en-GB"/>
              </w:rPr>
              <w:t>(criterion TER ≥ 5)</w:t>
            </w:r>
          </w:p>
        </w:tc>
      </w:tr>
      <w:tr w:rsidR="00D526BE" w:rsidRPr="002B1114" w14:paraId="21ECF2B3" w14:textId="77777777" w:rsidTr="006F3DE2">
        <w:trPr>
          <w:cantSplit/>
        </w:trPr>
        <w:tc>
          <w:tcPr>
            <w:tcW w:w="1470" w:type="pct"/>
            <w:tcBorders>
              <w:top w:val="single" w:sz="4" w:space="0" w:color="auto"/>
              <w:bottom w:val="single" w:sz="4" w:space="0" w:color="auto"/>
            </w:tcBorders>
          </w:tcPr>
          <w:p w14:paraId="7E3D57C7" w14:textId="77777777" w:rsidR="00D526BE" w:rsidRPr="002B1114" w:rsidRDefault="00003F44" w:rsidP="00AA32CE">
            <w:pPr>
              <w:pStyle w:val="RepTable"/>
            </w:pPr>
            <w:r w:rsidRPr="002B1114">
              <w:rPr>
                <w:highlight w:val="yellow"/>
              </w:rPr>
              <w:t>active substance 1</w:t>
            </w:r>
          </w:p>
        </w:tc>
        <w:tc>
          <w:tcPr>
            <w:tcW w:w="1177" w:type="pct"/>
            <w:tcBorders>
              <w:top w:val="single" w:sz="4" w:space="0" w:color="auto"/>
              <w:bottom w:val="single" w:sz="4" w:space="0" w:color="auto"/>
            </w:tcBorders>
          </w:tcPr>
          <w:p w14:paraId="125D6DBA" w14:textId="77777777" w:rsidR="00D526BE" w:rsidRPr="002B1114" w:rsidRDefault="00D526BE" w:rsidP="00D526BE">
            <w:pPr>
              <w:pStyle w:val="RepTable"/>
            </w:pPr>
          </w:p>
        </w:tc>
        <w:tc>
          <w:tcPr>
            <w:tcW w:w="1177" w:type="pct"/>
            <w:tcBorders>
              <w:top w:val="single" w:sz="4" w:space="0" w:color="auto"/>
              <w:bottom w:val="single" w:sz="4" w:space="0" w:color="auto"/>
            </w:tcBorders>
          </w:tcPr>
          <w:p w14:paraId="254720CF" w14:textId="77777777" w:rsidR="00D526BE" w:rsidRPr="002B1114" w:rsidRDefault="00D526BE" w:rsidP="00D526BE">
            <w:pPr>
              <w:pStyle w:val="RepTable"/>
            </w:pPr>
          </w:p>
        </w:tc>
        <w:tc>
          <w:tcPr>
            <w:tcW w:w="1176" w:type="pct"/>
            <w:tcBorders>
              <w:top w:val="single" w:sz="4" w:space="0" w:color="auto"/>
              <w:bottom w:val="single" w:sz="4" w:space="0" w:color="auto"/>
            </w:tcBorders>
          </w:tcPr>
          <w:p w14:paraId="34C26D6E" w14:textId="77777777" w:rsidR="00D526BE" w:rsidRPr="002B1114" w:rsidRDefault="00D526BE" w:rsidP="00AA32CE">
            <w:pPr>
              <w:pStyle w:val="RepTable"/>
            </w:pPr>
          </w:p>
        </w:tc>
      </w:tr>
      <w:tr w:rsidR="00D526BE" w:rsidRPr="002B1114" w14:paraId="562F2BEC" w14:textId="77777777" w:rsidTr="006F3DE2">
        <w:trPr>
          <w:cantSplit/>
        </w:trPr>
        <w:tc>
          <w:tcPr>
            <w:tcW w:w="1470" w:type="pct"/>
            <w:tcBorders>
              <w:top w:val="single" w:sz="4" w:space="0" w:color="auto"/>
            </w:tcBorders>
          </w:tcPr>
          <w:p w14:paraId="1A27796C" w14:textId="77777777" w:rsidR="00D526BE" w:rsidRPr="002B1114" w:rsidRDefault="00003F44" w:rsidP="00AA32CE">
            <w:pPr>
              <w:pStyle w:val="RepTable"/>
            </w:pPr>
            <w:r w:rsidRPr="002B1114">
              <w:rPr>
                <w:highlight w:val="yellow"/>
              </w:rPr>
              <w:t>formulation</w:t>
            </w:r>
          </w:p>
        </w:tc>
        <w:tc>
          <w:tcPr>
            <w:tcW w:w="1177" w:type="pct"/>
            <w:tcBorders>
              <w:top w:val="single" w:sz="4" w:space="0" w:color="auto"/>
            </w:tcBorders>
          </w:tcPr>
          <w:p w14:paraId="7769E724" w14:textId="77777777" w:rsidR="00D526BE" w:rsidRPr="002B1114" w:rsidRDefault="00D526BE" w:rsidP="00D526BE">
            <w:pPr>
              <w:pStyle w:val="RepTable"/>
            </w:pPr>
          </w:p>
        </w:tc>
        <w:tc>
          <w:tcPr>
            <w:tcW w:w="1177" w:type="pct"/>
            <w:tcBorders>
              <w:top w:val="single" w:sz="4" w:space="0" w:color="auto"/>
            </w:tcBorders>
          </w:tcPr>
          <w:p w14:paraId="34D55826" w14:textId="77777777" w:rsidR="00D526BE" w:rsidRPr="002B1114" w:rsidRDefault="00D526BE" w:rsidP="00D526BE">
            <w:pPr>
              <w:pStyle w:val="RepTable"/>
            </w:pPr>
          </w:p>
        </w:tc>
        <w:tc>
          <w:tcPr>
            <w:tcW w:w="1176" w:type="pct"/>
            <w:tcBorders>
              <w:top w:val="single" w:sz="4" w:space="0" w:color="auto"/>
            </w:tcBorders>
          </w:tcPr>
          <w:p w14:paraId="77A37E3F" w14:textId="77777777" w:rsidR="00D526BE" w:rsidRPr="002B1114" w:rsidRDefault="00D526BE" w:rsidP="00AA32CE">
            <w:pPr>
              <w:pStyle w:val="RepTable"/>
            </w:pPr>
          </w:p>
        </w:tc>
      </w:tr>
      <w:tr w:rsidR="00D526BE" w:rsidRPr="002B1114" w14:paraId="3AC5E6F7" w14:textId="77777777" w:rsidTr="006F3DE2">
        <w:trPr>
          <w:cantSplit/>
        </w:trPr>
        <w:tc>
          <w:tcPr>
            <w:tcW w:w="5000" w:type="pct"/>
            <w:gridSpan w:val="4"/>
            <w:tcBorders>
              <w:top w:val="single" w:sz="4" w:space="0" w:color="auto"/>
            </w:tcBorders>
          </w:tcPr>
          <w:p w14:paraId="6AB4F272" w14:textId="77777777" w:rsidR="00D526BE" w:rsidRPr="002B1114" w:rsidRDefault="00D526BE" w:rsidP="00AA32CE">
            <w:pPr>
              <w:pStyle w:val="RepTableBold"/>
              <w:rPr>
                <w:lang w:val="en-GB"/>
              </w:rPr>
            </w:pPr>
            <w:r w:rsidRPr="002B1114">
              <w:rPr>
                <w:lang w:val="en-GB"/>
              </w:rPr>
              <w:t>Chronic effects on other soil macro- and mesofauna</w:t>
            </w:r>
          </w:p>
        </w:tc>
      </w:tr>
      <w:tr w:rsidR="00D526BE" w:rsidRPr="002B1114" w14:paraId="24C8834F" w14:textId="77777777" w:rsidTr="006F3DE2">
        <w:trPr>
          <w:cantSplit/>
        </w:trPr>
        <w:tc>
          <w:tcPr>
            <w:tcW w:w="1470" w:type="pct"/>
            <w:tcBorders>
              <w:top w:val="single" w:sz="4" w:space="0" w:color="auto"/>
              <w:bottom w:val="single" w:sz="4" w:space="0" w:color="auto"/>
            </w:tcBorders>
          </w:tcPr>
          <w:p w14:paraId="553A6C9E" w14:textId="77777777" w:rsidR="00D526BE" w:rsidRPr="002B1114" w:rsidRDefault="00D526BE" w:rsidP="00AA32CE">
            <w:pPr>
              <w:pStyle w:val="RepTableBold"/>
              <w:rPr>
                <w:lang w:val="en-GB"/>
              </w:rPr>
            </w:pPr>
            <w:r w:rsidRPr="002B1114">
              <w:rPr>
                <w:lang w:val="en-GB"/>
              </w:rPr>
              <w:t>Product/active substance</w:t>
            </w:r>
          </w:p>
        </w:tc>
        <w:tc>
          <w:tcPr>
            <w:tcW w:w="1177" w:type="pct"/>
            <w:tcBorders>
              <w:top w:val="single" w:sz="4" w:space="0" w:color="auto"/>
              <w:bottom w:val="single" w:sz="4" w:space="0" w:color="auto"/>
            </w:tcBorders>
          </w:tcPr>
          <w:p w14:paraId="3D65CFE7" w14:textId="77777777" w:rsidR="00D526BE" w:rsidRPr="002B1114" w:rsidRDefault="00D526BE" w:rsidP="00AA32CE">
            <w:pPr>
              <w:pStyle w:val="RepTableBold"/>
              <w:rPr>
                <w:lang w:val="en-GB"/>
              </w:rPr>
            </w:pPr>
            <w:r w:rsidRPr="002B1114">
              <w:rPr>
                <w:lang w:val="en-GB"/>
              </w:rPr>
              <w:t>NOEC</w:t>
            </w:r>
          </w:p>
          <w:p w14:paraId="05E596FB"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7" w:type="pct"/>
            <w:tcBorders>
              <w:top w:val="single" w:sz="4" w:space="0" w:color="auto"/>
              <w:bottom w:val="single" w:sz="4" w:space="0" w:color="auto"/>
            </w:tcBorders>
          </w:tcPr>
          <w:p w14:paraId="53DDC84A" w14:textId="77777777" w:rsidR="00D526BE" w:rsidRPr="002B1114" w:rsidRDefault="00D526BE" w:rsidP="00AA32CE">
            <w:pPr>
              <w:pStyle w:val="RepTableBold"/>
              <w:rPr>
                <w:lang w:val="en-GB"/>
              </w:rPr>
            </w:pPr>
            <w:r w:rsidRPr="002B1114">
              <w:rPr>
                <w:lang w:val="en-GB"/>
              </w:rPr>
              <w:t>PEC</w:t>
            </w:r>
            <w:r w:rsidRPr="002B1114">
              <w:rPr>
                <w:vertAlign w:val="subscript"/>
                <w:lang w:val="en-GB"/>
              </w:rPr>
              <w:t>soil</w:t>
            </w:r>
          </w:p>
          <w:p w14:paraId="7E59A60E"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6" w:type="pct"/>
            <w:tcBorders>
              <w:top w:val="single" w:sz="4" w:space="0" w:color="auto"/>
              <w:bottom w:val="single" w:sz="4" w:space="0" w:color="auto"/>
            </w:tcBorders>
          </w:tcPr>
          <w:p w14:paraId="50446BDC" w14:textId="77777777" w:rsidR="00D526BE" w:rsidRPr="002B1114" w:rsidRDefault="00D526BE" w:rsidP="00AA32CE">
            <w:pPr>
              <w:pStyle w:val="RepTableBold"/>
              <w:rPr>
                <w:lang w:val="en-GB"/>
              </w:rPr>
            </w:pPr>
            <w:proofErr w:type="spellStart"/>
            <w:r w:rsidRPr="002B1114">
              <w:rPr>
                <w:lang w:val="en-GB"/>
              </w:rPr>
              <w:t>TER</w:t>
            </w:r>
            <w:r w:rsidRPr="002B1114">
              <w:rPr>
                <w:vertAlign w:val="subscript"/>
                <w:lang w:val="en-GB"/>
              </w:rPr>
              <w:t>lt</w:t>
            </w:r>
            <w:proofErr w:type="spellEnd"/>
          </w:p>
          <w:p w14:paraId="6BEAABAA" w14:textId="77777777" w:rsidR="00D526BE" w:rsidRPr="002B1114" w:rsidRDefault="00D526BE" w:rsidP="00AA32CE">
            <w:pPr>
              <w:pStyle w:val="RepTableBold"/>
              <w:rPr>
                <w:lang w:val="en-GB"/>
              </w:rPr>
            </w:pPr>
            <w:r w:rsidRPr="002B1114">
              <w:rPr>
                <w:lang w:val="en-GB"/>
              </w:rPr>
              <w:t>(criterion TER ≥ 5)</w:t>
            </w:r>
          </w:p>
        </w:tc>
      </w:tr>
      <w:tr w:rsidR="00D526BE" w:rsidRPr="002B1114" w14:paraId="7A6A5F85" w14:textId="77777777" w:rsidTr="006F3DE2">
        <w:trPr>
          <w:cantSplit/>
        </w:trPr>
        <w:tc>
          <w:tcPr>
            <w:tcW w:w="1470" w:type="pct"/>
            <w:tcBorders>
              <w:top w:val="single" w:sz="4" w:space="0" w:color="auto"/>
              <w:bottom w:val="single" w:sz="4" w:space="0" w:color="auto"/>
            </w:tcBorders>
          </w:tcPr>
          <w:p w14:paraId="3B622C91" w14:textId="77777777" w:rsidR="00D526BE" w:rsidRPr="002B1114" w:rsidRDefault="00003F44" w:rsidP="00AA32CE">
            <w:pPr>
              <w:pStyle w:val="RepTable"/>
            </w:pPr>
            <w:r w:rsidRPr="002B1114">
              <w:rPr>
                <w:highlight w:val="yellow"/>
              </w:rPr>
              <w:t>active substance 1</w:t>
            </w:r>
          </w:p>
        </w:tc>
        <w:tc>
          <w:tcPr>
            <w:tcW w:w="1177" w:type="pct"/>
            <w:tcBorders>
              <w:top w:val="single" w:sz="4" w:space="0" w:color="auto"/>
              <w:bottom w:val="single" w:sz="4" w:space="0" w:color="auto"/>
            </w:tcBorders>
          </w:tcPr>
          <w:p w14:paraId="4054795D" w14:textId="77777777" w:rsidR="00D526BE" w:rsidRPr="002B1114" w:rsidRDefault="00D526BE" w:rsidP="00D526BE">
            <w:pPr>
              <w:pStyle w:val="RepTable"/>
            </w:pPr>
          </w:p>
        </w:tc>
        <w:tc>
          <w:tcPr>
            <w:tcW w:w="1177" w:type="pct"/>
            <w:tcBorders>
              <w:top w:val="single" w:sz="4" w:space="0" w:color="auto"/>
              <w:bottom w:val="single" w:sz="4" w:space="0" w:color="auto"/>
            </w:tcBorders>
          </w:tcPr>
          <w:p w14:paraId="03C0B197" w14:textId="77777777" w:rsidR="00D526BE" w:rsidRPr="002B1114" w:rsidRDefault="00D526BE" w:rsidP="00D526BE">
            <w:pPr>
              <w:pStyle w:val="RepTable"/>
            </w:pPr>
          </w:p>
        </w:tc>
        <w:tc>
          <w:tcPr>
            <w:tcW w:w="1176" w:type="pct"/>
            <w:tcBorders>
              <w:top w:val="single" w:sz="4" w:space="0" w:color="auto"/>
              <w:bottom w:val="single" w:sz="4" w:space="0" w:color="auto"/>
            </w:tcBorders>
          </w:tcPr>
          <w:p w14:paraId="1269A84D" w14:textId="77777777" w:rsidR="00D526BE" w:rsidRPr="002B1114" w:rsidRDefault="00D526BE" w:rsidP="00AA32CE">
            <w:pPr>
              <w:pStyle w:val="RepTable"/>
            </w:pPr>
          </w:p>
        </w:tc>
      </w:tr>
      <w:tr w:rsidR="00D526BE" w:rsidRPr="002B1114" w14:paraId="15844852" w14:textId="77777777" w:rsidTr="006F3DE2">
        <w:trPr>
          <w:cantSplit/>
        </w:trPr>
        <w:tc>
          <w:tcPr>
            <w:tcW w:w="1470" w:type="pct"/>
            <w:tcBorders>
              <w:top w:val="single" w:sz="4" w:space="0" w:color="auto"/>
            </w:tcBorders>
          </w:tcPr>
          <w:p w14:paraId="5DDF7171" w14:textId="77777777" w:rsidR="00D526BE" w:rsidRPr="002B1114" w:rsidRDefault="00003F44" w:rsidP="00AA32CE">
            <w:pPr>
              <w:pStyle w:val="RepTable"/>
            </w:pPr>
            <w:r w:rsidRPr="002B1114">
              <w:rPr>
                <w:highlight w:val="yellow"/>
              </w:rPr>
              <w:t>formulation</w:t>
            </w:r>
          </w:p>
        </w:tc>
        <w:tc>
          <w:tcPr>
            <w:tcW w:w="1177" w:type="pct"/>
            <w:tcBorders>
              <w:top w:val="single" w:sz="4" w:space="0" w:color="auto"/>
            </w:tcBorders>
          </w:tcPr>
          <w:p w14:paraId="600FED44" w14:textId="77777777" w:rsidR="00D526BE" w:rsidRPr="002B1114" w:rsidRDefault="00D526BE" w:rsidP="00D526BE">
            <w:pPr>
              <w:pStyle w:val="RepTable"/>
            </w:pPr>
          </w:p>
        </w:tc>
        <w:tc>
          <w:tcPr>
            <w:tcW w:w="1177" w:type="pct"/>
            <w:tcBorders>
              <w:top w:val="single" w:sz="4" w:space="0" w:color="auto"/>
            </w:tcBorders>
          </w:tcPr>
          <w:p w14:paraId="5E0E3526" w14:textId="77777777" w:rsidR="00D526BE" w:rsidRPr="002B1114" w:rsidRDefault="00D526BE" w:rsidP="00D526BE">
            <w:pPr>
              <w:pStyle w:val="RepTable"/>
            </w:pPr>
          </w:p>
        </w:tc>
        <w:tc>
          <w:tcPr>
            <w:tcW w:w="1176" w:type="pct"/>
            <w:tcBorders>
              <w:top w:val="single" w:sz="4" w:space="0" w:color="auto"/>
            </w:tcBorders>
          </w:tcPr>
          <w:p w14:paraId="6219DEC6" w14:textId="77777777" w:rsidR="00D526BE" w:rsidRPr="002B1114" w:rsidRDefault="00D526BE" w:rsidP="00AA32CE">
            <w:pPr>
              <w:pStyle w:val="RepTable"/>
            </w:pPr>
          </w:p>
        </w:tc>
      </w:tr>
    </w:tbl>
    <w:p w14:paraId="0ED724F8" w14:textId="77777777" w:rsidR="00D526BE" w:rsidRPr="002B1114" w:rsidRDefault="00D526BE" w:rsidP="00AA32CE">
      <w:pPr>
        <w:pStyle w:val="RepTableFootnote"/>
        <w:rPr>
          <w:lang w:val="en-GB"/>
        </w:rPr>
      </w:pPr>
      <w:bookmarkStart w:id="661" w:name="_Toc360726678"/>
      <w:bookmarkStart w:id="662" w:name="_Toc362541811"/>
      <w:bookmarkStart w:id="663" w:name="_Toc362542720"/>
      <w:bookmarkEnd w:id="661"/>
      <w:bookmarkEnd w:id="662"/>
      <w:bookmarkEnd w:id="663"/>
      <w:r w:rsidRPr="002B1114">
        <w:rPr>
          <w:lang w:val="en-GB"/>
        </w:rPr>
        <w:t>TER values shown in bold fall below the relevant trigger.</w:t>
      </w:r>
    </w:p>
    <w:p w14:paraId="6EB1F3E4" w14:textId="77777777" w:rsidR="00D526BE" w:rsidRPr="002B1114" w:rsidRDefault="00D526BE" w:rsidP="00AA32CE">
      <w:pPr>
        <w:pStyle w:val="berschrift4"/>
        <w:rPr>
          <w:lang w:val="en-GB"/>
        </w:rPr>
      </w:pPr>
      <w:bookmarkStart w:id="664" w:name="_Toc412644024"/>
      <w:bookmarkStart w:id="665" w:name="_Toc413916868"/>
      <w:bookmarkStart w:id="666" w:name="_Toc413917010"/>
      <w:bookmarkStart w:id="667" w:name="_Toc413922071"/>
      <w:bookmarkStart w:id="668" w:name="_Toc413922560"/>
      <w:bookmarkStart w:id="669" w:name="_Toc413922664"/>
      <w:bookmarkStart w:id="670" w:name="_Toc414955301"/>
      <w:bookmarkStart w:id="671" w:name="_Toc415214608"/>
      <w:bookmarkStart w:id="672" w:name="_Toc480804412"/>
      <w:r w:rsidRPr="002B1114">
        <w:rPr>
          <w:lang w:val="en-GB"/>
        </w:rPr>
        <w:t>Higher-tier risk assessment</w:t>
      </w:r>
      <w:bookmarkEnd w:id="664"/>
      <w:bookmarkEnd w:id="665"/>
      <w:bookmarkEnd w:id="666"/>
      <w:bookmarkEnd w:id="667"/>
      <w:bookmarkEnd w:id="668"/>
      <w:bookmarkEnd w:id="669"/>
      <w:bookmarkEnd w:id="670"/>
      <w:bookmarkEnd w:id="671"/>
      <w:bookmarkEnd w:id="672"/>
    </w:p>
    <w:p w14:paraId="3BE65BB4" w14:textId="77777777" w:rsidR="00D526BE" w:rsidRPr="002B1114" w:rsidRDefault="00D526BE" w:rsidP="00AA32CE">
      <w:pPr>
        <w:pStyle w:val="RepStandard"/>
      </w:pPr>
      <w:r w:rsidRPr="002B1114">
        <w:t>Not relevant.</w:t>
      </w:r>
    </w:p>
    <w:p w14:paraId="0F58D532" w14:textId="77777777" w:rsidR="00B06DF6" w:rsidRPr="002B1114" w:rsidRDefault="00B06DF6" w:rsidP="00AA32CE">
      <w:pPr>
        <w:pStyle w:val="RepEditorNotes"/>
        <w:rPr>
          <w:rStyle w:val="RepEditorNote"/>
          <w:color w:val="auto"/>
        </w:rPr>
      </w:pPr>
      <w:r w:rsidRPr="002B1114">
        <w:rPr>
          <w:rStyle w:val="RepEditorNote"/>
          <w:color w:val="auto"/>
        </w:rPr>
        <w:t>Or:</w:t>
      </w:r>
    </w:p>
    <w:p w14:paraId="5DF7999B" w14:textId="77777777" w:rsidR="00D526BE" w:rsidRPr="002B1114" w:rsidRDefault="00B06DF6" w:rsidP="00AA32CE">
      <w:pPr>
        <w:pStyle w:val="RepEditorNotes"/>
        <w:rPr>
          <w:rStyle w:val="RepEditorNote"/>
          <w:color w:val="auto"/>
        </w:rPr>
      </w:pPr>
      <w:r w:rsidRPr="002B1114">
        <w:rPr>
          <w:rStyle w:val="RepEditorNote"/>
          <w:color w:val="auto"/>
        </w:rPr>
        <w:t>I</w:t>
      </w:r>
      <w:r w:rsidR="00D526BE" w:rsidRPr="002B1114">
        <w:rPr>
          <w:rStyle w:val="RepEditorNote"/>
          <w:color w:val="auto"/>
        </w:rPr>
        <w:t xml:space="preserve">nclude a risk assessment based on the results of higher-tier studies. </w:t>
      </w:r>
      <w:r w:rsidR="00D526BE" w:rsidRPr="00606D4A">
        <w:rPr>
          <w:rStyle w:val="RepEditorNote"/>
          <w:color w:val="auto"/>
          <w:lang w:val="en-US"/>
        </w:rPr>
        <w:t xml:space="preserve">New higher-tier studies should be </w:t>
      </w:r>
      <w:proofErr w:type="spellStart"/>
      <w:r w:rsidR="00D526BE" w:rsidRPr="00606D4A">
        <w:rPr>
          <w:rStyle w:val="RepEditorNote"/>
          <w:color w:val="auto"/>
          <w:lang w:val="en-US"/>
        </w:rPr>
        <w:t>summarised</w:t>
      </w:r>
      <w:proofErr w:type="spellEnd"/>
      <w:r w:rsidR="00D526BE" w:rsidRPr="00606D4A">
        <w:rPr>
          <w:rStyle w:val="RepEditorNote"/>
          <w:color w:val="auto"/>
          <w:lang w:val="en-US"/>
        </w:rPr>
        <w:t xml:space="preserve"> in </w:t>
      </w:r>
      <w:r w:rsidR="00726196">
        <w:rPr>
          <w:rStyle w:val="RepEditorNote"/>
          <w:color w:val="auto"/>
        </w:rPr>
        <w:fldChar w:fldCharType="begin"/>
      </w:r>
      <w:r w:rsidR="00726196">
        <w:rPr>
          <w:rStyle w:val="RepEditorNote"/>
          <w:color w:val="auto"/>
          <w:lang w:val="en-US"/>
        </w:rPr>
        <w:instrText xml:space="preserve"> REF _Ref480804104 \w \h </w:instrText>
      </w:r>
      <w:r w:rsidR="00726196">
        <w:rPr>
          <w:rStyle w:val="RepEditorNote"/>
          <w:color w:val="auto"/>
        </w:rPr>
      </w:r>
      <w:r w:rsidR="00726196">
        <w:rPr>
          <w:rStyle w:val="RepEditorNote"/>
          <w:color w:val="auto"/>
        </w:rPr>
        <w:fldChar w:fldCharType="separate"/>
      </w:r>
      <w:r w:rsidR="00642E3D">
        <w:rPr>
          <w:rStyle w:val="RepEditorNote"/>
          <w:color w:val="auto"/>
          <w:lang w:val="en-US"/>
        </w:rPr>
        <w:t>Appendix 2</w:t>
      </w:r>
      <w:r w:rsidR="00726196">
        <w:rPr>
          <w:rStyle w:val="RepEditorNote"/>
          <w:color w:val="auto"/>
        </w:rPr>
        <w:fldChar w:fldCharType="end"/>
      </w:r>
      <w:r w:rsidRPr="00606D4A">
        <w:rPr>
          <w:rStyle w:val="RepEditorNote"/>
          <w:color w:val="auto"/>
          <w:lang w:val="en-US"/>
        </w:rPr>
        <w:t xml:space="preserve">. </w:t>
      </w:r>
      <w:r w:rsidR="00D526BE" w:rsidRPr="002B1114">
        <w:rPr>
          <w:rStyle w:val="RepEditorNote"/>
          <w:color w:val="auto"/>
        </w:rPr>
        <w:t>The design of such studies as well as the selection of endpoints for the risk assessment must always be justified with regard to the necessary level of protection for earthworms and other non-target soil organisms (meso- and macrofauna). Higher-tier data should always be considered in the context of the whole available information (e.g., in an overall risk characterisation or weight-of-evidence assessment).</w:t>
      </w:r>
    </w:p>
    <w:p w14:paraId="7ECCC338" w14:textId="77777777" w:rsidR="00B06DF6" w:rsidRPr="002B1114" w:rsidRDefault="00B06DF6" w:rsidP="00B06DF6">
      <w:pPr>
        <w:pStyle w:val="RepStandard"/>
      </w:pPr>
    </w:p>
    <w:p w14:paraId="106A3B79" w14:textId="77777777" w:rsidR="00D526BE" w:rsidRPr="002B1114" w:rsidRDefault="00D526BE" w:rsidP="00AA32CE">
      <w:pPr>
        <w:pStyle w:val="berschrift3"/>
      </w:pPr>
      <w:bookmarkStart w:id="673" w:name="_Toc412644025"/>
      <w:bookmarkStart w:id="674" w:name="_Toc413916869"/>
      <w:bookmarkStart w:id="675" w:name="_Toc413917011"/>
      <w:bookmarkStart w:id="676" w:name="_Toc413922072"/>
      <w:bookmarkStart w:id="677" w:name="_Toc413922561"/>
      <w:bookmarkStart w:id="678" w:name="_Toc413922665"/>
      <w:bookmarkStart w:id="679" w:name="_Toc414955302"/>
      <w:bookmarkStart w:id="680" w:name="_Toc415214609"/>
      <w:bookmarkStart w:id="681" w:name="_Toc480804413"/>
      <w:r w:rsidRPr="002B1114">
        <w:t>Overall conclusions</w:t>
      </w:r>
      <w:bookmarkEnd w:id="673"/>
      <w:bookmarkEnd w:id="674"/>
      <w:bookmarkEnd w:id="675"/>
      <w:bookmarkEnd w:id="676"/>
      <w:bookmarkEnd w:id="677"/>
      <w:bookmarkEnd w:id="678"/>
      <w:bookmarkEnd w:id="679"/>
      <w:bookmarkEnd w:id="680"/>
      <w:bookmarkEnd w:id="681"/>
    </w:p>
    <w:p w14:paraId="56785BCF" w14:textId="77777777" w:rsidR="00D526BE" w:rsidRPr="002B1114" w:rsidRDefault="00D526BE" w:rsidP="00AA32CE">
      <w:pPr>
        <w:pStyle w:val="RepEditorNotes"/>
        <w:rPr>
          <w:rStyle w:val="RepEditorNote"/>
          <w:color w:val="auto"/>
        </w:rPr>
      </w:pPr>
      <w:r w:rsidRPr="002B1114">
        <w:rPr>
          <w:rStyle w:val="RepEditorNote"/>
          <w:color w:val="auto"/>
        </w:rPr>
        <w:t>Insert a brief summary of the conclusions of the risk assessment. Only data and information considered in the previous sections, but no new information should be accounted for in the overall conclusions.</w:t>
      </w:r>
    </w:p>
    <w:p w14:paraId="6266FFA5" w14:textId="77777777" w:rsidR="00B06DF6" w:rsidRPr="002B1114" w:rsidRDefault="00B06DF6" w:rsidP="00B06DF6">
      <w:pPr>
        <w:pStyle w:val="RepStandard"/>
      </w:pPr>
    </w:p>
    <w:p w14:paraId="246A48EA" w14:textId="77777777" w:rsidR="00D526BE" w:rsidRPr="002B1114" w:rsidRDefault="00D526BE" w:rsidP="00AA32CE">
      <w:pPr>
        <w:pStyle w:val="berschrift2"/>
      </w:pPr>
      <w:bookmarkStart w:id="682" w:name="_Toc399487290"/>
      <w:bookmarkStart w:id="683" w:name="_Ref405399804"/>
      <w:bookmarkStart w:id="684" w:name="_Toc412644026"/>
      <w:bookmarkStart w:id="685" w:name="_Toc413916870"/>
      <w:bookmarkStart w:id="686" w:name="_Toc413917012"/>
      <w:bookmarkStart w:id="687" w:name="_Toc413922073"/>
      <w:bookmarkStart w:id="688" w:name="_Toc413922562"/>
      <w:bookmarkStart w:id="689" w:name="_Toc413922666"/>
      <w:bookmarkStart w:id="690" w:name="_Toc414955303"/>
      <w:bookmarkStart w:id="691" w:name="_Toc415214610"/>
      <w:bookmarkStart w:id="692" w:name="_Toc480804414"/>
      <w:r w:rsidRPr="002B1114">
        <w:lastRenderedPageBreak/>
        <w:t>Effects on soil microbial activity (KCP 10.5)</w:t>
      </w:r>
      <w:bookmarkEnd w:id="682"/>
      <w:bookmarkEnd w:id="683"/>
      <w:bookmarkEnd w:id="684"/>
      <w:bookmarkEnd w:id="685"/>
      <w:bookmarkEnd w:id="686"/>
      <w:bookmarkEnd w:id="687"/>
      <w:bookmarkEnd w:id="688"/>
      <w:bookmarkEnd w:id="689"/>
      <w:bookmarkEnd w:id="690"/>
      <w:bookmarkEnd w:id="691"/>
      <w:bookmarkEnd w:id="692"/>
    </w:p>
    <w:p w14:paraId="1C7C0909" w14:textId="77777777" w:rsidR="00D526BE" w:rsidRPr="002B1114" w:rsidRDefault="00D526BE" w:rsidP="00AA32CE">
      <w:pPr>
        <w:pStyle w:val="berschrift3"/>
      </w:pPr>
      <w:bookmarkStart w:id="693" w:name="_Toc412644027"/>
      <w:bookmarkStart w:id="694" w:name="_Toc413916871"/>
      <w:bookmarkStart w:id="695" w:name="_Toc413917013"/>
      <w:bookmarkStart w:id="696" w:name="_Toc413922074"/>
      <w:bookmarkStart w:id="697" w:name="_Toc413922563"/>
      <w:bookmarkStart w:id="698" w:name="_Toc413922667"/>
      <w:bookmarkStart w:id="699" w:name="_Toc414955304"/>
      <w:bookmarkStart w:id="700" w:name="_Toc415214611"/>
      <w:bookmarkStart w:id="701" w:name="_Toc480804415"/>
      <w:r w:rsidRPr="002B1114">
        <w:t>Toxicity data</w:t>
      </w:r>
      <w:bookmarkEnd w:id="693"/>
      <w:bookmarkEnd w:id="694"/>
      <w:bookmarkEnd w:id="695"/>
      <w:bookmarkEnd w:id="696"/>
      <w:bookmarkEnd w:id="697"/>
      <w:bookmarkEnd w:id="698"/>
      <w:bookmarkEnd w:id="699"/>
      <w:bookmarkEnd w:id="700"/>
      <w:bookmarkEnd w:id="701"/>
    </w:p>
    <w:p w14:paraId="5D735172" w14:textId="77777777" w:rsidR="00D526BE" w:rsidRPr="00AD0661" w:rsidRDefault="00D526BE" w:rsidP="00AA32CE">
      <w:pPr>
        <w:pStyle w:val="RepStandard"/>
        <w:rPr>
          <w:lang w:val="en-US"/>
        </w:rPr>
      </w:pPr>
      <w:r w:rsidRPr="002B1114">
        <w:t xml:space="preserve">Studies on effects soil microorganisms have been carried out with </w:t>
      </w:r>
      <w:r w:rsidR="00003F44" w:rsidRPr="002B1114">
        <w:rPr>
          <w:highlight w:val="yellow"/>
        </w:rPr>
        <w:t>active substance 1</w:t>
      </w:r>
      <w:r w:rsidRPr="002B1114">
        <w:rPr>
          <w:highlight w:val="yellow"/>
        </w:rPr>
        <w:t xml:space="preserve"> and its relevant metabolites</w:t>
      </w:r>
      <w:r w:rsidRPr="002B1114">
        <w:t xml:space="preserve">. Full details of these studies are provided in the respective EU DAR and related documents </w:t>
      </w:r>
      <w:r w:rsidR="00B06DF6" w:rsidRPr="002B1114">
        <w:rPr>
          <w:highlight w:val="yellow"/>
        </w:rPr>
        <w:t xml:space="preserve">as well as in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00B02DB4">
        <w:rPr>
          <w:highlight w:val="yellow"/>
        </w:rPr>
        <w:t xml:space="preserve"> </w:t>
      </w:r>
      <w:r w:rsidRPr="00AD0661">
        <w:rPr>
          <w:highlight w:val="yellow"/>
          <w:lang w:val="en-US"/>
        </w:rPr>
        <w:t>of this document (new studies)</w:t>
      </w:r>
      <w:r w:rsidRPr="00AD0661">
        <w:rPr>
          <w:lang w:val="en-US"/>
        </w:rPr>
        <w:t>.</w:t>
      </w:r>
    </w:p>
    <w:p w14:paraId="2C085E94" w14:textId="77777777" w:rsidR="007D753E" w:rsidRPr="00AD0661" w:rsidRDefault="007D753E" w:rsidP="00AA32CE">
      <w:pPr>
        <w:pStyle w:val="RepStandard"/>
        <w:rPr>
          <w:lang w:val="en-US"/>
        </w:rPr>
      </w:pPr>
    </w:p>
    <w:p w14:paraId="58211746" w14:textId="77777777" w:rsidR="00AA32CE" w:rsidRPr="002B1114" w:rsidRDefault="00D526BE" w:rsidP="00AA32CE">
      <w:pPr>
        <w:pStyle w:val="RepStandard"/>
        <w:rPr>
          <w:rStyle w:val="RepEditorNote"/>
          <w:color w:val="auto"/>
        </w:rPr>
      </w:pPr>
      <w:r w:rsidRPr="002B1114">
        <w:t xml:space="preserve">Effects on soil microorganisms of </w:t>
      </w:r>
      <w:r w:rsidR="00003F44"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003F44" w:rsidRPr="002B1114">
        <w:rPr>
          <w:highlight w:val="yellow"/>
        </w:rPr>
        <w:t>active substance 1</w:t>
      </w:r>
      <w:r w:rsidRPr="002B1114">
        <w:t xml:space="preserve">. </w:t>
      </w:r>
      <w:r w:rsidRPr="002B1114">
        <w:rPr>
          <w:highlight w:val="yellow"/>
        </w:rPr>
        <w:t xml:space="preserve">New data submitted with this application are listed in </w:t>
      </w:r>
      <w:r w:rsidR="0095704C" w:rsidRPr="002B1114">
        <w:rPr>
          <w:highlight w:val="yellow"/>
        </w:rPr>
        <w:fldChar w:fldCharType="begin"/>
      </w:r>
      <w:r w:rsidR="0095704C" w:rsidRPr="002B1114">
        <w:rPr>
          <w:highlight w:val="yellow"/>
        </w:rPr>
        <w:instrText xml:space="preserve"> REF _Ref414979066 \r \h  \* MERGEFORMAT </w:instrText>
      </w:r>
      <w:r w:rsidR="0095704C" w:rsidRPr="002B1114">
        <w:rPr>
          <w:highlight w:val="yellow"/>
        </w:rPr>
      </w:r>
      <w:r w:rsidR="0095704C" w:rsidRPr="002B1114">
        <w:rPr>
          <w:highlight w:val="yellow"/>
        </w:rPr>
        <w:fldChar w:fldCharType="separate"/>
      </w:r>
      <w:r w:rsidR="00642E3D">
        <w:rPr>
          <w:highlight w:val="yellow"/>
        </w:rPr>
        <w:t>Appendix 1</w:t>
      </w:r>
      <w:r w:rsidR="0095704C" w:rsidRPr="002B1114">
        <w:rPr>
          <w:highlight w:val="yellow"/>
        </w:rPr>
        <w:fldChar w:fldCharType="end"/>
      </w:r>
      <w:r w:rsidRPr="002B1114">
        <w:rPr>
          <w:highlight w:val="yellow"/>
        </w:rPr>
        <w:t xml:space="preserve"> and summarised in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Pr="002B1114">
        <w:rPr>
          <w:highlight w:val="yellow"/>
        </w:rPr>
        <w:t>.</w:t>
      </w:r>
      <w:r w:rsidRPr="002B1114">
        <w:rPr>
          <w:rStyle w:val="RepEditorNote"/>
        </w:rPr>
        <w:t xml:space="preserve"> </w:t>
      </w:r>
    </w:p>
    <w:p w14:paraId="0886CB86" w14:textId="77777777" w:rsidR="00AA32CE" w:rsidRPr="002B1114" w:rsidRDefault="00AA32CE" w:rsidP="00AA32CE">
      <w:pPr>
        <w:pStyle w:val="RepEditorNotes"/>
        <w:rPr>
          <w:rStyle w:val="RepEditorNote"/>
          <w:color w:val="auto"/>
        </w:rPr>
      </w:pPr>
      <w:r w:rsidRPr="002B1114">
        <w:rPr>
          <w:rStyle w:val="RepEditorNote"/>
          <w:color w:val="auto"/>
        </w:rPr>
        <w:t>O</w:t>
      </w:r>
      <w:r w:rsidR="00D526BE" w:rsidRPr="002B1114">
        <w:rPr>
          <w:rStyle w:val="RepEditorNote"/>
          <w:color w:val="auto"/>
        </w:rPr>
        <w:t>r</w:t>
      </w:r>
    </w:p>
    <w:p w14:paraId="363A8728" w14:textId="77777777" w:rsidR="00D526BE" w:rsidRPr="002B1114" w:rsidRDefault="00D526BE" w:rsidP="00AA32CE">
      <w:pPr>
        <w:pStyle w:val="RepStandard"/>
        <w:rPr>
          <w:iCs/>
        </w:rPr>
      </w:pPr>
      <w:r w:rsidRPr="002B1114">
        <w:rPr>
          <w:highlight w:val="yellow"/>
        </w:rPr>
        <w:t>However, the provision of further data on the formulation is not considered essential, because …</w:t>
      </w:r>
    </w:p>
    <w:p w14:paraId="7E5FDB33"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3E693348" w14:textId="77777777" w:rsidR="00D526BE" w:rsidRPr="002B1114" w:rsidRDefault="00D526BE" w:rsidP="00AA32CE">
      <w:pPr>
        <w:pStyle w:val="RepEditorNotes"/>
        <w:rPr>
          <w:rStyle w:val="RepEditorNote"/>
          <w:color w:val="auto"/>
        </w:rPr>
      </w:pPr>
      <w:r w:rsidRPr="002B1114">
        <w:rPr>
          <w:rStyle w:val="RepEditorNote"/>
          <w:color w:val="auto"/>
        </w:rPr>
        <w:t>The endpoints which are actually listed in the List of Endpoints (EFSA Conclusion, Review Report) should be included in the table.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64E11F74"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9.9</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Endpoints and effect values relevant for the risk assessment for soil microorganisms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9"/>
        <w:gridCol w:w="1869"/>
        <w:gridCol w:w="1870"/>
        <w:gridCol w:w="1870"/>
        <w:gridCol w:w="1870"/>
      </w:tblGrid>
      <w:tr w:rsidR="00D526BE" w:rsidRPr="002B1114" w14:paraId="008ECA2D" w14:textId="77777777" w:rsidTr="00A911C9">
        <w:trPr>
          <w:tblHeader/>
        </w:trPr>
        <w:tc>
          <w:tcPr>
            <w:tcW w:w="1000" w:type="pct"/>
            <w:shd w:val="clear" w:color="auto" w:fill="auto"/>
          </w:tcPr>
          <w:p w14:paraId="2B809E3A" w14:textId="77777777" w:rsidR="00D526BE" w:rsidRPr="002B1114" w:rsidRDefault="00D526BE" w:rsidP="00A911C9">
            <w:pPr>
              <w:pStyle w:val="RepTableHeader"/>
              <w:jc w:val="center"/>
              <w:rPr>
                <w:lang w:val="en-GB"/>
              </w:rPr>
            </w:pPr>
            <w:r w:rsidRPr="002B1114">
              <w:rPr>
                <w:lang w:val="en-GB"/>
              </w:rPr>
              <w:t>Endpoint</w:t>
            </w:r>
          </w:p>
        </w:tc>
        <w:tc>
          <w:tcPr>
            <w:tcW w:w="1000" w:type="pct"/>
            <w:shd w:val="clear" w:color="auto" w:fill="auto"/>
          </w:tcPr>
          <w:p w14:paraId="0042DEEE" w14:textId="77777777" w:rsidR="00D526BE" w:rsidRPr="002B1114" w:rsidRDefault="00D526BE" w:rsidP="00A911C9">
            <w:pPr>
              <w:pStyle w:val="RepTableHeader"/>
              <w:jc w:val="center"/>
              <w:rPr>
                <w:lang w:val="en-GB"/>
              </w:rPr>
            </w:pPr>
            <w:r w:rsidRPr="002B1114">
              <w:rPr>
                <w:lang w:val="en-GB"/>
              </w:rPr>
              <w:t>Substance</w:t>
            </w:r>
          </w:p>
        </w:tc>
        <w:tc>
          <w:tcPr>
            <w:tcW w:w="1000" w:type="pct"/>
            <w:shd w:val="clear" w:color="auto" w:fill="auto"/>
          </w:tcPr>
          <w:p w14:paraId="206F0B5B" w14:textId="77777777" w:rsidR="00D526BE" w:rsidRPr="002B1114" w:rsidRDefault="00D526BE" w:rsidP="00A911C9">
            <w:pPr>
              <w:pStyle w:val="RepTableHeader"/>
              <w:jc w:val="center"/>
              <w:rPr>
                <w:lang w:val="en-GB"/>
              </w:rPr>
            </w:pPr>
            <w:r w:rsidRPr="002B1114">
              <w:rPr>
                <w:lang w:val="en-GB"/>
              </w:rPr>
              <w:t>Exposure</w:t>
            </w:r>
          </w:p>
          <w:p w14:paraId="5F13730E" w14:textId="77777777" w:rsidR="00D526BE" w:rsidRPr="002B1114" w:rsidRDefault="00D526BE" w:rsidP="00A911C9">
            <w:pPr>
              <w:pStyle w:val="RepTableHeader"/>
              <w:jc w:val="center"/>
              <w:rPr>
                <w:lang w:val="en-GB"/>
              </w:rPr>
            </w:pPr>
            <w:r w:rsidRPr="002B1114">
              <w:rPr>
                <w:lang w:val="en-GB"/>
              </w:rPr>
              <w:t>System</w:t>
            </w:r>
          </w:p>
        </w:tc>
        <w:tc>
          <w:tcPr>
            <w:tcW w:w="1000" w:type="pct"/>
            <w:shd w:val="clear" w:color="auto" w:fill="auto"/>
          </w:tcPr>
          <w:p w14:paraId="0831D5E0" w14:textId="77777777" w:rsidR="00D526BE" w:rsidRPr="002B1114" w:rsidRDefault="00D526BE" w:rsidP="00A911C9">
            <w:pPr>
              <w:pStyle w:val="RepTableHeader"/>
              <w:jc w:val="center"/>
              <w:rPr>
                <w:lang w:val="en-GB"/>
              </w:rPr>
            </w:pPr>
            <w:r w:rsidRPr="002B1114">
              <w:rPr>
                <w:lang w:val="en-GB"/>
              </w:rPr>
              <w:t>Results</w:t>
            </w:r>
          </w:p>
        </w:tc>
        <w:tc>
          <w:tcPr>
            <w:tcW w:w="1000" w:type="pct"/>
            <w:shd w:val="clear" w:color="auto" w:fill="auto"/>
          </w:tcPr>
          <w:p w14:paraId="7AE6BA87" w14:textId="77777777" w:rsidR="00D526BE" w:rsidRPr="002B1114" w:rsidRDefault="00D526BE" w:rsidP="00A911C9">
            <w:pPr>
              <w:pStyle w:val="RepTableHeader"/>
              <w:jc w:val="center"/>
              <w:rPr>
                <w:lang w:val="en-GB"/>
              </w:rPr>
            </w:pPr>
            <w:r w:rsidRPr="002B1114">
              <w:rPr>
                <w:lang w:val="en-GB"/>
              </w:rPr>
              <w:t>Reference</w:t>
            </w:r>
          </w:p>
        </w:tc>
      </w:tr>
      <w:tr w:rsidR="00D526BE" w:rsidRPr="002B1114" w14:paraId="69EBD0B8" w14:textId="77777777" w:rsidTr="00A911C9">
        <w:tc>
          <w:tcPr>
            <w:tcW w:w="1000" w:type="pct"/>
            <w:shd w:val="clear" w:color="auto" w:fill="auto"/>
          </w:tcPr>
          <w:p w14:paraId="00EEE104" w14:textId="77777777" w:rsidR="00D526BE" w:rsidRPr="002B1114" w:rsidRDefault="00D526BE" w:rsidP="00AA32CE">
            <w:pPr>
              <w:pStyle w:val="RepTable"/>
              <w:rPr>
                <w:highlight w:val="yellow"/>
              </w:rPr>
            </w:pPr>
            <w:r w:rsidRPr="002B1114">
              <w:rPr>
                <w:highlight w:val="yellow"/>
              </w:rPr>
              <w:t>N-mineralisation</w:t>
            </w:r>
          </w:p>
        </w:tc>
        <w:tc>
          <w:tcPr>
            <w:tcW w:w="1000" w:type="pct"/>
            <w:shd w:val="clear" w:color="auto" w:fill="auto"/>
          </w:tcPr>
          <w:p w14:paraId="673B0090" w14:textId="77777777" w:rsidR="00D526BE" w:rsidRPr="002B1114" w:rsidRDefault="00D526BE" w:rsidP="000B5FAD">
            <w:pPr>
              <w:pStyle w:val="RepTable"/>
              <w:rPr>
                <w:highlight w:val="yellow"/>
              </w:rPr>
            </w:pPr>
            <w:r w:rsidRPr="002B1114">
              <w:rPr>
                <w:highlight w:val="yellow"/>
              </w:rPr>
              <w:t>active substance</w:t>
            </w:r>
          </w:p>
        </w:tc>
        <w:tc>
          <w:tcPr>
            <w:tcW w:w="1000" w:type="pct"/>
            <w:shd w:val="clear" w:color="auto" w:fill="auto"/>
          </w:tcPr>
          <w:p w14:paraId="5D917CCC" w14:textId="77777777" w:rsidR="00D526BE" w:rsidRPr="002B1114" w:rsidRDefault="007D753E" w:rsidP="007D753E">
            <w:pPr>
              <w:pStyle w:val="RepTable"/>
              <w:rPr>
                <w:highlight w:val="yellow"/>
              </w:rPr>
            </w:pPr>
            <w:r w:rsidRPr="002B1114">
              <w:rPr>
                <w:highlight w:val="yellow"/>
              </w:rPr>
              <w:t>28 d, aerobic</w:t>
            </w:r>
            <w:r w:rsidRPr="002B1114">
              <w:rPr>
                <w:highlight w:val="yellow"/>
              </w:rPr>
              <w:br/>
            </w:r>
            <w:r w:rsidR="00D526BE" w:rsidRPr="002B1114">
              <w:rPr>
                <w:highlight w:val="yellow"/>
              </w:rPr>
              <w:t>soil type</w:t>
            </w:r>
          </w:p>
        </w:tc>
        <w:tc>
          <w:tcPr>
            <w:tcW w:w="1000" w:type="pct"/>
            <w:shd w:val="clear" w:color="auto" w:fill="auto"/>
          </w:tcPr>
          <w:p w14:paraId="316D7F98" w14:textId="77777777" w:rsidR="00D526BE" w:rsidRPr="002B1114" w:rsidRDefault="00D526BE" w:rsidP="00AA32CE">
            <w:pPr>
              <w:pStyle w:val="RepTable"/>
              <w:rPr>
                <w:highlight w:val="yellow"/>
              </w:rPr>
            </w:pPr>
            <w:r w:rsidRPr="002B1114">
              <w:rPr>
                <w:highlight w:val="yellow"/>
              </w:rPr>
              <w:t>Nitrate formation rate</w:t>
            </w:r>
          </w:p>
          <w:p w14:paraId="50C4A9C2" w14:textId="77777777" w:rsidR="00D526BE" w:rsidRPr="002B1114" w:rsidRDefault="00D526BE" w:rsidP="00AA32CE">
            <w:pPr>
              <w:pStyle w:val="RepTable"/>
              <w:rPr>
                <w:highlight w:val="yellow"/>
              </w:rPr>
            </w:pPr>
            <w:r w:rsidRPr="002B1114">
              <w:rPr>
                <w:highlight w:val="yellow"/>
              </w:rPr>
              <w:t>x mg/kg soil dw</w:t>
            </w:r>
            <w:r w:rsidRPr="002B1114">
              <w:rPr>
                <w:highlight w:val="yellow"/>
              </w:rPr>
              <w:br/>
              <w:t>± y %</w:t>
            </w:r>
          </w:p>
        </w:tc>
        <w:tc>
          <w:tcPr>
            <w:tcW w:w="1000" w:type="pct"/>
            <w:shd w:val="clear" w:color="auto" w:fill="auto"/>
          </w:tcPr>
          <w:p w14:paraId="23B15284" w14:textId="77777777" w:rsidR="00D526BE" w:rsidRPr="002B1114" w:rsidRDefault="00D526BE" w:rsidP="00AA32CE">
            <w:pPr>
              <w:pStyle w:val="RepTable"/>
              <w:rPr>
                <w:highlight w:val="yellow"/>
              </w:rPr>
            </w:pPr>
            <w:r w:rsidRPr="002B1114">
              <w:rPr>
                <w:highlight w:val="yellow"/>
              </w:rPr>
              <w:t>EFSA Conclusion or Review Report</w:t>
            </w:r>
          </w:p>
          <w:p w14:paraId="64B76007"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0369172D" w14:textId="77777777" w:rsidTr="00A911C9">
        <w:tc>
          <w:tcPr>
            <w:tcW w:w="1000" w:type="pct"/>
            <w:shd w:val="clear" w:color="auto" w:fill="auto"/>
          </w:tcPr>
          <w:p w14:paraId="16B31D6E" w14:textId="77777777" w:rsidR="00D526BE" w:rsidRPr="002B1114" w:rsidRDefault="00D526BE" w:rsidP="00AA32CE">
            <w:pPr>
              <w:pStyle w:val="RepTable"/>
              <w:rPr>
                <w:highlight w:val="yellow"/>
              </w:rPr>
            </w:pPr>
            <w:r w:rsidRPr="002B1114">
              <w:rPr>
                <w:highlight w:val="yellow"/>
              </w:rPr>
              <w:t>C-mineralisation</w:t>
            </w:r>
          </w:p>
        </w:tc>
        <w:tc>
          <w:tcPr>
            <w:tcW w:w="1000" w:type="pct"/>
            <w:shd w:val="clear" w:color="auto" w:fill="auto"/>
          </w:tcPr>
          <w:p w14:paraId="707CBEBA" w14:textId="77777777" w:rsidR="00D526BE" w:rsidRPr="002B1114" w:rsidRDefault="00D526BE" w:rsidP="000B5FAD">
            <w:pPr>
              <w:pStyle w:val="RepTable"/>
              <w:rPr>
                <w:highlight w:val="yellow"/>
              </w:rPr>
            </w:pPr>
            <w:r w:rsidRPr="002B1114">
              <w:rPr>
                <w:highlight w:val="yellow"/>
              </w:rPr>
              <w:t>active substance</w:t>
            </w:r>
          </w:p>
        </w:tc>
        <w:tc>
          <w:tcPr>
            <w:tcW w:w="1000" w:type="pct"/>
            <w:shd w:val="clear" w:color="auto" w:fill="auto"/>
          </w:tcPr>
          <w:p w14:paraId="7CADE77E" w14:textId="77777777" w:rsidR="00D526BE" w:rsidRPr="002B1114" w:rsidRDefault="007D753E" w:rsidP="007D753E">
            <w:pPr>
              <w:pStyle w:val="RepTable"/>
              <w:rPr>
                <w:highlight w:val="yellow"/>
              </w:rPr>
            </w:pPr>
            <w:r w:rsidRPr="002B1114">
              <w:rPr>
                <w:highlight w:val="yellow"/>
              </w:rPr>
              <w:t>14 d, aerobic</w:t>
            </w:r>
            <w:r w:rsidRPr="002B1114">
              <w:rPr>
                <w:highlight w:val="yellow"/>
              </w:rPr>
              <w:br/>
            </w:r>
            <w:r w:rsidR="00D526BE" w:rsidRPr="002B1114">
              <w:rPr>
                <w:highlight w:val="yellow"/>
              </w:rPr>
              <w:t>soil type</w:t>
            </w:r>
          </w:p>
        </w:tc>
        <w:tc>
          <w:tcPr>
            <w:tcW w:w="1000" w:type="pct"/>
            <w:shd w:val="clear" w:color="auto" w:fill="auto"/>
          </w:tcPr>
          <w:p w14:paraId="3696CBC7" w14:textId="77777777" w:rsidR="00D526BE" w:rsidRPr="002B1114" w:rsidRDefault="00D526BE" w:rsidP="00AA32CE">
            <w:pPr>
              <w:pStyle w:val="RepTable"/>
              <w:rPr>
                <w:highlight w:val="yellow"/>
              </w:rPr>
            </w:pPr>
            <w:r w:rsidRPr="002B1114">
              <w:rPr>
                <w:highlight w:val="yellow"/>
              </w:rPr>
              <w:t>CO</w:t>
            </w:r>
            <w:r w:rsidRPr="002B1114">
              <w:rPr>
                <w:highlight w:val="yellow"/>
                <w:vertAlign w:val="subscript"/>
              </w:rPr>
              <w:t>2</w:t>
            </w:r>
            <w:r w:rsidRPr="002B1114">
              <w:rPr>
                <w:highlight w:val="yellow"/>
              </w:rPr>
              <w:t xml:space="preserve"> formation</w:t>
            </w:r>
          </w:p>
          <w:p w14:paraId="521466A3" w14:textId="77777777" w:rsidR="00D526BE" w:rsidRPr="002B1114" w:rsidRDefault="00D526BE" w:rsidP="00AA32CE">
            <w:pPr>
              <w:pStyle w:val="RepTable"/>
              <w:rPr>
                <w:highlight w:val="yellow"/>
              </w:rPr>
            </w:pPr>
            <w:r w:rsidRPr="002B1114">
              <w:rPr>
                <w:highlight w:val="yellow"/>
              </w:rPr>
              <w:t>x mg/kg soil dw</w:t>
            </w:r>
            <w:r w:rsidRPr="002B1114">
              <w:rPr>
                <w:highlight w:val="yellow"/>
              </w:rPr>
              <w:br/>
              <w:t>± y %</w:t>
            </w:r>
          </w:p>
        </w:tc>
        <w:tc>
          <w:tcPr>
            <w:tcW w:w="1000" w:type="pct"/>
            <w:shd w:val="clear" w:color="auto" w:fill="auto"/>
          </w:tcPr>
          <w:p w14:paraId="73B250C8" w14:textId="77777777" w:rsidR="00D526BE" w:rsidRPr="002B1114" w:rsidRDefault="00D526BE" w:rsidP="00AA32CE">
            <w:pPr>
              <w:pStyle w:val="RepTable"/>
              <w:rPr>
                <w:highlight w:val="yellow"/>
              </w:rPr>
            </w:pPr>
            <w:r w:rsidRPr="002B1114">
              <w:rPr>
                <w:highlight w:val="yellow"/>
              </w:rPr>
              <w:t>EFSA Conclusion or Review Report</w:t>
            </w:r>
          </w:p>
          <w:p w14:paraId="1AD1F322"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4028CF02" w14:textId="77777777" w:rsidTr="00A911C9">
        <w:tc>
          <w:tcPr>
            <w:tcW w:w="1000" w:type="pct"/>
            <w:shd w:val="clear" w:color="auto" w:fill="auto"/>
          </w:tcPr>
          <w:p w14:paraId="71AAD92F" w14:textId="77777777" w:rsidR="00D526BE" w:rsidRPr="002B1114" w:rsidRDefault="00D526BE" w:rsidP="00AA32CE">
            <w:pPr>
              <w:pStyle w:val="RepTable"/>
              <w:rPr>
                <w:highlight w:val="yellow"/>
              </w:rPr>
            </w:pPr>
            <w:r w:rsidRPr="002B1114">
              <w:rPr>
                <w:highlight w:val="yellow"/>
              </w:rPr>
              <w:t>N-mineralisation</w:t>
            </w:r>
          </w:p>
        </w:tc>
        <w:tc>
          <w:tcPr>
            <w:tcW w:w="1000" w:type="pct"/>
            <w:shd w:val="clear" w:color="auto" w:fill="auto"/>
          </w:tcPr>
          <w:p w14:paraId="425AD6FC" w14:textId="77777777" w:rsidR="00D526B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31F66594" w14:textId="77777777" w:rsidR="00D526BE" w:rsidRPr="002B1114" w:rsidRDefault="007D753E" w:rsidP="007D753E">
            <w:pPr>
              <w:pStyle w:val="RepTable"/>
              <w:rPr>
                <w:highlight w:val="yellow"/>
              </w:rPr>
            </w:pPr>
            <w:r w:rsidRPr="002B1114">
              <w:rPr>
                <w:highlight w:val="yellow"/>
              </w:rPr>
              <w:t>28 d, aerobic</w:t>
            </w:r>
            <w:r w:rsidRPr="002B1114">
              <w:rPr>
                <w:highlight w:val="yellow"/>
              </w:rPr>
              <w:br/>
            </w:r>
            <w:r w:rsidR="00D526BE" w:rsidRPr="002B1114">
              <w:rPr>
                <w:highlight w:val="yellow"/>
              </w:rPr>
              <w:t>soil type</w:t>
            </w:r>
          </w:p>
        </w:tc>
        <w:tc>
          <w:tcPr>
            <w:tcW w:w="1000" w:type="pct"/>
            <w:shd w:val="clear" w:color="auto" w:fill="auto"/>
          </w:tcPr>
          <w:p w14:paraId="54A3A50C" w14:textId="77777777" w:rsidR="00D526BE" w:rsidRPr="002B1114" w:rsidRDefault="00D526BE" w:rsidP="00AA32CE">
            <w:pPr>
              <w:pStyle w:val="RepTable"/>
              <w:rPr>
                <w:highlight w:val="yellow"/>
              </w:rPr>
            </w:pPr>
            <w:r w:rsidRPr="002B1114">
              <w:rPr>
                <w:highlight w:val="yellow"/>
              </w:rPr>
              <w:t>Nitrate formation rate</w:t>
            </w:r>
          </w:p>
          <w:p w14:paraId="24FFA5BD" w14:textId="77777777" w:rsidR="00D526BE" w:rsidRPr="002B1114" w:rsidRDefault="00D526BE" w:rsidP="00AA32CE">
            <w:pPr>
              <w:pStyle w:val="RepTable"/>
              <w:rPr>
                <w:highlight w:val="yellow"/>
              </w:rPr>
            </w:pPr>
            <w:r w:rsidRPr="002B1114">
              <w:rPr>
                <w:highlight w:val="yellow"/>
              </w:rPr>
              <w:t>x mg/kg soil dw</w:t>
            </w:r>
            <w:r w:rsidRPr="002B1114">
              <w:rPr>
                <w:highlight w:val="yellow"/>
              </w:rPr>
              <w:br/>
              <w:t>± y %</w:t>
            </w:r>
          </w:p>
        </w:tc>
        <w:tc>
          <w:tcPr>
            <w:tcW w:w="1000" w:type="pct"/>
            <w:shd w:val="clear" w:color="auto" w:fill="auto"/>
          </w:tcPr>
          <w:p w14:paraId="7E85F81B" w14:textId="77777777" w:rsidR="00D526BE" w:rsidRPr="002B1114" w:rsidRDefault="00D526BE" w:rsidP="00AA32CE">
            <w:pPr>
              <w:pStyle w:val="RepTable"/>
              <w:rPr>
                <w:highlight w:val="yellow"/>
              </w:rPr>
            </w:pPr>
            <w:r w:rsidRPr="002B1114">
              <w:rPr>
                <w:highlight w:val="yellow"/>
              </w:rPr>
              <w:t>EFSA Conclusion or Review Report</w:t>
            </w:r>
          </w:p>
          <w:p w14:paraId="748C29B4" w14:textId="77777777" w:rsidR="00D526BE" w:rsidRPr="002B1114" w:rsidRDefault="00D526BE" w:rsidP="00AA32CE">
            <w:pPr>
              <w:pStyle w:val="RepTable"/>
              <w:rPr>
                <w:highlight w:val="yellow"/>
              </w:rPr>
            </w:pPr>
            <w:r w:rsidRPr="002B1114">
              <w:rPr>
                <w:highlight w:val="yellow"/>
              </w:rPr>
              <w:t>Author/Date/Study code</w:t>
            </w:r>
          </w:p>
        </w:tc>
      </w:tr>
      <w:tr w:rsidR="00D526BE" w:rsidRPr="002B1114" w14:paraId="0D0EE8B3" w14:textId="77777777" w:rsidTr="00A911C9">
        <w:tc>
          <w:tcPr>
            <w:tcW w:w="1000" w:type="pct"/>
            <w:shd w:val="clear" w:color="auto" w:fill="auto"/>
          </w:tcPr>
          <w:p w14:paraId="789A59DD" w14:textId="77777777" w:rsidR="00D526BE" w:rsidRPr="002B1114" w:rsidRDefault="00D526BE" w:rsidP="00AA32CE">
            <w:pPr>
              <w:pStyle w:val="RepTable"/>
              <w:rPr>
                <w:highlight w:val="yellow"/>
              </w:rPr>
            </w:pPr>
            <w:r w:rsidRPr="002B1114">
              <w:rPr>
                <w:highlight w:val="yellow"/>
              </w:rPr>
              <w:t>C-mineralisation</w:t>
            </w:r>
          </w:p>
        </w:tc>
        <w:tc>
          <w:tcPr>
            <w:tcW w:w="1000" w:type="pct"/>
            <w:shd w:val="clear" w:color="auto" w:fill="auto"/>
          </w:tcPr>
          <w:p w14:paraId="547660D4" w14:textId="77777777" w:rsidR="00D526BE" w:rsidRPr="002B1114" w:rsidRDefault="00003F44" w:rsidP="00AA32CE">
            <w:pPr>
              <w:pStyle w:val="RepTable"/>
              <w:rPr>
                <w:highlight w:val="yellow"/>
              </w:rPr>
            </w:pPr>
            <w:r w:rsidRPr="002B1114">
              <w:rPr>
                <w:highlight w:val="yellow"/>
              </w:rPr>
              <w:t>formulation</w:t>
            </w:r>
          </w:p>
        </w:tc>
        <w:tc>
          <w:tcPr>
            <w:tcW w:w="1000" w:type="pct"/>
            <w:shd w:val="clear" w:color="auto" w:fill="auto"/>
          </w:tcPr>
          <w:p w14:paraId="5C6D946F" w14:textId="77777777" w:rsidR="00D526BE" w:rsidRPr="002B1114" w:rsidRDefault="007D753E" w:rsidP="007D753E">
            <w:pPr>
              <w:pStyle w:val="RepTable"/>
              <w:rPr>
                <w:highlight w:val="yellow"/>
              </w:rPr>
            </w:pPr>
            <w:r w:rsidRPr="002B1114">
              <w:rPr>
                <w:highlight w:val="yellow"/>
              </w:rPr>
              <w:t>14 d, aerobic</w:t>
            </w:r>
            <w:r w:rsidRPr="002B1114">
              <w:rPr>
                <w:highlight w:val="yellow"/>
              </w:rPr>
              <w:br/>
            </w:r>
            <w:r w:rsidR="00D526BE" w:rsidRPr="002B1114">
              <w:rPr>
                <w:highlight w:val="yellow"/>
              </w:rPr>
              <w:t>soil type</w:t>
            </w:r>
          </w:p>
        </w:tc>
        <w:tc>
          <w:tcPr>
            <w:tcW w:w="1000" w:type="pct"/>
            <w:shd w:val="clear" w:color="auto" w:fill="auto"/>
          </w:tcPr>
          <w:p w14:paraId="72E443FB" w14:textId="77777777" w:rsidR="00D526BE" w:rsidRPr="002B1114" w:rsidRDefault="00D526BE" w:rsidP="00AA32CE">
            <w:pPr>
              <w:pStyle w:val="RepTable"/>
              <w:rPr>
                <w:highlight w:val="yellow"/>
              </w:rPr>
            </w:pPr>
            <w:r w:rsidRPr="002B1114">
              <w:rPr>
                <w:highlight w:val="yellow"/>
              </w:rPr>
              <w:t>CO2 formation</w:t>
            </w:r>
          </w:p>
          <w:p w14:paraId="3A10F656" w14:textId="77777777" w:rsidR="00D526BE" w:rsidRPr="002B1114" w:rsidRDefault="00D526BE" w:rsidP="00AA32CE">
            <w:pPr>
              <w:pStyle w:val="RepTable"/>
              <w:rPr>
                <w:highlight w:val="yellow"/>
              </w:rPr>
            </w:pPr>
            <w:r w:rsidRPr="002B1114">
              <w:rPr>
                <w:highlight w:val="yellow"/>
              </w:rPr>
              <w:t>x mg/kg soil dw</w:t>
            </w:r>
            <w:r w:rsidRPr="002B1114">
              <w:rPr>
                <w:highlight w:val="yellow"/>
              </w:rPr>
              <w:br/>
              <w:t>± y %</w:t>
            </w:r>
          </w:p>
        </w:tc>
        <w:tc>
          <w:tcPr>
            <w:tcW w:w="1000" w:type="pct"/>
            <w:shd w:val="clear" w:color="auto" w:fill="auto"/>
          </w:tcPr>
          <w:p w14:paraId="37C7085A" w14:textId="77777777" w:rsidR="00D526BE" w:rsidRPr="002B1114" w:rsidRDefault="00D526BE" w:rsidP="00AA32CE">
            <w:pPr>
              <w:pStyle w:val="RepTable"/>
              <w:rPr>
                <w:highlight w:val="yellow"/>
              </w:rPr>
            </w:pPr>
            <w:r w:rsidRPr="002B1114">
              <w:rPr>
                <w:highlight w:val="yellow"/>
              </w:rPr>
              <w:t>EFSA Conclusion or Review Report</w:t>
            </w:r>
          </w:p>
          <w:p w14:paraId="699826A1" w14:textId="77777777" w:rsidR="00D526BE" w:rsidRPr="002B1114" w:rsidRDefault="00D526BE" w:rsidP="00AA32CE">
            <w:pPr>
              <w:pStyle w:val="RepTable"/>
              <w:rPr>
                <w:highlight w:val="yellow"/>
              </w:rPr>
            </w:pPr>
            <w:r w:rsidRPr="002B1114">
              <w:rPr>
                <w:highlight w:val="yellow"/>
              </w:rPr>
              <w:t>Author/Date/Study code</w:t>
            </w:r>
          </w:p>
        </w:tc>
      </w:tr>
    </w:tbl>
    <w:p w14:paraId="1001D852" w14:textId="77777777" w:rsidR="00D526BE" w:rsidRPr="002B1114" w:rsidRDefault="00D526BE" w:rsidP="00AA32CE">
      <w:pPr>
        <w:pStyle w:val="RepTableFootnote"/>
        <w:rPr>
          <w:lang w:val="en-GB"/>
        </w:rPr>
      </w:pPr>
    </w:p>
    <w:p w14:paraId="31D48B98" w14:textId="77777777" w:rsidR="00D526BE" w:rsidRPr="002B1114" w:rsidRDefault="00D526BE" w:rsidP="00AA32CE">
      <w:pPr>
        <w:pStyle w:val="berschrift4"/>
        <w:rPr>
          <w:lang w:val="en-GB"/>
        </w:rPr>
      </w:pPr>
      <w:bookmarkStart w:id="702" w:name="_Toc412644028"/>
      <w:bookmarkStart w:id="703" w:name="_Toc413916872"/>
      <w:bookmarkStart w:id="704" w:name="_Toc413917014"/>
      <w:bookmarkStart w:id="705" w:name="_Toc413922075"/>
      <w:bookmarkStart w:id="706" w:name="_Toc413922564"/>
      <w:bookmarkStart w:id="707" w:name="_Toc413922668"/>
      <w:bookmarkStart w:id="708" w:name="_Toc414955305"/>
      <w:bookmarkStart w:id="709" w:name="_Toc415214612"/>
      <w:bookmarkStart w:id="710" w:name="_Toc480804416"/>
      <w:r w:rsidRPr="002B1114">
        <w:rPr>
          <w:lang w:val="en-GB"/>
        </w:rPr>
        <w:t>Justification for new endpoints</w:t>
      </w:r>
      <w:bookmarkEnd w:id="702"/>
      <w:bookmarkEnd w:id="703"/>
      <w:bookmarkEnd w:id="704"/>
      <w:bookmarkEnd w:id="705"/>
      <w:bookmarkEnd w:id="706"/>
      <w:bookmarkEnd w:id="707"/>
      <w:bookmarkEnd w:id="708"/>
      <w:bookmarkEnd w:id="709"/>
      <w:bookmarkEnd w:id="710"/>
    </w:p>
    <w:p w14:paraId="41FC1CD6" w14:textId="77777777" w:rsidR="00D526BE" w:rsidRPr="002B1114" w:rsidRDefault="00D526BE" w:rsidP="00AA32CE">
      <w:pPr>
        <w:pStyle w:val="RepEditorNotes"/>
        <w:rPr>
          <w:rStyle w:val="RepEditorNote"/>
          <w:color w:val="auto"/>
        </w:rPr>
      </w:pPr>
      <w:r w:rsidRPr="002B1114">
        <w:rPr>
          <w:rStyle w:val="RepEditorNote"/>
          <w:color w:val="auto"/>
        </w:rPr>
        <w:t>Present a justification for any deviation from the EU agreed endpoints (see also SANCO/10328/2004– rev 8, 24.01.2012).</w:t>
      </w:r>
    </w:p>
    <w:p w14:paraId="7FEB16AE" w14:textId="77777777" w:rsidR="00B06DF6" w:rsidRPr="002B1114" w:rsidRDefault="00B06DF6" w:rsidP="00B06DF6">
      <w:pPr>
        <w:pStyle w:val="RepStandard"/>
      </w:pPr>
    </w:p>
    <w:p w14:paraId="78D20259" w14:textId="77777777" w:rsidR="00D526BE" w:rsidRPr="002B1114" w:rsidRDefault="00D526BE" w:rsidP="00AA32CE">
      <w:pPr>
        <w:pStyle w:val="berschrift3"/>
      </w:pPr>
      <w:bookmarkStart w:id="711" w:name="_Toc412644029"/>
      <w:bookmarkStart w:id="712" w:name="_Toc413916873"/>
      <w:bookmarkStart w:id="713" w:name="_Toc413917015"/>
      <w:bookmarkStart w:id="714" w:name="_Toc413922076"/>
      <w:bookmarkStart w:id="715" w:name="_Toc413922565"/>
      <w:bookmarkStart w:id="716" w:name="_Toc413922669"/>
      <w:bookmarkStart w:id="717" w:name="_Toc414955306"/>
      <w:bookmarkStart w:id="718" w:name="_Toc415214613"/>
      <w:bookmarkStart w:id="719" w:name="_Toc480804417"/>
      <w:r w:rsidRPr="002B1114">
        <w:lastRenderedPageBreak/>
        <w:t>Risk assessment</w:t>
      </w:r>
      <w:bookmarkEnd w:id="711"/>
      <w:bookmarkEnd w:id="712"/>
      <w:bookmarkEnd w:id="713"/>
      <w:bookmarkEnd w:id="714"/>
      <w:bookmarkEnd w:id="715"/>
      <w:bookmarkEnd w:id="716"/>
      <w:bookmarkEnd w:id="717"/>
      <w:bookmarkEnd w:id="718"/>
      <w:bookmarkEnd w:id="719"/>
    </w:p>
    <w:p w14:paraId="2BB11B53" w14:textId="77777777" w:rsidR="00D526BE" w:rsidRPr="002B1114" w:rsidRDefault="00D526BE" w:rsidP="00AA32CE">
      <w:pPr>
        <w:pStyle w:val="RepStandard"/>
      </w:pPr>
      <w:r w:rsidRPr="002B1114">
        <w:t>The evaluation of the risk for soil microorganisms was performed in accordance with the recommendations of the “Guidance Document on Terrestrial Ecotoxicology”, as provided by the Commission Services (SANCO/10329/2002 rev 2 (final), October 17, 2002).</w:t>
      </w:r>
    </w:p>
    <w:p w14:paraId="447216E5" w14:textId="77777777" w:rsidR="00D526BE" w:rsidRPr="002B1114" w:rsidRDefault="00D526BE" w:rsidP="00AA32CE">
      <w:pPr>
        <w:pStyle w:val="RepStandard"/>
      </w:pPr>
      <w:r w:rsidRPr="002B1114">
        <w:t>The relevant PEC</w:t>
      </w:r>
      <w:r w:rsidRPr="002B1114">
        <w:rPr>
          <w:vertAlign w:val="subscript"/>
        </w:rPr>
        <w:t>soil</w:t>
      </w:r>
      <w:r w:rsidRPr="002B1114">
        <w:t xml:space="preserve"> for risk assessments covering the proposed use pattern are taken from Section 8 (Environmental Fate), </w:t>
      </w:r>
      <w:r w:rsidR="00B06DF6" w:rsidRPr="002B1114">
        <w:t xml:space="preserve">Chapter 8.7.2, Table 8.7-3 </w:t>
      </w:r>
      <w:r w:rsidRPr="002B1114">
        <w:t>and were already used in the risk assessment for earthworms and other non-target soil organ</w:t>
      </w:r>
      <w:r w:rsidR="00A3286D" w:rsidRPr="002B1114">
        <w:t>isms (meso- and macrofauna)</w:t>
      </w:r>
      <w:r w:rsidR="00B06DF6" w:rsidRPr="002B1114">
        <w:t xml:space="preserve"> </w:t>
      </w:r>
      <w:r w:rsidR="00A3286D" w:rsidRPr="002B1114">
        <w:t xml:space="preserve">(see </w:t>
      </w:r>
      <w:r w:rsidR="00A3286D" w:rsidRPr="002B1114">
        <w:fldChar w:fldCharType="begin"/>
      </w:r>
      <w:r w:rsidR="00A3286D" w:rsidRPr="002B1114">
        <w:instrText xml:space="preserve"> REF _Ref414978868 \r \h </w:instrText>
      </w:r>
      <w:r w:rsidR="00A3286D" w:rsidRPr="002B1114">
        <w:fldChar w:fldCharType="separate"/>
      </w:r>
      <w:r w:rsidR="00642E3D">
        <w:t>9.8</w:t>
      </w:r>
      <w:r w:rsidR="00A3286D" w:rsidRPr="002B1114">
        <w:fldChar w:fldCharType="end"/>
      </w:r>
      <w:r w:rsidR="00A3286D" w:rsidRPr="002B1114">
        <w:t>)</w:t>
      </w:r>
      <w:r w:rsidRPr="002B1114">
        <w:t>.</w:t>
      </w:r>
    </w:p>
    <w:p w14:paraId="67E51D90" w14:textId="77777777" w:rsidR="00D526BE" w:rsidRPr="002B1114" w:rsidRDefault="00D526BE" w:rsidP="00AA32CE">
      <w:pPr>
        <w:pStyle w:val="RepStandard"/>
      </w:pPr>
      <w:r w:rsidRPr="002B1114">
        <w:rPr>
          <w:highlight w:val="yellow"/>
        </w:rPr>
        <w:t xml:space="preserve">To achieve a concise risk assessment, the risk envelope approach is applied. Here, the assessment for the use group </w:t>
      </w:r>
      <w:r w:rsidR="00FE5B54" w:rsidRPr="002B1114">
        <w:rPr>
          <w:highlight w:val="yellow"/>
        </w:rPr>
        <w:t xml:space="preserve">xxx </w:t>
      </w:r>
      <w:r w:rsidRPr="002B1114">
        <w:rPr>
          <w:highlight w:val="yellow"/>
        </w:rPr>
        <w:t xml:space="preserve">also covers the risk for the soil microorganisms from all other intended uses in groups </w:t>
      </w:r>
      <w:r w:rsidR="00FE5B54" w:rsidRPr="002B1114">
        <w:rPr>
          <w:highlight w:val="yellow"/>
        </w:rPr>
        <w:t xml:space="preserve">xxx </w:t>
      </w:r>
      <w:r w:rsidR="000B5FAD" w:rsidRPr="002B1114">
        <w:rPr>
          <w:highlight w:val="yellow"/>
        </w:rPr>
        <w:t xml:space="preserve">(see </w:t>
      </w:r>
      <w:r w:rsidR="000B5FAD" w:rsidRPr="002B1114">
        <w:rPr>
          <w:highlight w:val="yellow"/>
        </w:rPr>
        <w:fldChar w:fldCharType="begin"/>
      </w:r>
      <w:r w:rsidR="000B5FAD" w:rsidRPr="002B1114">
        <w:rPr>
          <w:highlight w:val="yellow"/>
        </w:rPr>
        <w:instrText xml:space="preserve"> REF _Ref414978602 \r \h  \* MERGEFORMAT </w:instrText>
      </w:r>
      <w:r w:rsidR="000B5FAD" w:rsidRPr="002B1114">
        <w:rPr>
          <w:highlight w:val="yellow"/>
        </w:rPr>
      </w:r>
      <w:r w:rsidR="000B5FAD" w:rsidRPr="002B1114">
        <w:rPr>
          <w:highlight w:val="yellow"/>
        </w:rPr>
        <w:fldChar w:fldCharType="separate"/>
      </w:r>
      <w:r w:rsidR="00642E3D">
        <w:rPr>
          <w:highlight w:val="yellow"/>
        </w:rPr>
        <w:t>9.1.2</w:t>
      </w:r>
      <w:r w:rsidR="000B5FAD" w:rsidRPr="002B1114">
        <w:rPr>
          <w:highlight w:val="yellow"/>
        </w:rPr>
        <w:fldChar w:fldCharType="end"/>
      </w:r>
      <w:r w:rsidR="000B5FAD" w:rsidRPr="002B1114">
        <w:rPr>
          <w:highlight w:val="yellow"/>
        </w:rPr>
        <w:t>).</w:t>
      </w:r>
    </w:p>
    <w:p w14:paraId="5BAC1D5D" w14:textId="77777777" w:rsidR="00D526BE" w:rsidRPr="002B1114" w:rsidRDefault="00D526BE" w:rsidP="00AA32CE">
      <w:pPr>
        <w:pStyle w:val="RepEditorNotes"/>
        <w:rPr>
          <w:rStyle w:val="RepEditorNote"/>
          <w:color w:val="auto"/>
        </w:rPr>
      </w:pPr>
      <w:r w:rsidRPr="002B1114">
        <w:rPr>
          <w:rStyle w:val="RepEditorNote"/>
          <w:color w:val="auto"/>
        </w:rPr>
        <w:t>In case of deviations from the standard risk assessment approach, present respective explanations and justifications, in particular on relevant aspects as agreed on in the EU peer review.</w:t>
      </w:r>
    </w:p>
    <w:p w14:paraId="74EF62E1"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9.9</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Assessment of the risk for effects on soil micro-organisms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47"/>
        <w:gridCol w:w="2201"/>
        <w:gridCol w:w="2201"/>
        <w:gridCol w:w="2199"/>
      </w:tblGrid>
      <w:tr w:rsidR="00D526BE" w:rsidRPr="002B1114" w14:paraId="7CF9B498" w14:textId="77777777" w:rsidTr="006F3DE2">
        <w:trPr>
          <w:cantSplit/>
        </w:trPr>
        <w:tc>
          <w:tcPr>
            <w:tcW w:w="1470" w:type="pct"/>
            <w:tcBorders>
              <w:top w:val="single" w:sz="4" w:space="0" w:color="auto"/>
              <w:bottom w:val="single" w:sz="4" w:space="0" w:color="auto"/>
            </w:tcBorders>
          </w:tcPr>
          <w:p w14:paraId="1EB159BC" w14:textId="77777777" w:rsidR="00D526BE" w:rsidRPr="002B1114" w:rsidRDefault="00D526BE" w:rsidP="00AA32CE">
            <w:pPr>
              <w:pStyle w:val="RepTableBold"/>
              <w:rPr>
                <w:lang w:val="en-GB"/>
              </w:rPr>
            </w:pPr>
            <w:r w:rsidRPr="002B1114">
              <w:rPr>
                <w:lang w:val="en-GB"/>
              </w:rPr>
              <w:t>Intended use</w:t>
            </w:r>
          </w:p>
        </w:tc>
        <w:tc>
          <w:tcPr>
            <w:tcW w:w="3530" w:type="pct"/>
            <w:gridSpan w:val="3"/>
            <w:tcBorders>
              <w:top w:val="single" w:sz="4" w:space="0" w:color="auto"/>
              <w:bottom w:val="single" w:sz="4" w:space="0" w:color="auto"/>
            </w:tcBorders>
          </w:tcPr>
          <w:p w14:paraId="14CC4EDA" w14:textId="77777777" w:rsidR="00D526BE" w:rsidRPr="002B1114" w:rsidRDefault="00D526BE" w:rsidP="00AA32CE">
            <w:pPr>
              <w:pStyle w:val="RepTable"/>
            </w:pPr>
          </w:p>
        </w:tc>
      </w:tr>
      <w:tr w:rsidR="00D526BE" w:rsidRPr="002B1114" w14:paraId="0A53FA1C" w14:textId="77777777" w:rsidTr="006F3DE2">
        <w:trPr>
          <w:cantSplit/>
        </w:trPr>
        <w:tc>
          <w:tcPr>
            <w:tcW w:w="5000" w:type="pct"/>
            <w:gridSpan w:val="4"/>
            <w:tcBorders>
              <w:top w:val="single" w:sz="4" w:space="0" w:color="auto"/>
            </w:tcBorders>
          </w:tcPr>
          <w:p w14:paraId="12921C4A" w14:textId="77777777" w:rsidR="00D526BE" w:rsidRPr="002B1114" w:rsidRDefault="00D526BE" w:rsidP="00AA32CE">
            <w:pPr>
              <w:pStyle w:val="RepTableBold"/>
              <w:rPr>
                <w:lang w:val="en-GB"/>
              </w:rPr>
            </w:pPr>
            <w:r w:rsidRPr="002B1114">
              <w:rPr>
                <w:lang w:val="en-GB"/>
              </w:rPr>
              <w:t>N-mineralisation</w:t>
            </w:r>
          </w:p>
        </w:tc>
      </w:tr>
      <w:tr w:rsidR="00D526BE" w:rsidRPr="002B1114" w14:paraId="3E0A5EF4" w14:textId="77777777" w:rsidTr="006F3DE2">
        <w:trPr>
          <w:cantSplit/>
        </w:trPr>
        <w:tc>
          <w:tcPr>
            <w:tcW w:w="1470" w:type="pct"/>
            <w:tcBorders>
              <w:top w:val="single" w:sz="4" w:space="0" w:color="auto"/>
              <w:bottom w:val="single" w:sz="4" w:space="0" w:color="auto"/>
            </w:tcBorders>
          </w:tcPr>
          <w:p w14:paraId="52AEB2A0" w14:textId="77777777" w:rsidR="00D526BE" w:rsidRPr="002B1114" w:rsidRDefault="00D526BE" w:rsidP="00AA32CE">
            <w:pPr>
              <w:pStyle w:val="RepTableBold"/>
              <w:rPr>
                <w:lang w:val="en-GB"/>
              </w:rPr>
            </w:pPr>
            <w:r w:rsidRPr="002B1114">
              <w:rPr>
                <w:lang w:val="en-GB"/>
              </w:rPr>
              <w:t>Product/active substance</w:t>
            </w:r>
          </w:p>
        </w:tc>
        <w:tc>
          <w:tcPr>
            <w:tcW w:w="1177" w:type="pct"/>
            <w:tcBorders>
              <w:top w:val="single" w:sz="4" w:space="0" w:color="auto"/>
              <w:bottom w:val="single" w:sz="4" w:space="0" w:color="auto"/>
            </w:tcBorders>
          </w:tcPr>
          <w:p w14:paraId="130795A5" w14:textId="77777777" w:rsidR="00D526BE" w:rsidRPr="002B1114" w:rsidRDefault="00D526BE" w:rsidP="00AA32CE">
            <w:pPr>
              <w:pStyle w:val="RepTableBold"/>
              <w:rPr>
                <w:lang w:val="en-GB"/>
              </w:rPr>
            </w:pPr>
            <w:r w:rsidRPr="002B1114">
              <w:rPr>
                <w:lang w:val="en-GB"/>
              </w:rPr>
              <w:t xml:space="preserve">Max. conc. with effects ≤ 25 % (mg/kg </w:t>
            </w:r>
            <w:proofErr w:type="spellStart"/>
            <w:r w:rsidRPr="002B1114">
              <w:rPr>
                <w:lang w:val="en-GB"/>
              </w:rPr>
              <w:t>dw</w:t>
            </w:r>
            <w:proofErr w:type="spellEnd"/>
            <w:r w:rsidRPr="002B1114">
              <w:rPr>
                <w:lang w:val="en-GB"/>
              </w:rPr>
              <w:t>)</w:t>
            </w:r>
          </w:p>
        </w:tc>
        <w:tc>
          <w:tcPr>
            <w:tcW w:w="1177" w:type="pct"/>
            <w:tcBorders>
              <w:top w:val="single" w:sz="4" w:space="0" w:color="auto"/>
              <w:bottom w:val="single" w:sz="4" w:space="0" w:color="auto"/>
            </w:tcBorders>
          </w:tcPr>
          <w:p w14:paraId="2504958A" w14:textId="77777777" w:rsidR="00D526BE" w:rsidRPr="002B1114" w:rsidRDefault="00D526BE" w:rsidP="00AA32CE">
            <w:pPr>
              <w:pStyle w:val="RepTableBold"/>
              <w:rPr>
                <w:lang w:val="en-GB"/>
              </w:rPr>
            </w:pPr>
            <w:r w:rsidRPr="002B1114">
              <w:rPr>
                <w:lang w:val="en-GB"/>
              </w:rPr>
              <w:t>PEC</w:t>
            </w:r>
            <w:r w:rsidRPr="002B1114">
              <w:rPr>
                <w:vertAlign w:val="subscript"/>
                <w:lang w:val="en-GB"/>
              </w:rPr>
              <w:t>soil</w:t>
            </w:r>
          </w:p>
          <w:p w14:paraId="3BE98442"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6" w:type="pct"/>
            <w:tcBorders>
              <w:top w:val="single" w:sz="4" w:space="0" w:color="auto"/>
              <w:bottom w:val="single" w:sz="4" w:space="0" w:color="auto"/>
            </w:tcBorders>
          </w:tcPr>
          <w:p w14:paraId="0883A981" w14:textId="77777777" w:rsidR="00D526BE" w:rsidRPr="002B1114" w:rsidRDefault="00D526BE" w:rsidP="00AA32CE">
            <w:pPr>
              <w:pStyle w:val="RepTableBold"/>
              <w:rPr>
                <w:lang w:val="en-GB"/>
              </w:rPr>
            </w:pPr>
            <w:r w:rsidRPr="002B1114">
              <w:rPr>
                <w:lang w:val="en-GB"/>
              </w:rPr>
              <w:t>Risk acceptable?</w:t>
            </w:r>
          </w:p>
        </w:tc>
      </w:tr>
      <w:tr w:rsidR="00D526BE" w:rsidRPr="002B1114" w14:paraId="10BEE497" w14:textId="77777777" w:rsidTr="006F3DE2">
        <w:trPr>
          <w:cantSplit/>
        </w:trPr>
        <w:tc>
          <w:tcPr>
            <w:tcW w:w="1470" w:type="pct"/>
            <w:tcBorders>
              <w:top w:val="single" w:sz="4" w:space="0" w:color="auto"/>
              <w:bottom w:val="single" w:sz="4" w:space="0" w:color="auto"/>
            </w:tcBorders>
          </w:tcPr>
          <w:p w14:paraId="2EE98D1C" w14:textId="77777777" w:rsidR="00D526BE" w:rsidRPr="002B1114" w:rsidRDefault="00003F44" w:rsidP="00AA32CE">
            <w:pPr>
              <w:pStyle w:val="RepTable"/>
            </w:pPr>
            <w:r w:rsidRPr="002B1114">
              <w:rPr>
                <w:highlight w:val="yellow"/>
              </w:rPr>
              <w:t>active substance 1</w:t>
            </w:r>
          </w:p>
        </w:tc>
        <w:tc>
          <w:tcPr>
            <w:tcW w:w="1177" w:type="pct"/>
            <w:tcBorders>
              <w:top w:val="single" w:sz="4" w:space="0" w:color="auto"/>
              <w:bottom w:val="single" w:sz="4" w:space="0" w:color="auto"/>
            </w:tcBorders>
          </w:tcPr>
          <w:p w14:paraId="50D7362D" w14:textId="77777777" w:rsidR="00D526BE" w:rsidRPr="002B1114" w:rsidRDefault="00D526BE" w:rsidP="007D753E">
            <w:pPr>
              <w:pStyle w:val="RepTable"/>
            </w:pPr>
            <w:r w:rsidRPr="002B1114">
              <w:t xml:space="preserve"> </w:t>
            </w:r>
            <w:r w:rsidR="007D753E" w:rsidRPr="002B1114">
              <w:rPr>
                <w:highlight w:val="yellow"/>
              </w:rPr>
              <w:t>xxx</w:t>
            </w:r>
            <w:r w:rsidRPr="002B1114">
              <w:t xml:space="preserve"> (at </w:t>
            </w:r>
            <w:r w:rsidR="007D753E" w:rsidRPr="002B1114">
              <w:rPr>
                <w:highlight w:val="yellow"/>
              </w:rPr>
              <w:t>xxx</w:t>
            </w:r>
            <w:r w:rsidRPr="002B1114">
              <w:t xml:space="preserve"> d)</w:t>
            </w:r>
          </w:p>
        </w:tc>
        <w:tc>
          <w:tcPr>
            <w:tcW w:w="1177" w:type="pct"/>
            <w:tcBorders>
              <w:top w:val="single" w:sz="4" w:space="0" w:color="auto"/>
              <w:bottom w:val="single" w:sz="4" w:space="0" w:color="auto"/>
            </w:tcBorders>
          </w:tcPr>
          <w:p w14:paraId="6B462F5E" w14:textId="77777777" w:rsidR="00D526BE" w:rsidRPr="002B1114" w:rsidRDefault="00D526BE" w:rsidP="00D526BE">
            <w:pPr>
              <w:pStyle w:val="RepTable"/>
            </w:pPr>
          </w:p>
        </w:tc>
        <w:tc>
          <w:tcPr>
            <w:tcW w:w="1176" w:type="pct"/>
            <w:tcBorders>
              <w:top w:val="single" w:sz="4" w:space="0" w:color="auto"/>
              <w:bottom w:val="single" w:sz="4" w:space="0" w:color="auto"/>
            </w:tcBorders>
          </w:tcPr>
          <w:p w14:paraId="7E940CE0" w14:textId="77777777" w:rsidR="00D526BE" w:rsidRPr="002B1114" w:rsidRDefault="00D526BE" w:rsidP="00AA32CE">
            <w:pPr>
              <w:pStyle w:val="RepTable"/>
            </w:pPr>
            <w:r w:rsidRPr="002B1114">
              <w:rPr>
                <w:highlight w:val="yellow"/>
              </w:rPr>
              <w:t>yes/no</w:t>
            </w:r>
          </w:p>
        </w:tc>
      </w:tr>
      <w:tr w:rsidR="00D526BE" w:rsidRPr="002B1114" w14:paraId="39E0119E" w14:textId="77777777" w:rsidTr="006F3DE2">
        <w:trPr>
          <w:cantSplit/>
        </w:trPr>
        <w:tc>
          <w:tcPr>
            <w:tcW w:w="1470" w:type="pct"/>
            <w:tcBorders>
              <w:top w:val="single" w:sz="4" w:space="0" w:color="auto"/>
            </w:tcBorders>
          </w:tcPr>
          <w:p w14:paraId="06542809" w14:textId="77777777" w:rsidR="00D526BE" w:rsidRPr="002B1114" w:rsidRDefault="00003F44" w:rsidP="00AA32CE">
            <w:pPr>
              <w:pStyle w:val="RepTable"/>
            </w:pPr>
            <w:r w:rsidRPr="002B1114">
              <w:rPr>
                <w:highlight w:val="yellow"/>
              </w:rPr>
              <w:t>formulation</w:t>
            </w:r>
          </w:p>
        </w:tc>
        <w:tc>
          <w:tcPr>
            <w:tcW w:w="1177" w:type="pct"/>
            <w:tcBorders>
              <w:top w:val="single" w:sz="4" w:space="0" w:color="auto"/>
            </w:tcBorders>
          </w:tcPr>
          <w:p w14:paraId="65909711" w14:textId="77777777" w:rsidR="00D526BE" w:rsidRPr="002B1114" w:rsidRDefault="00D526BE" w:rsidP="00AA32CE">
            <w:pPr>
              <w:pStyle w:val="RepTable"/>
            </w:pPr>
            <w:r w:rsidRPr="002B1114">
              <w:t xml:space="preserve"> </w:t>
            </w:r>
            <w:r w:rsidR="007D753E" w:rsidRPr="002B1114">
              <w:rPr>
                <w:highlight w:val="yellow"/>
              </w:rPr>
              <w:t>xxx</w:t>
            </w:r>
            <w:r w:rsidRPr="002B1114">
              <w:t xml:space="preserve"> (at </w:t>
            </w:r>
            <w:r w:rsidR="007D753E" w:rsidRPr="002B1114">
              <w:rPr>
                <w:highlight w:val="yellow"/>
              </w:rPr>
              <w:t>xxx</w:t>
            </w:r>
            <w:r w:rsidRPr="002B1114">
              <w:t xml:space="preserve"> d)</w:t>
            </w:r>
          </w:p>
        </w:tc>
        <w:tc>
          <w:tcPr>
            <w:tcW w:w="1177" w:type="pct"/>
            <w:tcBorders>
              <w:top w:val="single" w:sz="4" w:space="0" w:color="auto"/>
            </w:tcBorders>
          </w:tcPr>
          <w:p w14:paraId="7700510C" w14:textId="77777777" w:rsidR="00D526BE" w:rsidRPr="002B1114" w:rsidRDefault="00D526BE" w:rsidP="00D526BE">
            <w:pPr>
              <w:pStyle w:val="RepTable"/>
            </w:pPr>
          </w:p>
        </w:tc>
        <w:tc>
          <w:tcPr>
            <w:tcW w:w="1176" w:type="pct"/>
            <w:tcBorders>
              <w:top w:val="single" w:sz="4" w:space="0" w:color="auto"/>
            </w:tcBorders>
          </w:tcPr>
          <w:p w14:paraId="62322C73" w14:textId="77777777" w:rsidR="00D526BE" w:rsidRPr="002B1114" w:rsidRDefault="00D526BE" w:rsidP="00AA32CE">
            <w:pPr>
              <w:pStyle w:val="RepTable"/>
            </w:pPr>
            <w:r w:rsidRPr="002B1114">
              <w:rPr>
                <w:highlight w:val="yellow"/>
              </w:rPr>
              <w:t>yes/no</w:t>
            </w:r>
          </w:p>
        </w:tc>
      </w:tr>
      <w:tr w:rsidR="00D526BE" w:rsidRPr="002B1114" w14:paraId="6EA607ED" w14:textId="77777777" w:rsidTr="006F3DE2">
        <w:trPr>
          <w:cantSplit/>
        </w:trPr>
        <w:tc>
          <w:tcPr>
            <w:tcW w:w="5000" w:type="pct"/>
            <w:gridSpan w:val="4"/>
            <w:tcBorders>
              <w:top w:val="single" w:sz="4" w:space="0" w:color="auto"/>
            </w:tcBorders>
          </w:tcPr>
          <w:p w14:paraId="6410AC12" w14:textId="77777777" w:rsidR="00D526BE" w:rsidRPr="002B1114" w:rsidRDefault="00D526BE" w:rsidP="00AA32CE">
            <w:pPr>
              <w:pStyle w:val="RepTableBold"/>
              <w:rPr>
                <w:lang w:val="en-GB"/>
              </w:rPr>
            </w:pPr>
            <w:r w:rsidRPr="002B1114">
              <w:rPr>
                <w:lang w:val="en-GB"/>
              </w:rPr>
              <w:t>C-mineralisation</w:t>
            </w:r>
          </w:p>
        </w:tc>
      </w:tr>
      <w:tr w:rsidR="00D526BE" w:rsidRPr="002B1114" w14:paraId="280D7912" w14:textId="77777777" w:rsidTr="006F3DE2">
        <w:trPr>
          <w:cantSplit/>
        </w:trPr>
        <w:tc>
          <w:tcPr>
            <w:tcW w:w="1470" w:type="pct"/>
            <w:tcBorders>
              <w:top w:val="single" w:sz="4" w:space="0" w:color="auto"/>
              <w:bottom w:val="single" w:sz="4" w:space="0" w:color="auto"/>
            </w:tcBorders>
          </w:tcPr>
          <w:p w14:paraId="728B03AF" w14:textId="77777777" w:rsidR="00D526BE" w:rsidRPr="002B1114" w:rsidRDefault="00D526BE" w:rsidP="00AA32CE">
            <w:pPr>
              <w:pStyle w:val="RepTableBold"/>
              <w:rPr>
                <w:lang w:val="en-GB"/>
              </w:rPr>
            </w:pPr>
            <w:r w:rsidRPr="002B1114">
              <w:rPr>
                <w:lang w:val="en-GB"/>
              </w:rPr>
              <w:t>Product/active substance</w:t>
            </w:r>
          </w:p>
        </w:tc>
        <w:tc>
          <w:tcPr>
            <w:tcW w:w="1177" w:type="pct"/>
            <w:tcBorders>
              <w:top w:val="single" w:sz="4" w:space="0" w:color="auto"/>
              <w:bottom w:val="single" w:sz="4" w:space="0" w:color="auto"/>
            </w:tcBorders>
          </w:tcPr>
          <w:p w14:paraId="5A1942B0" w14:textId="77777777" w:rsidR="00D526BE" w:rsidRPr="002B1114" w:rsidRDefault="00D526BE" w:rsidP="00AA32CE">
            <w:pPr>
              <w:pStyle w:val="RepTableBold"/>
              <w:rPr>
                <w:lang w:val="en-GB"/>
              </w:rPr>
            </w:pPr>
            <w:r w:rsidRPr="002B1114">
              <w:rPr>
                <w:lang w:val="en-GB"/>
              </w:rPr>
              <w:t xml:space="preserve">Max. conc. with effects ≤ 25 % (mg/kg </w:t>
            </w:r>
            <w:proofErr w:type="spellStart"/>
            <w:r w:rsidRPr="002B1114">
              <w:rPr>
                <w:lang w:val="en-GB"/>
              </w:rPr>
              <w:t>dw</w:t>
            </w:r>
            <w:proofErr w:type="spellEnd"/>
            <w:r w:rsidRPr="002B1114">
              <w:rPr>
                <w:lang w:val="en-GB"/>
              </w:rPr>
              <w:t>)</w:t>
            </w:r>
          </w:p>
        </w:tc>
        <w:tc>
          <w:tcPr>
            <w:tcW w:w="1177" w:type="pct"/>
            <w:tcBorders>
              <w:top w:val="single" w:sz="4" w:space="0" w:color="auto"/>
              <w:bottom w:val="single" w:sz="4" w:space="0" w:color="auto"/>
            </w:tcBorders>
          </w:tcPr>
          <w:p w14:paraId="16204C5B" w14:textId="77777777" w:rsidR="00D526BE" w:rsidRPr="002B1114" w:rsidRDefault="00D526BE" w:rsidP="00AA32CE">
            <w:pPr>
              <w:pStyle w:val="RepTableBold"/>
              <w:rPr>
                <w:lang w:val="en-GB"/>
              </w:rPr>
            </w:pPr>
            <w:r w:rsidRPr="002B1114">
              <w:rPr>
                <w:lang w:val="en-GB"/>
              </w:rPr>
              <w:t>PEC</w:t>
            </w:r>
            <w:r w:rsidRPr="002B1114">
              <w:rPr>
                <w:vertAlign w:val="subscript"/>
                <w:lang w:val="en-GB"/>
              </w:rPr>
              <w:t>soil</w:t>
            </w:r>
          </w:p>
          <w:p w14:paraId="701E008B" w14:textId="77777777" w:rsidR="00D526BE" w:rsidRPr="002B1114" w:rsidRDefault="00D526BE" w:rsidP="00AA32CE">
            <w:pPr>
              <w:pStyle w:val="RepTableBold"/>
              <w:rPr>
                <w:lang w:val="en-GB"/>
              </w:rPr>
            </w:pPr>
            <w:r w:rsidRPr="002B1114">
              <w:rPr>
                <w:lang w:val="en-GB"/>
              </w:rPr>
              <w:t xml:space="preserve">(mg/kg </w:t>
            </w:r>
            <w:proofErr w:type="spellStart"/>
            <w:r w:rsidRPr="002B1114">
              <w:rPr>
                <w:lang w:val="en-GB"/>
              </w:rPr>
              <w:t>dw</w:t>
            </w:r>
            <w:proofErr w:type="spellEnd"/>
            <w:r w:rsidRPr="002B1114">
              <w:rPr>
                <w:lang w:val="en-GB"/>
              </w:rPr>
              <w:t>)</w:t>
            </w:r>
          </w:p>
        </w:tc>
        <w:tc>
          <w:tcPr>
            <w:tcW w:w="1176" w:type="pct"/>
            <w:tcBorders>
              <w:top w:val="single" w:sz="4" w:space="0" w:color="auto"/>
              <w:bottom w:val="single" w:sz="4" w:space="0" w:color="auto"/>
            </w:tcBorders>
          </w:tcPr>
          <w:p w14:paraId="4A07CB42" w14:textId="77777777" w:rsidR="00D526BE" w:rsidRPr="002B1114" w:rsidRDefault="00D526BE" w:rsidP="00AA32CE">
            <w:pPr>
              <w:pStyle w:val="RepTableBold"/>
              <w:rPr>
                <w:lang w:val="en-GB"/>
              </w:rPr>
            </w:pPr>
            <w:r w:rsidRPr="002B1114">
              <w:rPr>
                <w:lang w:val="en-GB"/>
              </w:rPr>
              <w:t>Risk acceptable?</w:t>
            </w:r>
          </w:p>
        </w:tc>
      </w:tr>
      <w:tr w:rsidR="00D526BE" w:rsidRPr="002B1114" w14:paraId="1C96ED2C" w14:textId="77777777" w:rsidTr="006F3DE2">
        <w:trPr>
          <w:cantSplit/>
        </w:trPr>
        <w:tc>
          <w:tcPr>
            <w:tcW w:w="1470" w:type="pct"/>
            <w:tcBorders>
              <w:top w:val="single" w:sz="4" w:space="0" w:color="auto"/>
              <w:bottom w:val="single" w:sz="4" w:space="0" w:color="auto"/>
            </w:tcBorders>
          </w:tcPr>
          <w:p w14:paraId="27EA7611" w14:textId="77777777" w:rsidR="00D526BE" w:rsidRPr="002B1114" w:rsidRDefault="00003F44" w:rsidP="00AA32CE">
            <w:pPr>
              <w:pStyle w:val="RepTable"/>
            </w:pPr>
            <w:r w:rsidRPr="002B1114">
              <w:rPr>
                <w:highlight w:val="yellow"/>
              </w:rPr>
              <w:t>active substance 1</w:t>
            </w:r>
          </w:p>
        </w:tc>
        <w:tc>
          <w:tcPr>
            <w:tcW w:w="1177" w:type="pct"/>
            <w:tcBorders>
              <w:top w:val="single" w:sz="4" w:space="0" w:color="auto"/>
              <w:bottom w:val="single" w:sz="4" w:space="0" w:color="auto"/>
            </w:tcBorders>
          </w:tcPr>
          <w:p w14:paraId="68C02B70" w14:textId="77777777" w:rsidR="00D526BE" w:rsidRPr="002B1114" w:rsidRDefault="00D526BE" w:rsidP="00AA32CE">
            <w:pPr>
              <w:pStyle w:val="RepTable"/>
            </w:pPr>
            <w:r w:rsidRPr="002B1114">
              <w:t xml:space="preserve"> </w:t>
            </w:r>
            <w:r w:rsidR="007D753E" w:rsidRPr="002B1114">
              <w:rPr>
                <w:highlight w:val="yellow"/>
              </w:rPr>
              <w:t>xxx</w:t>
            </w:r>
            <w:r w:rsidRPr="002B1114">
              <w:t xml:space="preserve"> (at </w:t>
            </w:r>
            <w:r w:rsidR="007D753E" w:rsidRPr="002B1114">
              <w:rPr>
                <w:highlight w:val="yellow"/>
              </w:rPr>
              <w:t>xxx</w:t>
            </w:r>
            <w:r w:rsidRPr="002B1114">
              <w:t xml:space="preserve"> d)</w:t>
            </w:r>
          </w:p>
        </w:tc>
        <w:tc>
          <w:tcPr>
            <w:tcW w:w="1177" w:type="pct"/>
            <w:tcBorders>
              <w:top w:val="single" w:sz="4" w:space="0" w:color="auto"/>
              <w:bottom w:val="single" w:sz="4" w:space="0" w:color="auto"/>
            </w:tcBorders>
          </w:tcPr>
          <w:p w14:paraId="2F4F498C" w14:textId="77777777" w:rsidR="00D526BE" w:rsidRPr="002B1114" w:rsidRDefault="00D526BE" w:rsidP="00D526BE">
            <w:pPr>
              <w:pStyle w:val="RepTable"/>
            </w:pPr>
          </w:p>
        </w:tc>
        <w:tc>
          <w:tcPr>
            <w:tcW w:w="1176" w:type="pct"/>
            <w:tcBorders>
              <w:top w:val="single" w:sz="4" w:space="0" w:color="auto"/>
              <w:bottom w:val="single" w:sz="4" w:space="0" w:color="auto"/>
            </w:tcBorders>
          </w:tcPr>
          <w:p w14:paraId="0FC53BE1" w14:textId="77777777" w:rsidR="00D526BE" w:rsidRPr="002B1114" w:rsidRDefault="00D526BE" w:rsidP="00AA32CE">
            <w:pPr>
              <w:pStyle w:val="RepTable"/>
            </w:pPr>
            <w:r w:rsidRPr="002B1114">
              <w:rPr>
                <w:highlight w:val="yellow"/>
              </w:rPr>
              <w:t>yes/no</w:t>
            </w:r>
          </w:p>
        </w:tc>
      </w:tr>
      <w:tr w:rsidR="00D526BE" w:rsidRPr="002B1114" w14:paraId="72B67D40" w14:textId="77777777" w:rsidTr="006F3DE2">
        <w:trPr>
          <w:cantSplit/>
        </w:trPr>
        <w:tc>
          <w:tcPr>
            <w:tcW w:w="1470" w:type="pct"/>
            <w:tcBorders>
              <w:top w:val="single" w:sz="4" w:space="0" w:color="auto"/>
            </w:tcBorders>
          </w:tcPr>
          <w:p w14:paraId="651580EE" w14:textId="77777777" w:rsidR="00D526BE" w:rsidRPr="002B1114" w:rsidRDefault="00003F44" w:rsidP="00AA32CE">
            <w:pPr>
              <w:pStyle w:val="RepTable"/>
            </w:pPr>
            <w:r w:rsidRPr="002B1114">
              <w:rPr>
                <w:highlight w:val="yellow"/>
              </w:rPr>
              <w:t>formulation</w:t>
            </w:r>
          </w:p>
        </w:tc>
        <w:tc>
          <w:tcPr>
            <w:tcW w:w="1177" w:type="pct"/>
            <w:tcBorders>
              <w:top w:val="single" w:sz="4" w:space="0" w:color="auto"/>
            </w:tcBorders>
          </w:tcPr>
          <w:p w14:paraId="05002366" w14:textId="77777777" w:rsidR="00D526BE" w:rsidRPr="002B1114" w:rsidRDefault="00D526BE" w:rsidP="00AA32CE">
            <w:pPr>
              <w:pStyle w:val="RepTable"/>
            </w:pPr>
            <w:r w:rsidRPr="002B1114">
              <w:t xml:space="preserve"> </w:t>
            </w:r>
            <w:r w:rsidR="007D753E" w:rsidRPr="002B1114">
              <w:rPr>
                <w:highlight w:val="yellow"/>
              </w:rPr>
              <w:t>xxx</w:t>
            </w:r>
            <w:r w:rsidRPr="002B1114">
              <w:t xml:space="preserve"> (at </w:t>
            </w:r>
            <w:r w:rsidR="007D753E" w:rsidRPr="002B1114">
              <w:rPr>
                <w:highlight w:val="yellow"/>
              </w:rPr>
              <w:t>xxx</w:t>
            </w:r>
            <w:r w:rsidRPr="002B1114">
              <w:t xml:space="preserve"> d)</w:t>
            </w:r>
          </w:p>
        </w:tc>
        <w:tc>
          <w:tcPr>
            <w:tcW w:w="1177" w:type="pct"/>
            <w:tcBorders>
              <w:top w:val="single" w:sz="4" w:space="0" w:color="auto"/>
            </w:tcBorders>
          </w:tcPr>
          <w:p w14:paraId="715AB9F9" w14:textId="77777777" w:rsidR="00D526BE" w:rsidRPr="002B1114" w:rsidRDefault="00D526BE" w:rsidP="00D526BE">
            <w:pPr>
              <w:pStyle w:val="RepTable"/>
            </w:pPr>
          </w:p>
        </w:tc>
        <w:tc>
          <w:tcPr>
            <w:tcW w:w="1176" w:type="pct"/>
            <w:tcBorders>
              <w:top w:val="single" w:sz="4" w:space="0" w:color="auto"/>
            </w:tcBorders>
          </w:tcPr>
          <w:p w14:paraId="409D6EF5" w14:textId="77777777" w:rsidR="00D526BE" w:rsidRPr="002B1114" w:rsidRDefault="00D526BE" w:rsidP="00AA32CE">
            <w:pPr>
              <w:pStyle w:val="RepTable"/>
            </w:pPr>
            <w:r w:rsidRPr="002B1114">
              <w:rPr>
                <w:highlight w:val="yellow"/>
              </w:rPr>
              <w:t>yes/no</w:t>
            </w:r>
          </w:p>
        </w:tc>
      </w:tr>
    </w:tbl>
    <w:p w14:paraId="5DEFEEB1" w14:textId="77777777" w:rsidR="00D526BE" w:rsidRPr="002B1114" w:rsidRDefault="00D526BE" w:rsidP="00AA32CE">
      <w:pPr>
        <w:pStyle w:val="berschrift3"/>
      </w:pPr>
      <w:bookmarkStart w:id="720" w:name="_Toc412644030"/>
      <w:bookmarkStart w:id="721" w:name="_Toc413916874"/>
      <w:bookmarkStart w:id="722" w:name="_Toc413917016"/>
      <w:bookmarkStart w:id="723" w:name="_Toc413922077"/>
      <w:bookmarkStart w:id="724" w:name="_Toc413922566"/>
      <w:bookmarkStart w:id="725" w:name="_Toc413922670"/>
      <w:bookmarkStart w:id="726" w:name="_Toc414955307"/>
      <w:bookmarkStart w:id="727" w:name="_Toc415214614"/>
      <w:bookmarkStart w:id="728" w:name="_Toc480804418"/>
      <w:r w:rsidRPr="002B1114">
        <w:t>Overall conclusions</w:t>
      </w:r>
      <w:bookmarkEnd w:id="720"/>
      <w:bookmarkEnd w:id="721"/>
      <w:bookmarkEnd w:id="722"/>
      <w:bookmarkEnd w:id="723"/>
      <w:bookmarkEnd w:id="724"/>
      <w:bookmarkEnd w:id="725"/>
      <w:bookmarkEnd w:id="726"/>
      <w:bookmarkEnd w:id="727"/>
      <w:bookmarkEnd w:id="728"/>
    </w:p>
    <w:p w14:paraId="58A4F29D" w14:textId="77777777" w:rsidR="00D526BE" w:rsidRPr="002B1114" w:rsidRDefault="00D526BE" w:rsidP="00AA32CE">
      <w:pPr>
        <w:pStyle w:val="RepEditorNotes"/>
        <w:rPr>
          <w:rStyle w:val="RepEditorNote"/>
          <w:color w:val="auto"/>
        </w:rPr>
      </w:pPr>
      <w:r w:rsidRPr="002B1114">
        <w:rPr>
          <w:rStyle w:val="RepEditorNote"/>
          <w:color w:val="auto"/>
        </w:rPr>
        <w:t>Insert a brief summary of the conclusions of the risk assessment. Only data and information considered in the previous sections, but no new information should be accounted for in the overall conclusions.</w:t>
      </w:r>
    </w:p>
    <w:p w14:paraId="4AFC439B" w14:textId="77777777" w:rsidR="00A3286D" w:rsidRPr="002B1114" w:rsidRDefault="00A3286D" w:rsidP="00A3286D">
      <w:pPr>
        <w:pStyle w:val="RepStandard"/>
      </w:pPr>
    </w:p>
    <w:p w14:paraId="4ABA7197" w14:textId="77777777" w:rsidR="00D526BE" w:rsidRPr="002B1114" w:rsidRDefault="00D526BE" w:rsidP="00AA32CE">
      <w:pPr>
        <w:pStyle w:val="berschrift2"/>
      </w:pPr>
      <w:bookmarkStart w:id="729" w:name="_Toc399487294"/>
      <w:bookmarkStart w:id="730" w:name="_Ref405399808"/>
      <w:bookmarkStart w:id="731" w:name="_Toc412644031"/>
      <w:bookmarkStart w:id="732" w:name="_Toc413916875"/>
      <w:bookmarkStart w:id="733" w:name="_Toc413917017"/>
      <w:bookmarkStart w:id="734" w:name="_Toc413922078"/>
      <w:bookmarkStart w:id="735" w:name="_Toc413922567"/>
      <w:bookmarkStart w:id="736" w:name="_Toc413922671"/>
      <w:bookmarkStart w:id="737" w:name="_Toc414955308"/>
      <w:bookmarkStart w:id="738" w:name="_Toc415214615"/>
      <w:bookmarkStart w:id="739" w:name="_Toc480804419"/>
      <w:r w:rsidRPr="002B1114">
        <w:t>Effects on non-target terrestrial plants (KCP 10.6)</w:t>
      </w:r>
      <w:bookmarkEnd w:id="729"/>
      <w:bookmarkEnd w:id="730"/>
      <w:bookmarkEnd w:id="731"/>
      <w:bookmarkEnd w:id="732"/>
      <w:bookmarkEnd w:id="733"/>
      <w:bookmarkEnd w:id="734"/>
      <w:bookmarkEnd w:id="735"/>
      <w:bookmarkEnd w:id="736"/>
      <w:bookmarkEnd w:id="737"/>
      <w:bookmarkEnd w:id="738"/>
      <w:bookmarkEnd w:id="739"/>
    </w:p>
    <w:p w14:paraId="6DA4975A" w14:textId="77777777" w:rsidR="00D526BE" w:rsidRPr="002B1114" w:rsidRDefault="00D526BE" w:rsidP="00AA32CE">
      <w:pPr>
        <w:pStyle w:val="berschrift3"/>
      </w:pPr>
      <w:bookmarkStart w:id="740" w:name="_Toc412644032"/>
      <w:bookmarkStart w:id="741" w:name="_Toc413916876"/>
      <w:bookmarkStart w:id="742" w:name="_Toc413917018"/>
      <w:bookmarkStart w:id="743" w:name="_Toc413922079"/>
      <w:bookmarkStart w:id="744" w:name="_Toc413922568"/>
      <w:bookmarkStart w:id="745" w:name="_Toc413922672"/>
      <w:bookmarkStart w:id="746" w:name="_Toc414955309"/>
      <w:bookmarkStart w:id="747" w:name="_Toc415214616"/>
      <w:bookmarkStart w:id="748" w:name="_Toc480804420"/>
      <w:r w:rsidRPr="002B1114">
        <w:t>Toxicity data</w:t>
      </w:r>
      <w:bookmarkEnd w:id="740"/>
      <w:bookmarkEnd w:id="741"/>
      <w:bookmarkEnd w:id="742"/>
      <w:bookmarkEnd w:id="743"/>
      <w:bookmarkEnd w:id="744"/>
      <w:bookmarkEnd w:id="745"/>
      <w:bookmarkEnd w:id="746"/>
      <w:bookmarkEnd w:id="747"/>
      <w:bookmarkEnd w:id="748"/>
    </w:p>
    <w:p w14:paraId="5E4F4E4E" w14:textId="77777777" w:rsidR="00D526BE" w:rsidRPr="00AD0661" w:rsidRDefault="00D526BE" w:rsidP="00AA32CE">
      <w:pPr>
        <w:pStyle w:val="RepStandard"/>
        <w:rPr>
          <w:lang w:val="en-US"/>
        </w:rPr>
      </w:pPr>
      <w:r w:rsidRPr="002B1114">
        <w:t xml:space="preserve">Studies on the toxicity to non-target terrestrial plants have been carried out with </w:t>
      </w:r>
      <w:r w:rsidR="00003F44" w:rsidRPr="002B1114">
        <w:rPr>
          <w:highlight w:val="yellow"/>
        </w:rPr>
        <w:t>active substance 1</w:t>
      </w:r>
      <w:r w:rsidRPr="002B1114">
        <w:rPr>
          <w:highlight w:val="yellow"/>
        </w:rPr>
        <w:t xml:space="preserve"> and its relevant metabolites</w:t>
      </w:r>
      <w:r w:rsidRPr="002B1114">
        <w:t xml:space="preserve">. Full details of these studies are provided in the respective EU DAR and related documents </w:t>
      </w:r>
      <w:r w:rsidR="0095704C" w:rsidRPr="002B1114">
        <w:rPr>
          <w:highlight w:val="yellow"/>
        </w:rPr>
        <w:t xml:space="preserve">as well as in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Pr="00AD0661">
        <w:rPr>
          <w:highlight w:val="yellow"/>
          <w:lang w:val="en-US"/>
        </w:rPr>
        <w:t xml:space="preserve"> of this document (new studies)</w:t>
      </w:r>
      <w:r w:rsidRPr="00AD0661">
        <w:rPr>
          <w:lang w:val="en-US"/>
        </w:rPr>
        <w:t>.</w:t>
      </w:r>
    </w:p>
    <w:p w14:paraId="237BF4DB" w14:textId="77777777" w:rsidR="007D753E" w:rsidRPr="00AD0661" w:rsidRDefault="007D753E" w:rsidP="00AA32CE">
      <w:pPr>
        <w:pStyle w:val="RepStandard"/>
        <w:rPr>
          <w:lang w:val="en-US"/>
        </w:rPr>
      </w:pPr>
    </w:p>
    <w:p w14:paraId="656D4C53" w14:textId="77777777" w:rsidR="00071CD0" w:rsidRPr="002B1114" w:rsidRDefault="00D526BE" w:rsidP="00AA32CE">
      <w:pPr>
        <w:pStyle w:val="RepStandard"/>
        <w:rPr>
          <w:rStyle w:val="RepEditorNote"/>
          <w:color w:val="auto"/>
        </w:rPr>
      </w:pPr>
      <w:r w:rsidRPr="002B1114">
        <w:t xml:space="preserve">Effects on non-target terrestrial plants of </w:t>
      </w:r>
      <w:r w:rsidR="00003F44" w:rsidRPr="002B1114">
        <w:rPr>
          <w:highlight w:val="yellow"/>
        </w:rPr>
        <w:t>formulation</w:t>
      </w:r>
      <w:r w:rsidRPr="002B1114">
        <w:t xml:space="preserve"> were </w:t>
      </w:r>
      <w:r w:rsidRPr="002B1114">
        <w:rPr>
          <w:highlight w:val="yellow"/>
        </w:rPr>
        <w:t>not</w:t>
      </w:r>
      <w:r w:rsidRPr="002B1114">
        <w:t xml:space="preserve"> evaluated as part of the EU assessment of </w:t>
      </w:r>
      <w:r w:rsidR="00003F44" w:rsidRPr="002B1114">
        <w:rPr>
          <w:highlight w:val="yellow"/>
        </w:rPr>
        <w:t>active substance 1</w:t>
      </w:r>
      <w:r w:rsidRPr="002B1114">
        <w:t xml:space="preserve">. </w:t>
      </w:r>
      <w:r w:rsidRPr="002B1114">
        <w:rPr>
          <w:highlight w:val="yellow"/>
        </w:rPr>
        <w:t xml:space="preserve">New data submitted with this application are listed in </w:t>
      </w:r>
      <w:r w:rsidR="0095704C" w:rsidRPr="002B1114">
        <w:rPr>
          <w:highlight w:val="yellow"/>
        </w:rPr>
        <w:fldChar w:fldCharType="begin"/>
      </w:r>
      <w:r w:rsidR="0095704C" w:rsidRPr="002B1114">
        <w:rPr>
          <w:highlight w:val="yellow"/>
        </w:rPr>
        <w:instrText xml:space="preserve"> REF _Ref414979066 \r \h  \* MERGEFORMAT </w:instrText>
      </w:r>
      <w:r w:rsidR="0095704C" w:rsidRPr="002B1114">
        <w:rPr>
          <w:highlight w:val="yellow"/>
        </w:rPr>
      </w:r>
      <w:r w:rsidR="0095704C" w:rsidRPr="002B1114">
        <w:rPr>
          <w:highlight w:val="yellow"/>
        </w:rPr>
        <w:fldChar w:fldCharType="separate"/>
      </w:r>
      <w:r w:rsidR="00642E3D">
        <w:rPr>
          <w:highlight w:val="yellow"/>
        </w:rPr>
        <w:t>Appendix 1</w:t>
      </w:r>
      <w:r w:rsidR="0095704C" w:rsidRPr="002B1114">
        <w:rPr>
          <w:highlight w:val="yellow"/>
        </w:rPr>
        <w:fldChar w:fldCharType="end"/>
      </w:r>
      <w:r w:rsidR="0095704C" w:rsidRPr="002B1114">
        <w:rPr>
          <w:highlight w:val="yellow"/>
        </w:rPr>
        <w:t xml:space="preserve"> </w:t>
      </w:r>
      <w:r w:rsidRPr="002B1114">
        <w:rPr>
          <w:highlight w:val="yellow"/>
        </w:rPr>
        <w:t xml:space="preserve">summarised in </w:t>
      </w:r>
      <w:r w:rsidR="00B02DB4">
        <w:rPr>
          <w:highlight w:val="yellow"/>
        </w:rPr>
        <w:fldChar w:fldCharType="begin"/>
      </w:r>
      <w:r w:rsidR="00B02DB4">
        <w:rPr>
          <w:highlight w:val="yellow"/>
        </w:rPr>
        <w:instrText xml:space="preserve"> REF _Ref480804104 \w \h </w:instrText>
      </w:r>
      <w:r w:rsidR="00B02DB4">
        <w:rPr>
          <w:highlight w:val="yellow"/>
        </w:rPr>
      </w:r>
      <w:r w:rsidR="00B02DB4">
        <w:rPr>
          <w:highlight w:val="yellow"/>
        </w:rPr>
        <w:fldChar w:fldCharType="separate"/>
      </w:r>
      <w:r w:rsidR="00642E3D">
        <w:rPr>
          <w:highlight w:val="yellow"/>
        </w:rPr>
        <w:t>Appendix 2</w:t>
      </w:r>
      <w:r w:rsidR="00B02DB4">
        <w:rPr>
          <w:highlight w:val="yellow"/>
        </w:rPr>
        <w:fldChar w:fldCharType="end"/>
      </w:r>
      <w:r w:rsidR="00B02DB4">
        <w:t>.</w:t>
      </w:r>
    </w:p>
    <w:p w14:paraId="2D15F308" w14:textId="77777777" w:rsidR="00071CD0" w:rsidRPr="002B1114" w:rsidRDefault="00071CD0" w:rsidP="00071CD0">
      <w:pPr>
        <w:pStyle w:val="RepEditorNotes"/>
        <w:rPr>
          <w:rStyle w:val="RepEditorNote"/>
          <w:color w:val="auto"/>
        </w:rPr>
      </w:pPr>
      <w:r w:rsidRPr="002B1114">
        <w:rPr>
          <w:rStyle w:val="RepEditorNote"/>
          <w:color w:val="auto"/>
        </w:rPr>
        <w:t>O</w:t>
      </w:r>
      <w:r w:rsidR="00D526BE" w:rsidRPr="002B1114">
        <w:rPr>
          <w:rStyle w:val="RepEditorNote"/>
          <w:color w:val="auto"/>
        </w:rPr>
        <w:t>r</w:t>
      </w:r>
    </w:p>
    <w:p w14:paraId="3E193C71" w14:textId="77777777" w:rsidR="00D526BE" w:rsidRPr="002B1114" w:rsidRDefault="00D526BE" w:rsidP="00AA32CE">
      <w:pPr>
        <w:pStyle w:val="RepStandard"/>
      </w:pPr>
      <w:r w:rsidRPr="002B1114">
        <w:rPr>
          <w:highlight w:val="yellow"/>
        </w:rPr>
        <w:lastRenderedPageBreak/>
        <w:t xml:space="preserve">However, the provision of further data on the formulation is not considered essential, because </w:t>
      </w:r>
      <w:r w:rsidR="000B2E8A" w:rsidRPr="002B1114">
        <w:rPr>
          <w:highlight w:val="yellow"/>
        </w:rPr>
        <w:t>xxx</w:t>
      </w:r>
    </w:p>
    <w:p w14:paraId="6930A047" w14:textId="77777777" w:rsidR="007D753E" w:rsidRPr="002B1114" w:rsidRDefault="007D753E" w:rsidP="00AA32CE">
      <w:pPr>
        <w:pStyle w:val="RepStandard"/>
        <w:rPr>
          <w:iCs/>
        </w:rPr>
      </w:pPr>
    </w:p>
    <w:p w14:paraId="0981ACD9" w14:textId="77777777" w:rsidR="00D526BE" w:rsidRPr="002B1114" w:rsidRDefault="00D526BE" w:rsidP="00AA32CE">
      <w:pPr>
        <w:pStyle w:val="RepStandard"/>
      </w:pPr>
      <w:r w:rsidRPr="002B1114">
        <w:t xml:space="preserve">The selection of studies and endpoints for the risk assessment </w:t>
      </w:r>
      <w:r w:rsidRPr="002B1114">
        <w:rPr>
          <w:highlight w:val="yellow"/>
        </w:rPr>
        <w:t>is in line with / deviates from</w:t>
      </w:r>
      <w:r w:rsidRPr="002B1114">
        <w:t xml:space="preserve"> the results of the EU review process. </w:t>
      </w:r>
      <w:r w:rsidRPr="002B1114">
        <w:rPr>
          <w:highlight w:val="yellow"/>
        </w:rPr>
        <w:t>Justifications are provided below.</w:t>
      </w:r>
    </w:p>
    <w:p w14:paraId="4ED0A745" w14:textId="77777777" w:rsidR="00D526BE" w:rsidRPr="002B1114" w:rsidRDefault="00D526BE" w:rsidP="00AA32CE">
      <w:pPr>
        <w:pStyle w:val="RepEditorNotes"/>
        <w:rPr>
          <w:rStyle w:val="RepEditorNote"/>
          <w:color w:val="auto"/>
        </w:rPr>
      </w:pPr>
      <w:r w:rsidRPr="002B1114">
        <w:rPr>
          <w:rStyle w:val="RepEditorNote"/>
          <w:color w:val="auto"/>
        </w:rPr>
        <w:t>The endpoints which are actually listed in the List of Endpoints (EFSA Conclusion, Review Report) should be included in the table. Endpoint recalculations or the use of a newly submitted endpoint should be documented in the table and discussed in the justification part. For all studies evaluated in the EU assessment, the reference to the final endpoint list (EFSA Conclusion or Review report) must be provided, but information on author(s), study data, and study code may be added as supplementary information.</w:t>
      </w:r>
    </w:p>
    <w:p w14:paraId="35ADE2E0" w14:textId="77777777" w:rsidR="00D526BE" w:rsidRPr="002B1114" w:rsidRDefault="00D526BE" w:rsidP="00AA32CE">
      <w:pPr>
        <w:pStyle w:val="RepEditorNotes"/>
        <w:rPr>
          <w:rStyle w:val="RepEditorNote"/>
          <w:color w:val="auto"/>
        </w:rPr>
      </w:pPr>
      <w:r w:rsidRPr="002B1114">
        <w:rPr>
          <w:rStyle w:val="RepEditorNote"/>
          <w:color w:val="auto"/>
        </w:rPr>
        <w:t>Guideline-compliant toxicity tests are conducted with 6 or more species, of which those with the respective lowest ER50 values for each investigated biological endpoint should be listed in the toxicity data table. The calculation of an HC5 from a species-sensitivity distribution should be considered a probabilistic assessment of toxicity and thus also be reported in the toxicity data table.</w:t>
      </w:r>
    </w:p>
    <w:p w14:paraId="6AE578EC"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9.10</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1</w:t>
      </w:r>
      <w:r w:rsidR="00606D4A">
        <w:fldChar w:fldCharType="end"/>
      </w:r>
      <w:r>
        <w:t>:</w:t>
      </w:r>
      <w:r>
        <w:tab/>
      </w:r>
      <w:r w:rsidRPr="002B1114">
        <w:t>Endpoints and effect values relevant for the risk assessment for non-target terrestrial plants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869"/>
        <w:gridCol w:w="1869"/>
        <w:gridCol w:w="1870"/>
        <w:gridCol w:w="1870"/>
        <w:gridCol w:w="1870"/>
      </w:tblGrid>
      <w:tr w:rsidR="00D526BE" w:rsidRPr="002B1114" w14:paraId="031CB268" w14:textId="77777777" w:rsidTr="00A911C9">
        <w:trPr>
          <w:tblHeader/>
        </w:trPr>
        <w:tc>
          <w:tcPr>
            <w:tcW w:w="1000" w:type="pct"/>
            <w:shd w:val="clear" w:color="auto" w:fill="auto"/>
          </w:tcPr>
          <w:p w14:paraId="005CF5DE" w14:textId="77777777" w:rsidR="00D526BE" w:rsidRPr="002B1114" w:rsidRDefault="00D526BE" w:rsidP="00A911C9">
            <w:pPr>
              <w:pStyle w:val="RepTableHeader"/>
              <w:jc w:val="center"/>
              <w:rPr>
                <w:lang w:val="en-GB"/>
              </w:rPr>
            </w:pPr>
            <w:r w:rsidRPr="002B1114">
              <w:rPr>
                <w:lang w:val="en-GB"/>
              </w:rPr>
              <w:t>Species</w:t>
            </w:r>
          </w:p>
        </w:tc>
        <w:tc>
          <w:tcPr>
            <w:tcW w:w="1000" w:type="pct"/>
            <w:shd w:val="clear" w:color="auto" w:fill="auto"/>
          </w:tcPr>
          <w:p w14:paraId="0950EA24" w14:textId="77777777" w:rsidR="00D526BE" w:rsidRPr="002B1114" w:rsidRDefault="00D526BE" w:rsidP="00A911C9">
            <w:pPr>
              <w:pStyle w:val="RepTableHeader"/>
              <w:jc w:val="center"/>
              <w:rPr>
                <w:lang w:val="en-GB"/>
              </w:rPr>
            </w:pPr>
            <w:r w:rsidRPr="002B1114">
              <w:rPr>
                <w:lang w:val="en-GB"/>
              </w:rPr>
              <w:t>Substance</w:t>
            </w:r>
          </w:p>
        </w:tc>
        <w:tc>
          <w:tcPr>
            <w:tcW w:w="1000" w:type="pct"/>
            <w:shd w:val="clear" w:color="auto" w:fill="auto"/>
          </w:tcPr>
          <w:p w14:paraId="00332C2B" w14:textId="77777777" w:rsidR="00D526BE" w:rsidRPr="002B1114" w:rsidRDefault="00D526BE" w:rsidP="00A911C9">
            <w:pPr>
              <w:pStyle w:val="RepTableHeader"/>
              <w:jc w:val="center"/>
              <w:rPr>
                <w:lang w:val="en-GB"/>
              </w:rPr>
            </w:pPr>
            <w:r w:rsidRPr="002B1114">
              <w:rPr>
                <w:lang w:val="en-GB"/>
              </w:rPr>
              <w:t>Exposure</w:t>
            </w:r>
          </w:p>
          <w:p w14:paraId="46321B3E" w14:textId="77777777" w:rsidR="00D526BE" w:rsidRPr="002B1114" w:rsidRDefault="00D526BE" w:rsidP="00A911C9">
            <w:pPr>
              <w:pStyle w:val="RepTableHeader"/>
              <w:jc w:val="center"/>
              <w:rPr>
                <w:lang w:val="en-GB"/>
              </w:rPr>
            </w:pPr>
            <w:r w:rsidRPr="002B1114">
              <w:rPr>
                <w:lang w:val="en-GB"/>
              </w:rPr>
              <w:t>System</w:t>
            </w:r>
          </w:p>
        </w:tc>
        <w:tc>
          <w:tcPr>
            <w:tcW w:w="1000" w:type="pct"/>
            <w:shd w:val="clear" w:color="auto" w:fill="auto"/>
          </w:tcPr>
          <w:p w14:paraId="0B4BFBDD" w14:textId="77777777" w:rsidR="00D526BE" w:rsidRPr="002B1114" w:rsidRDefault="00D526BE" w:rsidP="00A911C9">
            <w:pPr>
              <w:pStyle w:val="RepTableHeader"/>
              <w:jc w:val="center"/>
              <w:rPr>
                <w:lang w:val="en-GB"/>
              </w:rPr>
            </w:pPr>
            <w:r w:rsidRPr="002B1114">
              <w:rPr>
                <w:lang w:val="en-GB"/>
              </w:rPr>
              <w:t>Results</w:t>
            </w:r>
          </w:p>
        </w:tc>
        <w:tc>
          <w:tcPr>
            <w:tcW w:w="1000" w:type="pct"/>
            <w:shd w:val="clear" w:color="auto" w:fill="auto"/>
          </w:tcPr>
          <w:p w14:paraId="7D09FC30" w14:textId="77777777" w:rsidR="00D526BE" w:rsidRPr="002B1114" w:rsidRDefault="00D526BE" w:rsidP="00A911C9">
            <w:pPr>
              <w:pStyle w:val="RepTableHeader"/>
              <w:jc w:val="center"/>
              <w:rPr>
                <w:lang w:val="en-GB"/>
              </w:rPr>
            </w:pPr>
            <w:r w:rsidRPr="002B1114">
              <w:rPr>
                <w:lang w:val="en-GB"/>
              </w:rPr>
              <w:t>Reference</w:t>
            </w:r>
          </w:p>
        </w:tc>
      </w:tr>
      <w:tr w:rsidR="00D526BE" w:rsidRPr="002B1114" w14:paraId="0A07D534" w14:textId="77777777" w:rsidTr="00A911C9">
        <w:tc>
          <w:tcPr>
            <w:tcW w:w="1000" w:type="pct"/>
            <w:shd w:val="clear" w:color="auto" w:fill="auto"/>
          </w:tcPr>
          <w:p w14:paraId="7EF4E1B8" w14:textId="77777777" w:rsidR="00D526BE" w:rsidRPr="002B1114" w:rsidRDefault="00D526BE" w:rsidP="00071CD0">
            <w:pPr>
              <w:pStyle w:val="RepTable"/>
              <w:rPr>
                <w:highlight w:val="yellow"/>
              </w:rPr>
            </w:pPr>
            <w:r w:rsidRPr="002B1114">
              <w:rPr>
                <w:i/>
                <w:highlight w:val="yellow"/>
              </w:rPr>
              <w:t>Species sp. </w:t>
            </w:r>
            <w:r w:rsidRPr="002B1114">
              <w:rPr>
                <w:highlight w:val="yellow"/>
                <w:vertAlign w:val="subscript"/>
              </w:rPr>
              <w:t>m/d</w:t>
            </w:r>
            <w:r w:rsidRPr="002B1114">
              <w:rPr>
                <w:highlight w:val="yellow"/>
                <w:vertAlign w:val="superscript"/>
              </w:rPr>
              <w:t> 1)</w:t>
            </w:r>
          </w:p>
          <w:p w14:paraId="13845AEB" w14:textId="77777777" w:rsidR="00D526BE" w:rsidRPr="002B1114" w:rsidRDefault="00D526BE" w:rsidP="00071CD0">
            <w:pPr>
              <w:pStyle w:val="RepTable"/>
              <w:rPr>
                <w:highlight w:val="yellow"/>
              </w:rPr>
            </w:pPr>
            <w:r w:rsidRPr="002B1114">
              <w:rPr>
                <w:i/>
                <w:highlight w:val="yellow"/>
              </w:rPr>
              <w:t>Species sp. </w:t>
            </w:r>
            <w:r w:rsidRPr="002B1114">
              <w:rPr>
                <w:highlight w:val="yellow"/>
                <w:vertAlign w:val="subscript"/>
              </w:rPr>
              <w:t>m/d</w:t>
            </w:r>
            <w:r w:rsidRPr="002B1114">
              <w:rPr>
                <w:highlight w:val="yellow"/>
              </w:rPr>
              <w:t> </w:t>
            </w:r>
            <w:r w:rsidRPr="002B1114">
              <w:rPr>
                <w:highlight w:val="yellow"/>
                <w:vertAlign w:val="superscript"/>
              </w:rPr>
              <w:t>2)</w:t>
            </w:r>
          </w:p>
          <w:p w14:paraId="57A0925B" w14:textId="77777777" w:rsidR="00D526BE" w:rsidRPr="002B1114" w:rsidRDefault="00D526BE" w:rsidP="00071CD0">
            <w:pPr>
              <w:pStyle w:val="RepTable"/>
              <w:rPr>
                <w:rStyle w:val="RepEditorNote"/>
                <w:highlight w:val="yellow"/>
              </w:rPr>
            </w:pPr>
            <w:r w:rsidRPr="002B1114">
              <w:rPr>
                <w:i/>
                <w:highlight w:val="yellow"/>
              </w:rPr>
              <w:t>Species sp. </w:t>
            </w:r>
            <w:r w:rsidRPr="002B1114">
              <w:rPr>
                <w:highlight w:val="yellow"/>
                <w:vertAlign w:val="subscript"/>
              </w:rPr>
              <w:t>m/d</w:t>
            </w:r>
            <w:r w:rsidRPr="002B1114">
              <w:rPr>
                <w:highlight w:val="yellow"/>
              </w:rPr>
              <w:t> </w:t>
            </w:r>
            <w:r w:rsidRPr="002B1114">
              <w:rPr>
                <w:highlight w:val="yellow"/>
                <w:vertAlign w:val="superscript"/>
              </w:rPr>
              <w:t>3)</w:t>
            </w:r>
          </w:p>
        </w:tc>
        <w:tc>
          <w:tcPr>
            <w:tcW w:w="1000" w:type="pct"/>
            <w:shd w:val="clear" w:color="auto" w:fill="auto"/>
          </w:tcPr>
          <w:p w14:paraId="461B949C" w14:textId="77777777" w:rsidR="00D526BE" w:rsidRPr="002B1114" w:rsidRDefault="00003F44" w:rsidP="00071CD0">
            <w:pPr>
              <w:pStyle w:val="RepTable"/>
              <w:rPr>
                <w:highlight w:val="yellow"/>
              </w:rPr>
            </w:pPr>
            <w:r w:rsidRPr="002B1114">
              <w:rPr>
                <w:highlight w:val="yellow"/>
              </w:rPr>
              <w:t>formulation</w:t>
            </w:r>
          </w:p>
        </w:tc>
        <w:tc>
          <w:tcPr>
            <w:tcW w:w="1000" w:type="pct"/>
            <w:shd w:val="clear" w:color="auto" w:fill="auto"/>
          </w:tcPr>
          <w:p w14:paraId="2B20FF90" w14:textId="77777777" w:rsidR="00D526BE" w:rsidRPr="002B1114" w:rsidRDefault="00D526BE" w:rsidP="00071CD0">
            <w:pPr>
              <w:pStyle w:val="RepTable"/>
              <w:rPr>
                <w:highlight w:val="yellow"/>
              </w:rPr>
            </w:pPr>
            <w:r w:rsidRPr="002B1114">
              <w:rPr>
                <w:szCs w:val="20"/>
                <w:highlight w:val="yellow"/>
              </w:rPr>
              <w:t>21 d</w:t>
            </w:r>
            <w:r w:rsidRPr="002B1114">
              <w:rPr>
                <w:szCs w:val="20"/>
                <w:highlight w:val="yellow"/>
              </w:rPr>
              <w:br/>
              <w:t>Seedling emergence</w:t>
            </w:r>
          </w:p>
        </w:tc>
        <w:tc>
          <w:tcPr>
            <w:tcW w:w="1000" w:type="pct"/>
            <w:shd w:val="clear" w:color="auto" w:fill="auto"/>
          </w:tcPr>
          <w:p w14:paraId="2BF8F774" w14:textId="77777777" w:rsidR="00D526BE" w:rsidRPr="00642E3D" w:rsidRDefault="00D526BE" w:rsidP="00071CD0">
            <w:pPr>
              <w:pStyle w:val="RepTable"/>
              <w:rPr>
                <w:highlight w:val="yellow"/>
                <w:lang w:val="de-DE"/>
              </w:rPr>
            </w:pPr>
            <w:r w:rsidRPr="00642E3D">
              <w:rPr>
                <w:highlight w:val="yellow"/>
                <w:vertAlign w:val="superscript"/>
                <w:lang w:val="de-DE"/>
              </w:rPr>
              <w:t xml:space="preserve">1) </w:t>
            </w:r>
            <w:r w:rsidRPr="00642E3D">
              <w:rPr>
                <w:highlight w:val="yellow"/>
                <w:lang w:val="de-DE"/>
              </w:rPr>
              <w:t>ER</w:t>
            </w:r>
            <w:r w:rsidRPr="00642E3D">
              <w:rPr>
                <w:highlight w:val="yellow"/>
                <w:vertAlign w:val="subscript"/>
                <w:lang w:val="de-DE"/>
              </w:rPr>
              <w:t xml:space="preserve">50 </w:t>
            </w:r>
            <w:r w:rsidRPr="00642E3D">
              <w:rPr>
                <w:highlight w:val="yellow"/>
                <w:lang w:val="de-DE"/>
              </w:rPr>
              <w:t xml:space="preserve">emergence = </w:t>
            </w:r>
            <w:r w:rsidR="007D753E" w:rsidRPr="00642E3D">
              <w:rPr>
                <w:highlight w:val="yellow"/>
                <w:lang w:val="de-DE"/>
              </w:rPr>
              <w:t>xxx</w:t>
            </w:r>
            <w:r w:rsidRPr="00642E3D">
              <w:rPr>
                <w:highlight w:val="yellow"/>
                <w:lang w:val="de-DE"/>
              </w:rPr>
              <w:t xml:space="preserve"> g/ha</w:t>
            </w:r>
          </w:p>
          <w:p w14:paraId="0939E334" w14:textId="77777777" w:rsidR="00D526BE" w:rsidRPr="00642E3D" w:rsidRDefault="00D526BE" w:rsidP="00071CD0">
            <w:pPr>
              <w:pStyle w:val="RepTable"/>
              <w:rPr>
                <w:highlight w:val="yellow"/>
                <w:lang w:val="de-DE"/>
              </w:rPr>
            </w:pPr>
            <w:r w:rsidRPr="00642E3D">
              <w:rPr>
                <w:highlight w:val="yellow"/>
                <w:vertAlign w:val="superscript"/>
                <w:lang w:val="de-DE"/>
              </w:rPr>
              <w:t xml:space="preserve">2) </w:t>
            </w:r>
            <w:r w:rsidRPr="00642E3D">
              <w:rPr>
                <w:highlight w:val="yellow"/>
                <w:lang w:val="de-DE"/>
              </w:rPr>
              <w:t>ER</w:t>
            </w:r>
            <w:r w:rsidRPr="00642E3D">
              <w:rPr>
                <w:highlight w:val="yellow"/>
                <w:vertAlign w:val="subscript"/>
                <w:lang w:val="de-DE"/>
              </w:rPr>
              <w:t>50</w:t>
            </w:r>
            <w:r w:rsidRPr="00642E3D">
              <w:rPr>
                <w:highlight w:val="yellow"/>
                <w:lang w:val="de-DE"/>
              </w:rPr>
              <w:t xml:space="preserve"> plant weight = </w:t>
            </w:r>
            <w:r w:rsidR="007D753E" w:rsidRPr="00642E3D">
              <w:rPr>
                <w:highlight w:val="yellow"/>
                <w:lang w:val="de-DE"/>
              </w:rPr>
              <w:t>xxx</w:t>
            </w:r>
            <w:r w:rsidRPr="00642E3D">
              <w:rPr>
                <w:highlight w:val="yellow"/>
                <w:lang w:val="de-DE"/>
              </w:rPr>
              <w:t xml:space="preserve"> g/ha</w:t>
            </w:r>
          </w:p>
          <w:p w14:paraId="0CCDEF00" w14:textId="77777777" w:rsidR="00D526BE" w:rsidRPr="002B1114" w:rsidRDefault="00D526BE" w:rsidP="00071CD0">
            <w:pPr>
              <w:pStyle w:val="RepTable"/>
              <w:rPr>
                <w:szCs w:val="20"/>
                <w:highlight w:val="yellow"/>
              </w:rPr>
            </w:pPr>
            <w:r w:rsidRPr="002B1114">
              <w:rPr>
                <w:highlight w:val="yellow"/>
                <w:vertAlign w:val="superscript"/>
              </w:rPr>
              <w:t xml:space="preserve">3) </w:t>
            </w:r>
            <w:r w:rsidRPr="002B1114">
              <w:rPr>
                <w:highlight w:val="yellow"/>
              </w:rPr>
              <w:t>ER</w:t>
            </w:r>
            <w:r w:rsidRPr="002B1114">
              <w:rPr>
                <w:highlight w:val="yellow"/>
                <w:vertAlign w:val="subscript"/>
              </w:rPr>
              <w:t>50</w:t>
            </w:r>
            <w:r w:rsidRPr="002B1114">
              <w:rPr>
                <w:highlight w:val="yellow"/>
              </w:rPr>
              <w:t xml:space="preserve"> plant height = </w:t>
            </w:r>
            <w:r w:rsidR="007D753E" w:rsidRPr="002B1114">
              <w:rPr>
                <w:highlight w:val="yellow"/>
              </w:rPr>
              <w:t>xxx</w:t>
            </w:r>
            <w:r w:rsidRPr="002B1114">
              <w:rPr>
                <w:highlight w:val="yellow"/>
              </w:rPr>
              <w:t xml:space="preserve"> g/ha</w:t>
            </w:r>
          </w:p>
        </w:tc>
        <w:tc>
          <w:tcPr>
            <w:tcW w:w="1000" w:type="pct"/>
            <w:shd w:val="clear" w:color="auto" w:fill="auto"/>
          </w:tcPr>
          <w:p w14:paraId="535693D0" w14:textId="77777777" w:rsidR="00D526BE" w:rsidRPr="002B1114" w:rsidRDefault="00D526BE" w:rsidP="00071CD0">
            <w:pPr>
              <w:pStyle w:val="RepTable"/>
              <w:rPr>
                <w:highlight w:val="yellow"/>
              </w:rPr>
            </w:pPr>
            <w:r w:rsidRPr="002B1114">
              <w:rPr>
                <w:highlight w:val="yellow"/>
              </w:rPr>
              <w:t>EFSA Conclusion or Review Report</w:t>
            </w:r>
          </w:p>
          <w:p w14:paraId="3B7170F9" w14:textId="77777777" w:rsidR="00D526BE" w:rsidRPr="002B1114" w:rsidRDefault="00D526BE" w:rsidP="00071CD0">
            <w:pPr>
              <w:pStyle w:val="RepTable"/>
              <w:rPr>
                <w:highlight w:val="yellow"/>
              </w:rPr>
            </w:pPr>
            <w:r w:rsidRPr="002B1114">
              <w:rPr>
                <w:highlight w:val="yellow"/>
              </w:rPr>
              <w:t>Author/Date/Study code</w:t>
            </w:r>
          </w:p>
        </w:tc>
      </w:tr>
      <w:tr w:rsidR="00D526BE" w:rsidRPr="002B1114" w14:paraId="3D72BB88" w14:textId="77777777" w:rsidTr="00A911C9">
        <w:tc>
          <w:tcPr>
            <w:tcW w:w="1000" w:type="pct"/>
            <w:shd w:val="clear" w:color="auto" w:fill="auto"/>
          </w:tcPr>
          <w:p w14:paraId="698AF013" w14:textId="77777777" w:rsidR="00D526BE" w:rsidRPr="002B1114" w:rsidRDefault="00D526BE" w:rsidP="00071CD0">
            <w:pPr>
              <w:pStyle w:val="RepTable"/>
              <w:rPr>
                <w:highlight w:val="yellow"/>
              </w:rPr>
            </w:pPr>
            <w:r w:rsidRPr="002B1114">
              <w:rPr>
                <w:i/>
                <w:highlight w:val="yellow"/>
              </w:rPr>
              <w:t>Species sp.</w:t>
            </w:r>
            <w:r w:rsidRPr="002B1114">
              <w:rPr>
                <w:highlight w:val="yellow"/>
              </w:rPr>
              <w:t>[1] </w:t>
            </w:r>
            <w:r w:rsidRPr="002B1114">
              <w:rPr>
                <w:highlight w:val="yellow"/>
                <w:vertAlign w:val="subscript"/>
              </w:rPr>
              <w:t>m/d</w:t>
            </w:r>
          </w:p>
          <w:p w14:paraId="1228EDFC" w14:textId="77777777" w:rsidR="00D526BE" w:rsidRPr="002B1114" w:rsidRDefault="00D526BE" w:rsidP="00071CD0">
            <w:pPr>
              <w:pStyle w:val="RepTable"/>
              <w:rPr>
                <w:i/>
                <w:highlight w:val="yellow"/>
              </w:rPr>
            </w:pPr>
            <w:r w:rsidRPr="002B1114">
              <w:rPr>
                <w:i/>
                <w:highlight w:val="yellow"/>
              </w:rPr>
              <w:t>…</w:t>
            </w:r>
          </w:p>
          <w:p w14:paraId="473E914C" w14:textId="77777777" w:rsidR="00D526BE" w:rsidRPr="002B1114" w:rsidRDefault="00D526BE" w:rsidP="00071CD0">
            <w:pPr>
              <w:pStyle w:val="RepTable"/>
              <w:rPr>
                <w:highlight w:val="yellow"/>
              </w:rPr>
            </w:pPr>
            <w:r w:rsidRPr="002B1114">
              <w:rPr>
                <w:i/>
                <w:highlight w:val="yellow"/>
              </w:rPr>
              <w:t>Species sp.</w:t>
            </w:r>
            <w:r w:rsidRPr="002B1114">
              <w:rPr>
                <w:highlight w:val="yellow"/>
              </w:rPr>
              <w:t>[n] </w:t>
            </w:r>
            <w:r w:rsidRPr="002B1114">
              <w:rPr>
                <w:highlight w:val="yellow"/>
                <w:vertAlign w:val="subscript"/>
              </w:rPr>
              <w:t>m/d</w:t>
            </w:r>
          </w:p>
        </w:tc>
        <w:tc>
          <w:tcPr>
            <w:tcW w:w="1000" w:type="pct"/>
            <w:shd w:val="clear" w:color="auto" w:fill="auto"/>
          </w:tcPr>
          <w:p w14:paraId="4658E5A7" w14:textId="77777777" w:rsidR="00D526BE" w:rsidRPr="002B1114" w:rsidRDefault="00003F44" w:rsidP="00071CD0">
            <w:pPr>
              <w:pStyle w:val="RepTable"/>
              <w:rPr>
                <w:highlight w:val="yellow"/>
              </w:rPr>
            </w:pPr>
            <w:r w:rsidRPr="002B1114">
              <w:rPr>
                <w:highlight w:val="yellow"/>
              </w:rPr>
              <w:t>formulation</w:t>
            </w:r>
          </w:p>
        </w:tc>
        <w:tc>
          <w:tcPr>
            <w:tcW w:w="1000" w:type="pct"/>
            <w:shd w:val="clear" w:color="auto" w:fill="auto"/>
          </w:tcPr>
          <w:p w14:paraId="5B6F17BA" w14:textId="77777777" w:rsidR="00D526BE" w:rsidRPr="002B1114" w:rsidRDefault="00D526BE" w:rsidP="00071CD0">
            <w:pPr>
              <w:pStyle w:val="RepTable"/>
              <w:rPr>
                <w:highlight w:val="yellow"/>
              </w:rPr>
            </w:pPr>
            <w:r w:rsidRPr="002B1114">
              <w:rPr>
                <w:szCs w:val="20"/>
                <w:highlight w:val="yellow"/>
              </w:rPr>
              <w:t>21 d</w:t>
            </w:r>
            <w:r w:rsidRPr="002B1114">
              <w:rPr>
                <w:szCs w:val="20"/>
                <w:highlight w:val="yellow"/>
              </w:rPr>
              <w:br/>
              <w:t>Seedling emergence</w:t>
            </w:r>
          </w:p>
        </w:tc>
        <w:tc>
          <w:tcPr>
            <w:tcW w:w="1000" w:type="pct"/>
            <w:shd w:val="clear" w:color="auto" w:fill="auto"/>
          </w:tcPr>
          <w:p w14:paraId="4FEE0F2A" w14:textId="77777777" w:rsidR="00D526BE" w:rsidRPr="002B1114" w:rsidRDefault="00D526BE" w:rsidP="00071CD0">
            <w:pPr>
              <w:pStyle w:val="RepTable"/>
              <w:rPr>
                <w:highlight w:val="yellow"/>
              </w:rPr>
            </w:pPr>
            <w:r w:rsidRPr="002B1114">
              <w:rPr>
                <w:highlight w:val="yellow"/>
              </w:rPr>
              <w:t>HC5 = … g/ha</w:t>
            </w:r>
          </w:p>
        </w:tc>
        <w:tc>
          <w:tcPr>
            <w:tcW w:w="1000" w:type="pct"/>
            <w:shd w:val="clear" w:color="auto" w:fill="auto"/>
          </w:tcPr>
          <w:p w14:paraId="7AC89ADE" w14:textId="77777777" w:rsidR="00D526BE" w:rsidRPr="002B1114" w:rsidRDefault="00D526BE" w:rsidP="00071CD0">
            <w:pPr>
              <w:pStyle w:val="RepTable"/>
              <w:rPr>
                <w:highlight w:val="yellow"/>
              </w:rPr>
            </w:pPr>
            <w:r w:rsidRPr="002B1114">
              <w:rPr>
                <w:highlight w:val="yellow"/>
              </w:rPr>
              <w:t>EFSA Conclusion or Review Report</w:t>
            </w:r>
          </w:p>
          <w:p w14:paraId="7CEA23F7" w14:textId="77777777" w:rsidR="00D526BE" w:rsidRPr="002B1114" w:rsidRDefault="00D526BE" w:rsidP="00071CD0">
            <w:pPr>
              <w:pStyle w:val="RepTable"/>
              <w:rPr>
                <w:highlight w:val="yellow"/>
              </w:rPr>
            </w:pPr>
            <w:r w:rsidRPr="002B1114">
              <w:rPr>
                <w:highlight w:val="yellow"/>
              </w:rPr>
              <w:t>Author/Date/Study code</w:t>
            </w:r>
          </w:p>
        </w:tc>
      </w:tr>
      <w:tr w:rsidR="00D526BE" w:rsidRPr="002B1114" w14:paraId="7B4CFC05" w14:textId="77777777" w:rsidTr="00A911C9">
        <w:tc>
          <w:tcPr>
            <w:tcW w:w="1000" w:type="pct"/>
            <w:shd w:val="clear" w:color="auto" w:fill="auto"/>
          </w:tcPr>
          <w:p w14:paraId="75913389" w14:textId="77777777" w:rsidR="00D526BE" w:rsidRPr="002B1114" w:rsidRDefault="00D526BE" w:rsidP="00071CD0">
            <w:pPr>
              <w:pStyle w:val="RepTable"/>
              <w:rPr>
                <w:highlight w:val="yellow"/>
              </w:rPr>
            </w:pPr>
            <w:r w:rsidRPr="002B1114">
              <w:rPr>
                <w:i/>
                <w:highlight w:val="yellow"/>
              </w:rPr>
              <w:t>Species sp. </w:t>
            </w:r>
            <w:r w:rsidRPr="002B1114">
              <w:rPr>
                <w:highlight w:val="yellow"/>
                <w:vertAlign w:val="subscript"/>
              </w:rPr>
              <w:t>m/d</w:t>
            </w:r>
            <w:r w:rsidRPr="002B1114">
              <w:rPr>
                <w:highlight w:val="yellow"/>
                <w:vertAlign w:val="superscript"/>
              </w:rPr>
              <w:t> 1)</w:t>
            </w:r>
          </w:p>
          <w:p w14:paraId="5E72F485" w14:textId="77777777" w:rsidR="00D526BE" w:rsidRPr="002B1114" w:rsidRDefault="00D526BE" w:rsidP="00071CD0">
            <w:pPr>
              <w:pStyle w:val="RepTable"/>
              <w:rPr>
                <w:rStyle w:val="RepEditorNote"/>
                <w:highlight w:val="yellow"/>
              </w:rPr>
            </w:pPr>
            <w:r w:rsidRPr="002B1114">
              <w:rPr>
                <w:i/>
                <w:highlight w:val="yellow"/>
              </w:rPr>
              <w:t>Species sp. </w:t>
            </w:r>
            <w:r w:rsidRPr="002B1114">
              <w:rPr>
                <w:highlight w:val="yellow"/>
                <w:vertAlign w:val="subscript"/>
              </w:rPr>
              <w:t>m/d</w:t>
            </w:r>
            <w:r w:rsidRPr="002B1114">
              <w:rPr>
                <w:highlight w:val="yellow"/>
              </w:rPr>
              <w:t> </w:t>
            </w:r>
            <w:r w:rsidRPr="002B1114">
              <w:rPr>
                <w:highlight w:val="yellow"/>
                <w:vertAlign w:val="superscript"/>
              </w:rPr>
              <w:t>2)</w:t>
            </w:r>
          </w:p>
        </w:tc>
        <w:tc>
          <w:tcPr>
            <w:tcW w:w="1000" w:type="pct"/>
            <w:shd w:val="clear" w:color="auto" w:fill="auto"/>
          </w:tcPr>
          <w:p w14:paraId="7B1B85ED" w14:textId="77777777" w:rsidR="00D526BE" w:rsidRPr="002B1114" w:rsidRDefault="00003F44" w:rsidP="00071CD0">
            <w:pPr>
              <w:pStyle w:val="RepTable"/>
              <w:rPr>
                <w:highlight w:val="yellow"/>
              </w:rPr>
            </w:pPr>
            <w:r w:rsidRPr="002B1114">
              <w:rPr>
                <w:highlight w:val="yellow"/>
              </w:rPr>
              <w:t>formulation</w:t>
            </w:r>
          </w:p>
        </w:tc>
        <w:tc>
          <w:tcPr>
            <w:tcW w:w="1000" w:type="pct"/>
            <w:shd w:val="clear" w:color="auto" w:fill="auto"/>
          </w:tcPr>
          <w:p w14:paraId="69EDDFB6" w14:textId="77777777" w:rsidR="00D526BE" w:rsidRPr="002B1114" w:rsidRDefault="00D526BE" w:rsidP="00071CD0">
            <w:pPr>
              <w:pStyle w:val="RepTable"/>
              <w:rPr>
                <w:highlight w:val="yellow"/>
              </w:rPr>
            </w:pPr>
            <w:r w:rsidRPr="002B1114">
              <w:rPr>
                <w:szCs w:val="20"/>
                <w:highlight w:val="yellow"/>
              </w:rPr>
              <w:t>21 d</w:t>
            </w:r>
            <w:r w:rsidRPr="002B1114">
              <w:rPr>
                <w:szCs w:val="20"/>
                <w:highlight w:val="yellow"/>
              </w:rPr>
              <w:br/>
              <w:t>Vegetative vigour</w:t>
            </w:r>
          </w:p>
        </w:tc>
        <w:tc>
          <w:tcPr>
            <w:tcW w:w="1000" w:type="pct"/>
            <w:shd w:val="clear" w:color="auto" w:fill="auto"/>
          </w:tcPr>
          <w:p w14:paraId="65AC4AD1" w14:textId="77777777" w:rsidR="00D526BE" w:rsidRPr="00B3626C" w:rsidRDefault="00D526BE" w:rsidP="00071CD0">
            <w:pPr>
              <w:pStyle w:val="RepTable"/>
              <w:rPr>
                <w:highlight w:val="yellow"/>
                <w:lang w:val="de-DE"/>
              </w:rPr>
            </w:pPr>
            <w:r w:rsidRPr="00B3626C">
              <w:rPr>
                <w:highlight w:val="yellow"/>
                <w:vertAlign w:val="superscript"/>
                <w:lang w:val="de-DE"/>
              </w:rPr>
              <w:t xml:space="preserve">1) </w:t>
            </w:r>
            <w:r w:rsidRPr="00B3626C">
              <w:rPr>
                <w:highlight w:val="yellow"/>
                <w:lang w:val="de-DE"/>
              </w:rPr>
              <w:t>ER</w:t>
            </w:r>
            <w:r w:rsidRPr="00B3626C">
              <w:rPr>
                <w:highlight w:val="yellow"/>
                <w:vertAlign w:val="subscript"/>
                <w:lang w:val="de-DE"/>
              </w:rPr>
              <w:t>50</w:t>
            </w:r>
            <w:r w:rsidRPr="00B3626C">
              <w:rPr>
                <w:highlight w:val="yellow"/>
                <w:lang w:val="de-DE"/>
              </w:rPr>
              <w:t xml:space="preserve"> plant weight = </w:t>
            </w:r>
            <w:r w:rsidR="007D753E" w:rsidRPr="00B3626C">
              <w:rPr>
                <w:highlight w:val="yellow"/>
                <w:lang w:val="de-DE"/>
              </w:rPr>
              <w:t>xxx</w:t>
            </w:r>
            <w:r w:rsidRPr="00B3626C">
              <w:rPr>
                <w:highlight w:val="yellow"/>
                <w:lang w:val="de-DE"/>
              </w:rPr>
              <w:t xml:space="preserve"> g/ha</w:t>
            </w:r>
          </w:p>
          <w:p w14:paraId="1DBF1DE0" w14:textId="77777777" w:rsidR="00D526BE" w:rsidRPr="002B1114" w:rsidRDefault="00D526BE" w:rsidP="00071CD0">
            <w:pPr>
              <w:pStyle w:val="RepTable"/>
              <w:rPr>
                <w:szCs w:val="20"/>
                <w:highlight w:val="yellow"/>
              </w:rPr>
            </w:pPr>
            <w:r w:rsidRPr="002B1114">
              <w:rPr>
                <w:highlight w:val="yellow"/>
                <w:vertAlign w:val="superscript"/>
              </w:rPr>
              <w:t xml:space="preserve">2) </w:t>
            </w:r>
            <w:r w:rsidRPr="002B1114">
              <w:rPr>
                <w:highlight w:val="yellow"/>
              </w:rPr>
              <w:t>ER</w:t>
            </w:r>
            <w:r w:rsidRPr="002B1114">
              <w:rPr>
                <w:highlight w:val="yellow"/>
                <w:vertAlign w:val="subscript"/>
              </w:rPr>
              <w:t>50</w:t>
            </w:r>
            <w:r w:rsidRPr="002B1114">
              <w:rPr>
                <w:highlight w:val="yellow"/>
              </w:rPr>
              <w:t xml:space="preserve"> plant height = </w:t>
            </w:r>
            <w:r w:rsidR="007D753E" w:rsidRPr="002B1114">
              <w:rPr>
                <w:highlight w:val="yellow"/>
              </w:rPr>
              <w:t>xxx</w:t>
            </w:r>
            <w:r w:rsidRPr="002B1114">
              <w:rPr>
                <w:highlight w:val="yellow"/>
              </w:rPr>
              <w:t xml:space="preserve"> g/ha</w:t>
            </w:r>
          </w:p>
        </w:tc>
        <w:tc>
          <w:tcPr>
            <w:tcW w:w="1000" w:type="pct"/>
            <w:shd w:val="clear" w:color="auto" w:fill="auto"/>
          </w:tcPr>
          <w:p w14:paraId="47E9EE12" w14:textId="77777777" w:rsidR="00D526BE" w:rsidRPr="002B1114" w:rsidRDefault="00D526BE" w:rsidP="00071CD0">
            <w:pPr>
              <w:pStyle w:val="RepTable"/>
              <w:rPr>
                <w:highlight w:val="yellow"/>
              </w:rPr>
            </w:pPr>
            <w:r w:rsidRPr="002B1114">
              <w:rPr>
                <w:highlight w:val="yellow"/>
              </w:rPr>
              <w:t>EFSA Conclusion or Review Report</w:t>
            </w:r>
          </w:p>
          <w:p w14:paraId="745EFE41" w14:textId="77777777" w:rsidR="00D526BE" w:rsidRPr="002B1114" w:rsidRDefault="00D526BE" w:rsidP="00071CD0">
            <w:pPr>
              <w:pStyle w:val="RepTable"/>
              <w:rPr>
                <w:highlight w:val="yellow"/>
              </w:rPr>
            </w:pPr>
            <w:r w:rsidRPr="002B1114">
              <w:rPr>
                <w:highlight w:val="yellow"/>
              </w:rPr>
              <w:t>Author/Date/Study code</w:t>
            </w:r>
          </w:p>
        </w:tc>
      </w:tr>
      <w:tr w:rsidR="00D526BE" w:rsidRPr="002B1114" w14:paraId="6D8FEBA5" w14:textId="77777777" w:rsidTr="00A911C9">
        <w:tc>
          <w:tcPr>
            <w:tcW w:w="1000" w:type="pct"/>
            <w:shd w:val="clear" w:color="auto" w:fill="auto"/>
          </w:tcPr>
          <w:p w14:paraId="536D481F" w14:textId="77777777" w:rsidR="00D526BE" w:rsidRPr="002B1114" w:rsidRDefault="00D526BE" w:rsidP="00071CD0">
            <w:pPr>
              <w:pStyle w:val="RepTable"/>
              <w:rPr>
                <w:highlight w:val="yellow"/>
              </w:rPr>
            </w:pPr>
            <w:r w:rsidRPr="002B1114">
              <w:rPr>
                <w:i/>
                <w:highlight w:val="yellow"/>
              </w:rPr>
              <w:t>Species sp.</w:t>
            </w:r>
            <w:r w:rsidRPr="002B1114">
              <w:rPr>
                <w:highlight w:val="yellow"/>
              </w:rPr>
              <w:t>[1] </w:t>
            </w:r>
            <w:r w:rsidRPr="002B1114">
              <w:rPr>
                <w:highlight w:val="yellow"/>
                <w:vertAlign w:val="subscript"/>
              </w:rPr>
              <w:t>m/d</w:t>
            </w:r>
          </w:p>
          <w:p w14:paraId="2274B44A" w14:textId="77777777" w:rsidR="00D526BE" w:rsidRPr="002B1114" w:rsidRDefault="00D526BE" w:rsidP="00071CD0">
            <w:pPr>
              <w:pStyle w:val="RepTable"/>
              <w:rPr>
                <w:i/>
                <w:highlight w:val="yellow"/>
              </w:rPr>
            </w:pPr>
            <w:r w:rsidRPr="002B1114">
              <w:rPr>
                <w:i/>
                <w:highlight w:val="yellow"/>
              </w:rPr>
              <w:t>…</w:t>
            </w:r>
          </w:p>
          <w:p w14:paraId="72354B5A" w14:textId="77777777" w:rsidR="00D526BE" w:rsidRPr="002B1114" w:rsidRDefault="00D526BE" w:rsidP="00071CD0">
            <w:pPr>
              <w:pStyle w:val="RepTable"/>
              <w:rPr>
                <w:highlight w:val="yellow"/>
              </w:rPr>
            </w:pPr>
            <w:r w:rsidRPr="002B1114">
              <w:rPr>
                <w:i/>
                <w:highlight w:val="yellow"/>
              </w:rPr>
              <w:t>Species sp.</w:t>
            </w:r>
            <w:r w:rsidRPr="002B1114">
              <w:rPr>
                <w:highlight w:val="yellow"/>
              </w:rPr>
              <w:t>[n] </w:t>
            </w:r>
            <w:r w:rsidRPr="002B1114">
              <w:rPr>
                <w:highlight w:val="yellow"/>
                <w:vertAlign w:val="subscript"/>
              </w:rPr>
              <w:t>m/d</w:t>
            </w:r>
          </w:p>
        </w:tc>
        <w:tc>
          <w:tcPr>
            <w:tcW w:w="1000" w:type="pct"/>
            <w:shd w:val="clear" w:color="auto" w:fill="auto"/>
          </w:tcPr>
          <w:p w14:paraId="0198BF0C" w14:textId="77777777" w:rsidR="00D526BE" w:rsidRPr="002B1114" w:rsidRDefault="00003F44" w:rsidP="00071CD0">
            <w:pPr>
              <w:pStyle w:val="RepTable"/>
              <w:rPr>
                <w:highlight w:val="yellow"/>
              </w:rPr>
            </w:pPr>
            <w:r w:rsidRPr="002B1114">
              <w:rPr>
                <w:highlight w:val="yellow"/>
              </w:rPr>
              <w:t>formulation</w:t>
            </w:r>
          </w:p>
        </w:tc>
        <w:tc>
          <w:tcPr>
            <w:tcW w:w="1000" w:type="pct"/>
            <w:shd w:val="clear" w:color="auto" w:fill="auto"/>
          </w:tcPr>
          <w:p w14:paraId="5BE5F2DE" w14:textId="77777777" w:rsidR="00D526BE" w:rsidRPr="002B1114" w:rsidRDefault="00D526BE" w:rsidP="00071CD0">
            <w:pPr>
              <w:pStyle w:val="RepTable"/>
              <w:rPr>
                <w:highlight w:val="yellow"/>
              </w:rPr>
            </w:pPr>
            <w:r w:rsidRPr="002B1114">
              <w:rPr>
                <w:szCs w:val="20"/>
                <w:highlight w:val="yellow"/>
              </w:rPr>
              <w:t>21 d</w:t>
            </w:r>
            <w:r w:rsidRPr="002B1114">
              <w:rPr>
                <w:szCs w:val="20"/>
                <w:highlight w:val="yellow"/>
              </w:rPr>
              <w:br/>
              <w:t>Vegetative vigour</w:t>
            </w:r>
          </w:p>
        </w:tc>
        <w:tc>
          <w:tcPr>
            <w:tcW w:w="1000" w:type="pct"/>
            <w:shd w:val="clear" w:color="auto" w:fill="auto"/>
          </w:tcPr>
          <w:p w14:paraId="1FA321BE" w14:textId="77777777" w:rsidR="00D526BE" w:rsidRPr="002B1114" w:rsidRDefault="00D526BE" w:rsidP="006406DC">
            <w:pPr>
              <w:pStyle w:val="RepTable"/>
              <w:rPr>
                <w:highlight w:val="yellow"/>
              </w:rPr>
            </w:pPr>
            <w:r w:rsidRPr="002B1114">
              <w:rPr>
                <w:highlight w:val="yellow"/>
              </w:rPr>
              <w:t xml:space="preserve">HC5 = </w:t>
            </w:r>
            <w:r w:rsidR="006406DC" w:rsidRPr="002B1114">
              <w:rPr>
                <w:highlight w:val="yellow"/>
              </w:rPr>
              <w:t>xxx</w:t>
            </w:r>
            <w:r w:rsidRPr="002B1114">
              <w:rPr>
                <w:highlight w:val="yellow"/>
              </w:rPr>
              <w:t xml:space="preserve"> g/ha</w:t>
            </w:r>
          </w:p>
        </w:tc>
        <w:tc>
          <w:tcPr>
            <w:tcW w:w="1000" w:type="pct"/>
            <w:shd w:val="clear" w:color="auto" w:fill="auto"/>
          </w:tcPr>
          <w:p w14:paraId="505234F6" w14:textId="77777777" w:rsidR="00D526BE" w:rsidRPr="002B1114" w:rsidRDefault="00D526BE" w:rsidP="00071CD0">
            <w:pPr>
              <w:pStyle w:val="RepTable"/>
              <w:rPr>
                <w:highlight w:val="yellow"/>
              </w:rPr>
            </w:pPr>
            <w:r w:rsidRPr="002B1114">
              <w:rPr>
                <w:highlight w:val="yellow"/>
              </w:rPr>
              <w:t>EFSA Conclusion or Review Report</w:t>
            </w:r>
          </w:p>
          <w:p w14:paraId="7CC6B162" w14:textId="77777777" w:rsidR="00D526BE" w:rsidRPr="002B1114" w:rsidRDefault="00D526BE" w:rsidP="00071CD0">
            <w:pPr>
              <w:pStyle w:val="RepTable"/>
              <w:rPr>
                <w:highlight w:val="yellow"/>
              </w:rPr>
            </w:pPr>
            <w:r w:rsidRPr="002B1114">
              <w:rPr>
                <w:highlight w:val="yellow"/>
              </w:rPr>
              <w:t>Author/Date/Study code</w:t>
            </w:r>
          </w:p>
        </w:tc>
      </w:tr>
    </w:tbl>
    <w:p w14:paraId="454FFA46" w14:textId="77777777" w:rsidR="00D526BE" w:rsidRPr="002B1114" w:rsidRDefault="00D526BE" w:rsidP="00AA32CE">
      <w:pPr>
        <w:pStyle w:val="RepTableFootnote"/>
        <w:rPr>
          <w:lang w:val="en-GB"/>
        </w:rPr>
      </w:pPr>
      <w:r w:rsidRPr="002B1114">
        <w:rPr>
          <w:lang w:val="en-GB"/>
        </w:rPr>
        <w:t>m: monocotyledonous; d: dicotyledonous</w:t>
      </w:r>
    </w:p>
    <w:p w14:paraId="28412779" w14:textId="77777777" w:rsidR="00D526BE" w:rsidRPr="002B1114" w:rsidRDefault="00D526BE" w:rsidP="00AA32CE">
      <w:pPr>
        <w:pStyle w:val="berschrift4"/>
        <w:rPr>
          <w:lang w:val="en-GB"/>
        </w:rPr>
      </w:pPr>
      <w:bookmarkStart w:id="749" w:name="_Toc412644033"/>
      <w:bookmarkStart w:id="750" w:name="_Toc413916877"/>
      <w:bookmarkStart w:id="751" w:name="_Toc413917019"/>
      <w:bookmarkStart w:id="752" w:name="_Toc413922080"/>
      <w:bookmarkStart w:id="753" w:name="_Toc413922569"/>
      <w:bookmarkStart w:id="754" w:name="_Toc413922673"/>
      <w:bookmarkStart w:id="755" w:name="_Toc414955310"/>
      <w:bookmarkStart w:id="756" w:name="_Toc415214617"/>
      <w:bookmarkStart w:id="757" w:name="_Toc480804421"/>
      <w:r w:rsidRPr="002B1114">
        <w:rPr>
          <w:lang w:val="en-GB"/>
        </w:rPr>
        <w:t>Justification for new endpoints</w:t>
      </w:r>
      <w:bookmarkEnd w:id="749"/>
      <w:bookmarkEnd w:id="750"/>
      <w:bookmarkEnd w:id="751"/>
      <w:bookmarkEnd w:id="752"/>
      <w:bookmarkEnd w:id="753"/>
      <w:bookmarkEnd w:id="754"/>
      <w:bookmarkEnd w:id="755"/>
      <w:bookmarkEnd w:id="756"/>
      <w:bookmarkEnd w:id="757"/>
    </w:p>
    <w:p w14:paraId="669410D7" w14:textId="77777777" w:rsidR="00D526BE" w:rsidRPr="002B1114" w:rsidRDefault="00D526BE" w:rsidP="00071CD0">
      <w:pPr>
        <w:pStyle w:val="RepEditorNotes"/>
        <w:rPr>
          <w:rStyle w:val="RepEditorNote"/>
          <w:color w:val="auto"/>
        </w:rPr>
      </w:pPr>
      <w:r w:rsidRPr="002B1114">
        <w:rPr>
          <w:rStyle w:val="RepEditorNote"/>
          <w:color w:val="auto"/>
        </w:rPr>
        <w:t>Present a justification for any deviation from the EU agreed endpoints (see also SANCO/10328/2004– rev 8, 24.01.2012).</w:t>
      </w:r>
    </w:p>
    <w:p w14:paraId="5956F7AC" w14:textId="77777777" w:rsidR="0095704C" w:rsidRPr="002B1114" w:rsidRDefault="0095704C" w:rsidP="0095704C">
      <w:pPr>
        <w:pStyle w:val="RepStandard"/>
      </w:pPr>
    </w:p>
    <w:p w14:paraId="78686D14" w14:textId="77777777" w:rsidR="00D526BE" w:rsidRPr="002B1114" w:rsidRDefault="00D526BE" w:rsidP="00AA32CE">
      <w:pPr>
        <w:pStyle w:val="berschrift3"/>
      </w:pPr>
      <w:bookmarkStart w:id="758" w:name="_Toc412644034"/>
      <w:bookmarkStart w:id="759" w:name="_Toc413916878"/>
      <w:bookmarkStart w:id="760" w:name="_Toc413917020"/>
      <w:bookmarkStart w:id="761" w:name="_Toc413922081"/>
      <w:bookmarkStart w:id="762" w:name="_Toc413922570"/>
      <w:bookmarkStart w:id="763" w:name="_Toc413922674"/>
      <w:bookmarkStart w:id="764" w:name="_Toc414955311"/>
      <w:bookmarkStart w:id="765" w:name="_Toc415214618"/>
      <w:bookmarkStart w:id="766" w:name="_Toc480804422"/>
      <w:r w:rsidRPr="002B1114">
        <w:t>Risk assessment</w:t>
      </w:r>
      <w:bookmarkEnd w:id="758"/>
      <w:bookmarkEnd w:id="759"/>
      <w:bookmarkEnd w:id="760"/>
      <w:bookmarkEnd w:id="761"/>
      <w:bookmarkEnd w:id="762"/>
      <w:bookmarkEnd w:id="763"/>
      <w:bookmarkEnd w:id="764"/>
      <w:bookmarkEnd w:id="765"/>
      <w:bookmarkEnd w:id="766"/>
    </w:p>
    <w:p w14:paraId="592D922C" w14:textId="77777777" w:rsidR="00D526BE" w:rsidRPr="002B1114" w:rsidRDefault="00D526BE" w:rsidP="00AA32CE">
      <w:pPr>
        <w:pStyle w:val="berschrift4"/>
        <w:rPr>
          <w:lang w:val="en-GB"/>
        </w:rPr>
      </w:pPr>
      <w:bookmarkStart w:id="767" w:name="_Toc412644035"/>
      <w:bookmarkStart w:id="768" w:name="_Toc413916879"/>
      <w:bookmarkStart w:id="769" w:name="_Toc413917021"/>
      <w:bookmarkStart w:id="770" w:name="_Toc413922082"/>
      <w:bookmarkStart w:id="771" w:name="_Toc413922571"/>
      <w:bookmarkStart w:id="772" w:name="_Toc413922675"/>
      <w:bookmarkStart w:id="773" w:name="_Toc414955312"/>
      <w:bookmarkStart w:id="774" w:name="_Toc415214619"/>
      <w:bookmarkStart w:id="775" w:name="_Toc480804423"/>
      <w:r w:rsidRPr="002B1114">
        <w:rPr>
          <w:lang w:val="en-GB"/>
        </w:rPr>
        <w:t>Tier-1 risk assessment (based screening data)</w:t>
      </w:r>
      <w:bookmarkEnd w:id="767"/>
      <w:bookmarkEnd w:id="768"/>
      <w:bookmarkEnd w:id="769"/>
      <w:bookmarkEnd w:id="770"/>
      <w:bookmarkEnd w:id="771"/>
      <w:bookmarkEnd w:id="772"/>
      <w:bookmarkEnd w:id="773"/>
      <w:bookmarkEnd w:id="774"/>
      <w:bookmarkEnd w:id="775"/>
    </w:p>
    <w:p w14:paraId="444D9034" w14:textId="77777777" w:rsidR="00D526BE" w:rsidRPr="002B1114" w:rsidRDefault="00D526BE" w:rsidP="00AA32CE">
      <w:pPr>
        <w:pStyle w:val="RepStandard"/>
      </w:pPr>
      <w:r w:rsidRPr="002B1114">
        <w:rPr>
          <w:lang w:eastAsia="x-none"/>
        </w:rPr>
        <w:t>Not relevant.</w:t>
      </w:r>
    </w:p>
    <w:p w14:paraId="6EA1FC25" w14:textId="77777777" w:rsidR="00D526BE" w:rsidRPr="002B1114" w:rsidRDefault="0095704C" w:rsidP="00071CD0">
      <w:pPr>
        <w:pStyle w:val="RepEditorNotes"/>
        <w:rPr>
          <w:rStyle w:val="RepEditorNote"/>
          <w:color w:val="auto"/>
        </w:rPr>
      </w:pPr>
      <w:r w:rsidRPr="002B1114">
        <w:rPr>
          <w:rStyle w:val="RepEditorNote"/>
          <w:color w:val="auto"/>
        </w:rPr>
        <w:lastRenderedPageBreak/>
        <w:t>Or</w:t>
      </w:r>
    </w:p>
    <w:p w14:paraId="57530ECD" w14:textId="77777777" w:rsidR="00D526BE" w:rsidRPr="002B1114" w:rsidRDefault="00D526BE" w:rsidP="00AA32CE">
      <w:pPr>
        <w:pStyle w:val="RepStandard"/>
        <w:rPr>
          <w:highlight w:val="yellow"/>
        </w:rPr>
      </w:pPr>
      <w:r w:rsidRPr="002B1114">
        <w:t xml:space="preserve">To achieve a concise risk assessment, the risk envelope approach is applied. Here, the assessment for the use group </w:t>
      </w:r>
      <w:r w:rsidR="00FE5B54" w:rsidRPr="002B1114">
        <w:rPr>
          <w:highlight w:val="yellow"/>
        </w:rPr>
        <w:t>xxx</w:t>
      </w:r>
      <w:r w:rsidRPr="002B1114">
        <w:t xml:space="preserve"> also covers the risk for non-target terrestrial plants from all other intended uses in groups </w:t>
      </w:r>
      <w:r w:rsidR="00FE5B54" w:rsidRPr="002B1114">
        <w:rPr>
          <w:highlight w:val="yellow"/>
        </w:rPr>
        <w:t>xxx</w:t>
      </w:r>
      <w:r w:rsidRPr="002B1114">
        <w:t xml:space="preserve"> </w:t>
      </w:r>
      <w:r w:rsidR="0095704C" w:rsidRPr="002B1114">
        <w:t xml:space="preserve">(see </w:t>
      </w:r>
      <w:r w:rsidR="0095704C" w:rsidRPr="002B1114">
        <w:fldChar w:fldCharType="begin"/>
      </w:r>
      <w:r w:rsidR="0095704C" w:rsidRPr="002B1114">
        <w:instrText xml:space="preserve"> REF _Ref414979250 \r \h  \* MERGEFORMAT </w:instrText>
      </w:r>
      <w:r w:rsidR="0095704C" w:rsidRPr="002B1114">
        <w:fldChar w:fldCharType="separate"/>
      </w:r>
      <w:r w:rsidR="00642E3D">
        <w:t>9.1.2</w:t>
      </w:r>
      <w:r w:rsidR="0095704C" w:rsidRPr="002B1114">
        <w:fldChar w:fldCharType="end"/>
      </w:r>
      <w:r w:rsidR="0095704C" w:rsidRPr="002B1114">
        <w:t>).</w:t>
      </w:r>
    </w:p>
    <w:p w14:paraId="286BB5F3" w14:textId="77777777" w:rsidR="00D526BE" w:rsidRPr="002B1114" w:rsidRDefault="00D526BE" w:rsidP="00AA32CE">
      <w:pPr>
        <w:pStyle w:val="RepStandard"/>
      </w:pPr>
      <w:r w:rsidRPr="002B1114">
        <w:t xml:space="preserve">Limit tests at rates up to </w:t>
      </w:r>
      <w:r w:rsidR="0095704C" w:rsidRPr="002B1114">
        <w:rPr>
          <w:highlight w:val="yellow"/>
        </w:rPr>
        <w:t>xxx</w:t>
      </w:r>
      <w:r w:rsidRPr="002B1114">
        <w:rPr>
          <w:highlight w:val="yellow"/>
        </w:rPr>
        <w:t xml:space="preserve"> </w:t>
      </w:r>
      <w:r w:rsidRPr="002B1114">
        <w:t xml:space="preserve">were conducted with </w:t>
      </w:r>
      <w:r w:rsidR="00003F44" w:rsidRPr="002B1114">
        <w:t>formulation</w:t>
      </w:r>
      <w:r w:rsidRPr="002B1114">
        <w:t xml:space="preserve"> and effects were below the critical threshold as defined by the “Guidance Document on Terrestrial Ecotoxicology”, (SANCO/10329/2002 rev.2 final, 2002). The limit test rates equal/exceed the highest field application rate in use group </w:t>
      </w:r>
      <w:r w:rsidR="00FE5B54" w:rsidRPr="002B1114">
        <w:rPr>
          <w:highlight w:val="yellow"/>
        </w:rPr>
        <w:t>xxx</w:t>
      </w:r>
      <w:r w:rsidRPr="002B1114">
        <w:t xml:space="preserve"> and are thus considered an indicator for an acceptable risk.</w:t>
      </w:r>
    </w:p>
    <w:p w14:paraId="472FFF32" w14:textId="77777777" w:rsidR="00D526BE" w:rsidRPr="002B1114" w:rsidRDefault="00D526BE" w:rsidP="00AA32CE">
      <w:pPr>
        <w:pStyle w:val="berschrift4"/>
        <w:rPr>
          <w:lang w:val="en-GB"/>
        </w:rPr>
      </w:pPr>
      <w:bookmarkStart w:id="776" w:name="_Toc412644036"/>
      <w:bookmarkStart w:id="777" w:name="_Toc413916880"/>
      <w:bookmarkStart w:id="778" w:name="_Toc413917022"/>
      <w:bookmarkStart w:id="779" w:name="_Toc413922083"/>
      <w:bookmarkStart w:id="780" w:name="_Toc413922572"/>
      <w:bookmarkStart w:id="781" w:name="_Toc413922676"/>
      <w:bookmarkStart w:id="782" w:name="_Toc414955313"/>
      <w:bookmarkStart w:id="783" w:name="_Toc415214620"/>
      <w:bookmarkStart w:id="784" w:name="_Toc480804424"/>
      <w:r w:rsidRPr="002B1114">
        <w:rPr>
          <w:lang w:val="en-GB"/>
        </w:rPr>
        <w:t>Tier-2 risk assessment (based on dose-response data)</w:t>
      </w:r>
      <w:bookmarkEnd w:id="776"/>
      <w:bookmarkEnd w:id="777"/>
      <w:bookmarkEnd w:id="778"/>
      <w:bookmarkEnd w:id="779"/>
      <w:bookmarkEnd w:id="780"/>
      <w:bookmarkEnd w:id="781"/>
      <w:bookmarkEnd w:id="782"/>
      <w:bookmarkEnd w:id="783"/>
      <w:bookmarkEnd w:id="784"/>
    </w:p>
    <w:p w14:paraId="175E0BCA" w14:textId="77777777" w:rsidR="00D526BE" w:rsidRPr="002B1114" w:rsidRDefault="00D526BE" w:rsidP="00AA32CE">
      <w:pPr>
        <w:pStyle w:val="RepStandard"/>
      </w:pPr>
      <w:r w:rsidRPr="002B1114">
        <w:t>The risk assessment is based on the “Guidance Document on Terrestrial Ecotoxicology”, (SANCO/10329/2002 rev.2 final, 2002). It is restricted to off-field situations, as non-target plants are non-crop plants located outside the treated area.</w:t>
      </w:r>
    </w:p>
    <w:p w14:paraId="0DF70A12" w14:textId="77777777" w:rsidR="00D526BE" w:rsidRPr="002B1114" w:rsidRDefault="00D526BE" w:rsidP="00AA32CE">
      <w:pPr>
        <w:pStyle w:val="RepStandard"/>
      </w:pPr>
      <w:r w:rsidRPr="002B1114">
        <w:rPr>
          <w:highlight w:val="yellow"/>
        </w:rPr>
        <w:t xml:space="preserve">To achieve a concise risk assessment, the risk envelope approach is applied. Here, the assessment for the use group </w:t>
      </w:r>
      <w:r w:rsidR="00FE5B54" w:rsidRPr="002B1114">
        <w:rPr>
          <w:highlight w:val="yellow"/>
        </w:rPr>
        <w:t>xxx</w:t>
      </w:r>
      <w:r w:rsidRPr="002B1114">
        <w:rPr>
          <w:highlight w:val="yellow"/>
        </w:rPr>
        <w:t xml:space="preserve"> also covers the risk for non-target terrestrial plants from all other intended uses in groups </w:t>
      </w:r>
      <w:r w:rsidR="00FE5B54" w:rsidRPr="002B1114">
        <w:rPr>
          <w:highlight w:val="yellow"/>
        </w:rPr>
        <w:t>xxx</w:t>
      </w:r>
      <w:r w:rsidRPr="002B1114">
        <w:rPr>
          <w:highlight w:val="yellow"/>
        </w:rPr>
        <w:t xml:space="preserve"> </w:t>
      </w:r>
      <w:r w:rsidR="0095704C" w:rsidRPr="002B1114">
        <w:rPr>
          <w:highlight w:val="yellow"/>
        </w:rPr>
        <w:t xml:space="preserve">(see </w:t>
      </w:r>
      <w:r w:rsidR="0095704C" w:rsidRPr="002B1114">
        <w:rPr>
          <w:highlight w:val="yellow"/>
        </w:rPr>
        <w:fldChar w:fldCharType="begin"/>
      </w:r>
      <w:r w:rsidR="0095704C" w:rsidRPr="002B1114">
        <w:rPr>
          <w:highlight w:val="yellow"/>
        </w:rPr>
        <w:instrText xml:space="preserve"> REF _Ref414979328 \r \h </w:instrText>
      </w:r>
      <w:r w:rsidR="0095704C" w:rsidRPr="002B1114">
        <w:rPr>
          <w:highlight w:val="yellow"/>
        </w:rPr>
      </w:r>
      <w:r w:rsidR="0095704C" w:rsidRPr="002B1114">
        <w:rPr>
          <w:highlight w:val="yellow"/>
        </w:rPr>
        <w:fldChar w:fldCharType="separate"/>
      </w:r>
      <w:r w:rsidR="00642E3D">
        <w:rPr>
          <w:highlight w:val="yellow"/>
        </w:rPr>
        <w:t>9.1.2</w:t>
      </w:r>
      <w:r w:rsidR="0095704C" w:rsidRPr="002B1114">
        <w:rPr>
          <w:highlight w:val="yellow"/>
        </w:rPr>
        <w:fldChar w:fldCharType="end"/>
      </w:r>
      <w:r w:rsidR="0095704C" w:rsidRPr="002B1114">
        <w:rPr>
          <w:highlight w:val="yellow"/>
        </w:rPr>
        <w:t>)</w:t>
      </w:r>
      <w:r w:rsidR="0095704C" w:rsidRPr="002B1114">
        <w:t>.</w:t>
      </w:r>
    </w:p>
    <w:p w14:paraId="594A052B" w14:textId="77777777" w:rsidR="00D526BE" w:rsidRPr="002B1114" w:rsidRDefault="00D526BE" w:rsidP="00071CD0">
      <w:pPr>
        <w:pStyle w:val="RepEditorNotes"/>
        <w:rPr>
          <w:rStyle w:val="RepEditorNote"/>
          <w:color w:val="auto"/>
        </w:rPr>
      </w:pPr>
      <w:r w:rsidRPr="002B1114">
        <w:rPr>
          <w:rStyle w:val="RepEditorNote"/>
          <w:color w:val="auto"/>
        </w:rPr>
        <w:t>In case of deviations from the standard risk assessment approach, present respective explanations and justifications, in particular on relevant aspects as agreed on in the EU peer review. Any selection of a MAF that is lower than the maximum number of applications in an intended use must be explained.</w:t>
      </w:r>
    </w:p>
    <w:p w14:paraId="07B5180B" w14:textId="77777777" w:rsidR="00D526BE" w:rsidRPr="002B1114" w:rsidRDefault="00D526BE" w:rsidP="00071CD0">
      <w:pPr>
        <w:pStyle w:val="RepEditorNotes"/>
        <w:rPr>
          <w:rStyle w:val="RepEditorNote"/>
          <w:color w:val="auto"/>
        </w:rPr>
      </w:pPr>
      <w:r w:rsidRPr="002B1114">
        <w:rPr>
          <w:rStyle w:val="RepEditorNote"/>
          <w:color w:val="auto"/>
        </w:rPr>
        <w:t xml:space="preserve">Calculate </w:t>
      </w:r>
      <w:proofErr w:type="spellStart"/>
      <w:r w:rsidRPr="002B1114">
        <w:rPr>
          <w:rStyle w:val="RepEditorNote"/>
          <w:color w:val="auto"/>
        </w:rPr>
        <w:t>PER</w:t>
      </w:r>
      <w:r w:rsidRPr="002B1114">
        <w:rPr>
          <w:rStyle w:val="RepEditorNote"/>
          <w:color w:val="auto"/>
          <w:vertAlign w:val="subscript"/>
        </w:rPr>
        <w:t>off</w:t>
      </w:r>
      <w:proofErr w:type="spellEnd"/>
      <w:r w:rsidRPr="002B1114">
        <w:rPr>
          <w:rStyle w:val="RepEditorNote"/>
          <w:color w:val="auto"/>
          <w:vertAlign w:val="subscript"/>
        </w:rPr>
        <w:t>-field</w:t>
      </w:r>
      <w:r w:rsidRPr="002B1114">
        <w:rPr>
          <w:rStyle w:val="RepEditorNote"/>
          <w:color w:val="auto"/>
        </w:rPr>
        <w:t xml:space="preserve"> values as:</w:t>
      </w:r>
      <w:r w:rsidRPr="002B1114">
        <w:rPr>
          <w:rStyle w:val="RepEditorNote"/>
          <w:color w:val="auto"/>
        </w:rPr>
        <w:tab/>
      </w:r>
      <w:r w:rsidRPr="002B1114">
        <w:rPr>
          <w:rStyle w:val="RepEditorNote"/>
          <w:color w:val="auto"/>
        </w:rPr>
        <w:br/>
        <w:t>Application rate × MAF × drift factor</w:t>
      </w:r>
    </w:p>
    <w:p w14:paraId="4968142B" w14:textId="77777777" w:rsidR="00D526BE" w:rsidRPr="002B1114" w:rsidRDefault="00D526BE" w:rsidP="00071CD0">
      <w:pPr>
        <w:pStyle w:val="RepEditorNotes"/>
        <w:rPr>
          <w:rStyle w:val="RepEditorNote"/>
          <w:color w:val="auto"/>
        </w:rPr>
      </w:pPr>
      <w:r w:rsidRPr="002B1114">
        <w:rPr>
          <w:rStyle w:val="RepEditorNote"/>
          <w:color w:val="auto"/>
        </w:rPr>
        <w:t>If an HC5 from a species-sensitivity distribution is available and addresses the relevant endpoints, it should directly be applied in the risk assessment instead of the corresponding lowest ER</w:t>
      </w:r>
      <w:r w:rsidRPr="002B1114">
        <w:rPr>
          <w:rStyle w:val="RepEditorNote"/>
          <w:color w:val="auto"/>
          <w:vertAlign w:val="subscript"/>
        </w:rPr>
        <w:t>50</w:t>
      </w:r>
      <w:r w:rsidRPr="002B1114">
        <w:rPr>
          <w:rStyle w:val="RepEditorNote"/>
          <w:color w:val="auto"/>
        </w:rPr>
        <w:t xml:space="preserve"> for a single species.</w:t>
      </w:r>
    </w:p>
    <w:p w14:paraId="38DA9BF9"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9.10</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2</w:t>
      </w:r>
      <w:r w:rsidR="00606D4A">
        <w:fldChar w:fldCharType="end"/>
      </w:r>
      <w:r>
        <w:t>:</w:t>
      </w:r>
      <w:r>
        <w:tab/>
      </w:r>
      <w:r w:rsidRPr="002B1114">
        <w:t xml:space="preserve">Assessment of the risk for non-target plants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69"/>
        <w:gridCol w:w="880"/>
        <w:gridCol w:w="989"/>
        <w:gridCol w:w="1870"/>
        <w:gridCol w:w="1870"/>
        <w:gridCol w:w="1870"/>
      </w:tblGrid>
      <w:tr w:rsidR="00D526BE" w:rsidRPr="002B1114" w14:paraId="1F908AC5" w14:textId="77777777" w:rsidTr="003810E8">
        <w:trPr>
          <w:cantSplit/>
        </w:trPr>
        <w:tc>
          <w:tcPr>
            <w:tcW w:w="1471" w:type="pct"/>
            <w:gridSpan w:val="2"/>
          </w:tcPr>
          <w:p w14:paraId="359E7DF1" w14:textId="77777777" w:rsidR="00D526BE" w:rsidRPr="002B1114" w:rsidRDefault="00D526BE" w:rsidP="00AA32CE">
            <w:pPr>
              <w:pStyle w:val="RepTableBold"/>
              <w:rPr>
                <w:lang w:val="en-GB"/>
              </w:rPr>
            </w:pPr>
            <w:r w:rsidRPr="002B1114">
              <w:rPr>
                <w:lang w:val="en-GB"/>
              </w:rPr>
              <w:t>Intended use</w:t>
            </w:r>
          </w:p>
        </w:tc>
        <w:tc>
          <w:tcPr>
            <w:tcW w:w="3529" w:type="pct"/>
            <w:gridSpan w:val="4"/>
          </w:tcPr>
          <w:p w14:paraId="1C526244" w14:textId="77777777" w:rsidR="00D526BE" w:rsidRPr="002B1114" w:rsidRDefault="00D526BE" w:rsidP="00AA32CE">
            <w:pPr>
              <w:pStyle w:val="RepTable"/>
            </w:pPr>
          </w:p>
        </w:tc>
      </w:tr>
      <w:tr w:rsidR="00D526BE" w:rsidRPr="002B1114" w14:paraId="28924491" w14:textId="77777777" w:rsidTr="003810E8">
        <w:trPr>
          <w:cantSplit/>
        </w:trPr>
        <w:tc>
          <w:tcPr>
            <w:tcW w:w="1471" w:type="pct"/>
            <w:gridSpan w:val="2"/>
          </w:tcPr>
          <w:p w14:paraId="072866A9" w14:textId="77777777" w:rsidR="00D526BE" w:rsidRPr="002B1114" w:rsidRDefault="00D526BE" w:rsidP="00AA32CE">
            <w:pPr>
              <w:pStyle w:val="RepTableBold"/>
              <w:rPr>
                <w:lang w:val="en-GB"/>
              </w:rPr>
            </w:pPr>
            <w:r w:rsidRPr="002B1114">
              <w:rPr>
                <w:lang w:val="en-GB"/>
              </w:rPr>
              <w:t>Active substance/product</w:t>
            </w:r>
          </w:p>
        </w:tc>
        <w:tc>
          <w:tcPr>
            <w:tcW w:w="3529" w:type="pct"/>
            <w:gridSpan w:val="4"/>
          </w:tcPr>
          <w:p w14:paraId="33F712A0" w14:textId="77777777" w:rsidR="00D526BE" w:rsidRPr="002B1114" w:rsidRDefault="00D526BE" w:rsidP="00AA32CE">
            <w:pPr>
              <w:pStyle w:val="RepTable"/>
              <w:rPr>
                <w:highlight w:val="yellow"/>
              </w:rPr>
            </w:pPr>
          </w:p>
        </w:tc>
      </w:tr>
      <w:tr w:rsidR="00D526BE" w:rsidRPr="002B1114" w14:paraId="22F8D4B0" w14:textId="77777777" w:rsidTr="003810E8">
        <w:trPr>
          <w:cantSplit/>
        </w:trPr>
        <w:tc>
          <w:tcPr>
            <w:tcW w:w="1471" w:type="pct"/>
            <w:gridSpan w:val="2"/>
          </w:tcPr>
          <w:p w14:paraId="0E5D2A3F" w14:textId="77777777" w:rsidR="00D526BE" w:rsidRPr="002B1114" w:rsidRDefault="00D526BE" w:rsidP="00AA32CE">
            <w:pPr>
              <w:pStyle w:val="RepTableBold"/>
              <w:rPr>
                <w:lang w:val="en-GB"/>
              </w:rPr>
            </w:pPr>
            <w:r w:rsidRPr="002B1114">
              <w:rPr>
                <w:lang w:val="en-GB"/>
              </w:rPr>
              <w:t>Application rate (g/ha)</w:t>
            </w:r>
          </w:p>
        </w:tc>
        <w:tc>
          <w:tcPr>
            <w:tcW w:w="3529" w:type="pct"/>
            <w:gridSpan w:val="4"/>
          </w:tcPr>
          <w:p w14:paraId="272A75E0" w14:textId="77777777" w:rsidR="00D526BE" w:rsidRPr="002B1114" w:rsidRDefault="00D526BE" w:rsidP="00AA32CE">
            <w:pPr>
              <w:pStyle w:val="RepTable"/>
              <w:rPr>
                <w:highlight w:val="yellow"/>
              </w:rPr>
            </w:pPr>
            <w:r w:rsidRPr="002B1114">
              <w:rPr>
                <w:szCs w:val="20"/>
                <w:highlight w:val="yellow"/>
              </w:rPr>
              <w:t xml:space="preserve">n × </w:t>
            </w:r>
            <w:r w:rsidR="007D753E" w:rsidRPr="002B1114">
              <w:rPr>
                <w:highlight w:val="yellow"/>
              </w:rPr>
              <w:t>xxx</w:t>
            </w:r>
          </w:p>
        </w:tc>
      </w:tr>
      <w:tr w:rsidR="00D526BE" w:rsidRPr="002B1114" w14:paraId="374F7102" w14:textId="77777777" w:rsidTr="003810E8">
        <w:trPr>
          <w:cantSplit/>
        </w:trPr>
        <w:tc>
          <w:tcPr>
            <w:tcW w:w="1471" w:type="pct"/>
            <w:gridSpan w:val="2"/>
          </w:tcPr>
          <w:p w14:paraId="3F043443" w14:textId="77777777" w:rsidR="00D526BE" w:rsidRPr="002B1114" w:rsidRDefault="00D526BE" w:rsidP="00AA32CE">
            <w:pPr>
              <w:pStyle w:val="RepTableBold"/>
              <w:rPr>
                <w:lang w:val="en-GB"/>
              </w:rPr>
            </w:pPr>
            <w:r w:rsidRPr="002B1114">
              <w:rPr>
                <w:lang w:val="en-GB"/>
              </w:rPr>
              <w:t>MAF</w:t>
            </w:r>
          </w:p>
        </w:tc>
        <w:tc>
          <w:tcPr>
            <w:tcW w:w="3529" w:type="pct"/>
            <w:gridSpan w:val="4"/>
          </w:tcPr>
          <w:p w14:paraId="1F55BD64" w14:textId="77777777" w:rsidR="00D526BE" w:rsidRPr="002B1114" w:rsidRDefault="00D526BE" w:rsidP="00AA32CE">
            <w:pPr>
              <w:pStyle w:val="RepTable"/>
              <w:rPr>
                <w:highlight w:val="yellow"/>
              </w:rPr>
            </w:pPr>
          </w:p>
        </w:tc>
      </w:tr>
      <w:tr w:rsidR="00D526BE" w:rsidRPr="002B1114" w14:paraId="6185AD8E" w14:textId="77777777" w:rsidTr="006F3DE2">
        <w:tblPrEx>
          <w:tblBorders>
            <w:insideH w:val="single" w:sz="4" w:space="0" w:color="auto"/>
          </w:tblBorders>
          <w:tblLook w:val="01E0" w:firstRow="1" w:lastRow="1" w:firstColumn="1" w:lastColumn="1" w:noHBand="0" w:noVBand="0"/>
        </w:tblPrEx>
        <w:trPr>
          <w:cantSplit/>
        </w:trPr>
        <w:tc>
          <w:tcPr>
            <w:tcW w:w="1000" w:type="pct"/>
          </w:tcPr>
          <w:p w14:paraId="7DAF1EBB" w14:textId="77777777" w:rsidR="00D526BE" w:rsidRPr="002B1114" w:rsidRDefault="00D526BE" w:rsidP="00AA32CE">
            <w:pPr>
              <w:pStyle w:val="RepTableBold"/>
              <w:rPr>
                <w:lang w:val="en-GB"/>
              </w:rPr>
            </w:pPr>
            <w:r w:rsidRPr="002B1114">
              <w:rPr>
                <w:lang w:val="en-GB"/>
              </w:rPr>
              <w:t>Test species</w:t>
            </w:r>
          </w:p>
        </w:tc>
        <w:tc>
          <w:tcPr>
            <w:tcW w:w="1000" w:type="pct"/>
            <w:gridSpan w:val="2"/>
          </w:tcPr>
          <w:p w14:paraId="423AF74D" w14:textId="77777777" w:rsidR="00D526BE" w:rsidRPr="002B1114" w:rsidRDefault="00D526BE" w:rsidP="00AA32CE">
            <w:pPr>
              <w:pStyle w:val="RepTableBold"/>
              <w:rPr>
                <w:lang w:val="en-GB"/>
              </w:rPr>
            </w:pPr>
            <w:r w:rsidRPr="002B1114">
              <w:rPr>
                <w:lang w:val="en-GB"/>
              </w:rPr>
              <w:t>ER</w:t>
            </w:r>
            <w:r w:rsidRPr="002B1114">
              <w:rPr>
                <w:vertAlign w:val="subscript"/>
                <w:lang w:val="en-GB"/>
              </w:rPr>
              <w:t>50</w:t>
            </w:r>
          </w:p>
          <w:p w14:paraId="6B2E191D" w14:textId="77777777" w:rsidR="00D526BE" w:rsidRPr="002B1114" w:rsidRDefault="00D526BE" w:rsidP="00AA32CE">
            <w:pPr>
              <w:pStyle w:val="RepTableBold"/>
              <w:rPr>
                <w:lang w:val="en-GB"/>
              </w:rPr>
            </w:pPr>
            <w:r w:rsidRPr="002B1114">
              <w:rPr>
                <w:lang w:val="en-GB"/>
              </w:rPr>
              <w:t>(g/ha)</w:t>
            </w:r>
          </w:p>
        </w:tc>
        <w:tc>
          <w:tcPr>
            <w:tcW w:w="1000" w:type="pct"/>
          </w:tcPr>
          <w:p w14:paraId="62866D10" w14:textId="77777777" w:rsidR="00D526BE" w:rsidRPr="002B1114" w:rsidRDefault="00D526BE" w:rsidP="00AA32CE">
            <w:pPr>
              <w:pStyle w:val="RepTableBold"/>
              <w:rPr>
                <w:lang w:val="en-GB"/>
              </w:rPr>
            </w:pPr>
            <w:r w:rsidRPr="002B1114">
              <w:rPr>
                <w:lang w:val="en-GB"/>
              </w:rPr>
              <w:t>Drift rate</w:t>
            </w:r>
          </w:p>
        </w:tc>
        <w:tc>
          <w:tcPr>
            <w:tcW w:w="1000" w:type="pct"/>
          </w:tcPr>
          <w:p w14:paraId="5A12DEA5"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off</w:t>
            </w:r>
            <w:proofErr w:type="spellEnd"/>
            <w:r w:rsidRPr="002B1114">
              <w:rPr>
                <w:vertAlign w:val="subscript"/>
                <w:lang w:val="en-GB"/>
              </w:rPr>
              <w:noBreakHyphen/>
              <w:t>field</w:t>
            </w:r>
          </w:p>
          <w:p w14:paraId="20F445FF" w14:textId="77777777" w:rsidR="00D526BE" w:rsidRPr="002B1114" w:rsidRDefault="00D526BE" w:rsidP="00AA32CE">
            <w:pPr>
              <w:pStyle w:val="RepTableBold"/>
              <w:rPr>
                <w:lang w:val="en-GB"/>
              </w:rPr>
            </w:pPr>
            <w:r w:rsidRPr="002B1114">
              <w:rPr>
                <w:lang w:val="en-GB"/>
              </w:rPr>
              <w:t>(g/ha)</w:t>
            </w:r>
          </w:p>
        </w:tc>
        <w:tc>
          <w:tcPr>
            <w:tcW w:w="1000" w:type="pct"/>
          </w:tcPr>
          <w:p w14:paraId="562E0A3F" w14:textId="77777777" w:rsidR="00D526BE" w:rsidRPr="002B1114" w:rsidRDefault="00D526BE" w:rsidP="00AA32CE">
            <w:pPr>
              <w:pStyle w:val="RepTableBold"/>
              <w:rPr>
                <w:lang w:val="en-GB"/>
              </w:rPr>
            </w:pPr>
            <w:r w:rsidRPr="002B1114">
              <w:rPr>
                <w:lang w:val="en-GB"/>
              </w:rPr>
              <w:t>TER</w:t>
            </w:r>
          </w:p>
          <w:p w14:paraId="3F4BFF15" w14:textId="77777777" w:rsidR="00D526BE" w:rsidRPr="002B1114" w:rsidRDefault="00D526BE" w:rsidP="00AA32CE">
            <w:pPr>
              <w:pStyle w:val="RepTableBold"/>
              <w:rPr>
                <w:lang w:val="en-GB"/>
              </w:rPr>
            </w:pPr>
            <w:r w:rsidRPr="002B1114">
              <w:rPr>
                <w:lang w:val="en-GB"/>
              </w:rPr>
              <w:t>criterion: TER ≥ 5</w:t>
            </w:r>
          </w:p>
        </w:tc>
      </w:tr>
      <w:tr w:rsidR="00D526BE" w:rsidRPr="002B1114" w14:paraId="76387CD2" w14:textId="77777777" w:rsidTr="006F3DE2">
        <w:tblPrEx>
          <w:tblBorders>
            <w:insideH w:val="single" w:sz="4" w:space="0" w:color="auto"/>
          </w:tblBorders>
          <w:tblLook w:val="01E0" w:firstRow="1" w:lastRow="1" w:firstColumn="1" w:lastColumn="1" w:noHBand="0" w:noVBand="0"/>
        </w:tblPrEx>
        <w:trPr>
          <w:cantSplit/>
        </w:trPr>
        <w:tc>
          <w:tcPr>
            <w:tcW w:w="1000" w:type="pct"/>
          </w:tcPr>
          <w:p w14:paraId="60601420" w14:textId="77777777" w:rsidR="00D526BE" w:rsidRPr="002B1114" w:rsidRDefault="00D526BE" w:rsidP="00D526BE">
            <w:pPr>
              <w:pStyle w:val="RepTable"/>
              <w:rPr>
                <w:i/>
                <w:szCs w:val="20"/>
              </w:rPr>
            </w:pPr>
          </w:p>
        </w:tc>
        <w:tc>
          <w:tcPr>
            <w:tcW w:w="1000" w:type="pct"/>
            <w:gridSpan w:val="2"/>
          </w:tcPr>
          <w:p w14:paraId="60F0ECE9" w14:textId="77777777" w:rsidR="00D526BE" w:rsidRPr="002B1114" w:rsidRDefault="00D526BE" w:rsidP="00D526BE">
            <w:pPr>
              <w:pStyle w:val="RepTable"/>
              <w:rPr>
                <w:szCs w:val="20"/>
              </w:rPr>
            </w:pPr>
          </w:p>
        </w:tc>
        <w:tc>
          <w:tcPr>
            <w:tcW w:w="1000" w:type="pct"/>
          </w:tcPr>
          <w:p w14:paraId="15BD85F5" w14:textId="77777777" w:rsidR="00D526BE" w:rsidRPr="002B1114" w:rsidRDefault="00D526BE" w:rsidP="00D526BE">
            <w:pPr>
              <w:pStyle w:val="RepTable"/>
              <w:rPr>
                <w:szCs w:val="20"/>
              </w:rPr>
            </w:pPr>
          </w:p>
        </w:tc>
        <w:tc>
          <w:tcPr>
            <w:tcW w:w="1000" w:type="pct"/>
          </w:tcPr>
          <w:p w14:paraId="22C8BD48" w14:textId="77777777" w:rsidR="00D526BE" w:rsidRPr="002B1114" w:rsidRDefault="00D526BE" w:rsidP="00D526BE">
            <w:pPr>
              <w:pStyle w:val="RepTable"/>
              <w:rPr>
                <w:szCs w:val="20"/>
              </w:rPr>
            </w:pPr>
          </w:p>
        </w:tc>
        <w:tc>
          <w:tcPr>
            <w:tcW w:w="1000" w:type="pct"/>
          </w:tcPr>
          <w:p w14:paraId="0A122C41" w14:textId="77777777" w:rsidR="00D526BE" w:rsidRPr="002B1114" w:rsidRDefault="00D526BE" w:rsidP="00AA32CE">
            <w:pPr>
              <w:pStyle w:val="RepTable"/>
            </w:pPr>
          </w:p>
        </w:tc>
      </w:tr>
    </w:tbl>
    <w:p w14:paraId="701981DE" w14:textId="77777777" w:rsidR="00D526BE" w:rsidRPr="002B1114" w:rsidRDefault="00D526BE" w:rsidP="003846B8">
      <w:pPr>
        <w:pStyle w:val="RepTableFootnote"/>
        <w:tabs>
          <w:tab w:val="clear" w:pos="425"/>
          <w:tab w:val="left" w:pos="0"/>
        </w:tabs>
        <w:ind w:left="0" w:firstLine="0"/>
        <w:rPr>
          <w:lang w:val="en-GB"/>
        </w:rPr>
      </w:pPr>
      <w:r w:rsidRPr="002B1114">
        <w:rPr>
          <w:lang w:val="en-GB"/>
        </w:rPr>
        <w:t>MAF: Multiple application factor; PER: Predicted environmental rate; TER: toxicity to exposure ratio. TER values shown in bold fall below the relevant trigger.</w:t>
      </w:r>
    </w:p>
    <w:p w14:paraId="1D980BF9" w14:textId="77777777" w:rsidR="00D526BE" w:rsidRPr="002B1114" w:rsidRDefault="00D526BE" w:rsidP="00AA32CE">
      <w:pPr>
        <w:pStyle w:val="berschrift4"/>
        <w:rPr>
          <w:lang w:val="en-GB"/>
        </w:rPr>
      </w:pPr>
      <w:bookmarkStart w:id="785" w:name="_Toc412644037"/>
      <w:bookmarkStart w:id="786" w:name="_Toc413916881"/>
      <w:bookmarkStart w:id="787" w:name="_Toc413917023"/>
      <w:bookmarkStart w:id="788" w:name="_Toc413922084"/>
      <w:bookmarkStart w:id="789" w:name="_Toc413922573"/>
      <w:bookmarkStart w:id="790" w:name="_Toc413922677"/>
      <w:bookmarkStart w:id="791" w:name="_Toc414955314"/>
      <w:bookmarkStart w:id="792" w:name="_Toc415214621"/>
      <w:bookmarkStart w:id="793" w:name="_Toc480804425"/>
      <w:r w:rsidRPr="002B1114">
        <w:rPr>
          <w:lang w:val="en-GB"/>
        </w:rPr>
        <w:t>Higher-tier risk assessment</w:t>
      </w:r>
      <w:bookmarkEnd w:id="785"/>
      <w:bookmarkEnd w:id="786"/>
      <w:bookmarkEnd w:id="787"/>
      <w:bookmarkEnd w:id="788"/>
      <w:bookmarkEnd w:id="789"/>
      <w:bookmarkEnd w:id="790"/>
      <w:bookmarkEnd w:id="791"/>
      <w:bookmarkEnd w:id="792"/>
      <w:bookmarkEnd w:id="793"/>
    </w:p>
    <w:p w14:paraId="6D101FB4" w14:textId="77777777" w:rsidR="00D526BE" w:rsidRPr="002B1114" w:rsidRDefault="00D526BE" w:rsidP="00AA32CE">
      <w:pPr>
        <w:pStyle w:val="RepStandard"/>
      </w:pPr>
      <w:r w:rsidRPr="002B1114">
        <w:t>Not relevant.</w:t>
      </w:r>
    </w:p>
    <w:p w14:paraId="1E9D2AD6" w14:textId="77777777" w:rsidR="006406DC" w:rsidRPr="002B1114" w:rsidRDefault="00D526BE" w:rsidP="00071CD0">
      <w:pPr>
        <w:pStyle w:val="RepEditorNotes"/>
        <w:rPr>
          <w:rStyle w:val="RepEditorNote"/>
          <w:color w:val="auto"/>
        </w:rPr>
      </w:pPr>
      <w:r w:rsidRPr="002B1114">
        <w:rPr>
          <w:rStyle w:val="RepEditorNote"/>
          <w:color w:val="auto"/>
        </w:rPr>
        <w:t>Or</w:t>
      </w:r>
      <w:r w:rsidR="006406DC" w:rsidRPr="002B1114">
        <w:rPr>
          <w:rStyle w:val="RepEditorNote"/>
          <w:color w:val="auto"/>
        </w:rPr>
        <w:t>:</w:t>
      </w:r>
    </w:p>
    <w:p w14:paraId="0E8123B2" w14:textId="77777777" w:rsidR="00D526BE" w:rsidRPr="002B1114" w:rsidRDefault="006406DC" w:rsidP="00071CD0">
      <w:pPr>
        <w:pStyle w:val="RepEditorNotes"/>
        <w:rPr>
          <w:rStyle w:val="RepEditorNote"/>
          <w:color w:val="auto"/>
        </w:rPr>
      </w:pPr>
      <w:r w:rsidRPr="002B1114">
        <w:rPr>
          <w:rStyle w:val="RepEditorNote"/>
          <w:color w:val="auto"/>
        </w:rPr>
        <w:t>I</w:t>
      </w:r>
      <w:r w:rsidR="00D526BE" w:rsidRPr="002B1114">
        <w:rPr>
          <w:rStyle w:val="RepEditorNote"/>
          <w:color w:val="auto"/>
        </w:rPr>
        <w:t>nclude a risk assessment based on the results of higher-tier studies. New higher-tier studies should be summarised in</w:t>
      </w:r>
      <w:r w:rsidR="00AD0661">
        <w:rPr>
          <w:rStyle w:val="RepEditorNote"/>
          <w:color w:val="auto"/>
        </w:rPr>
        <w:t xml:space="preserve"> (see</w:t>
      </w:r>
      <w:r w:rsidR="00D526BE" w:rsidRPr="002B1114">
        <w:rPr>
          <w:rStyle w:val="RepEditorNote"/>
          <w:color w:val="auto"/>
        </w:rPr>
        <w:t xml:space="preserve"> </w:t>
      </w:r>
      <w:r w:rsidR="00726196">
        <w:rPr>
          <w:rStyle w:val="RepEditorNote"/>
          <w:color w:val="auto"/>
        </w:rPr>
        <w:fldChar w:fldCharType="begin"/>
      </w:r>
      <w:r w:rsidR="00726196">
        <w:rPr>
          <w:rStyle w:val="RepEditorNote"/>
          <w:color w:val="auto"/>
        </w:rPr>
        <w:instrText xml:space="preserve"> REF _Ref480804104 \w \h </w:instrText>
      </w:r>
      <w:r w:rsidR="00726196">
        <w:rPr>
          <w:rStyle w:val="RepEditorNote"/>
          <w:color w:val="auto"/>
        </w:rPr>
      </w:r>
      <w:r w:rsidR="00726196">
        <w:rPr>
          <w:rStyle w:val="RepEditorNote"/>
          <w:color w:val="auto"/>
        </w:rPr>
        <w:fldChar w:fldCharType="separate"/>
      </w:r>
      <w:r w:rsidR="00642E3D">
        <w:rPr>
          <w:rStyle w:val="RepEditorNote"/>
          <w:color w:val="auto"/>
        </w:rPr>
        <w:t>Appendix 2</w:t>
      </w:r>
      <w:r w:rsidR="00726196">
        <w:rPr>
          <w:rStyle w:val="RepEditorNote"/>
          <w:color w:val="auto"/>
        </w:rPr>
        <w:fldChar w:fldCharType="end"/>
      </w:r>
      <w:r w:rsidRPr="002B1114">
        <w:rPr>
          <w:rStyle w:val="RepEditorNote"/>
          <w:color w:val="auto"/>
        </w:rPr>
        <w:t>)</w:t>
      </w:r>
      <w:r w:rsidR="00D526BE" w:rsidRPr="002B1114">
        <w:rPr>
          <w:rStyle w:val="RepEditorNote"/>
          <w:color w:val="auto"/>
        </w:rPr>
        <w:t>. The design of such studies as well as the selection of endpoints for the risk assessment must always be justified with regard to the necessary level of protection for non-target terrestrial plants. Higher-tier data should always be considered in the context of the whole available information (e.g., in an overall risk characterisation or weight-of-evidence assessment).</w:t>
      </w:r>
    </w:p>
    <w:p w14:paraId="0B430FE0" w14:textId="77777777" w:rsidR="00D526BE" w:rsidRPr="002B1114" w:rsidRDefault="00D526BE" w:rsidP="00AA32CE">
      <w:pPr>
        <w:pStyle w:val="berschrift4"/>
        <w:rPr>
          <w:lang w:val="en-GB"/>
        </w:rPr>
      </w:pPr>
      <w:bookmarkStart w:id="794" w:name="_Toc412644038"/>
      <w:bookmarkStart w:id="795" w:name="_Toc413916882"/>
      <w:bookmarkStart w:id="796" w:name="_Toc413917024"/>
      <w:bookmarkStart w:id="797" w:name="_Toc413922085"/>
      <w:bookmarkStart w:id="798" w:name="_Toc413922574"/>
      <w:bookmarkStart w:id="799" w:name="_Toc413922678"/>
      <w:bookmarkStart w:id="800" w:name="_Toc414955315"/>
      <w:bookmarkStart w:id="801" w:name="_Toc415214622"/>
      <w:bookmarkStart w:id="802" w:name="_Toc480804426"/>
      <w:r w:rsidRPr="002B1114">
        <w:rPr>
          <w:lang w:val="en-GB"/>
        </w:rPr>
        <w:lastRenderedPageBreak/>
        <w:t>Risk mitigation measures</w:t>
      </w:r>
      <w:bookmarkEnd w:id="794"/>
      <w:bookmarkEnd w:id="795"/>
      <w:bookmarkEnd w:id="796"/>
      <w:bookmarkEnd w:id="797"/>
      <w:bookmarkEnd w:id="798"/>
      <w:bookmarkEnd w:id="799"/>
      <w:bookmarkEnd w:id="800"/>
      <w:bookmarkEnd w:id="801"/>
      <w:bookmarkEnd w:id="802"/>
    </w:p>
    <w:p w14:paraId="26C4BE4C" w14:textId="77777777" w:rsidR="00D526BE" w:rsidRPr="002B1114" w:rsidRDefault="00D526BE" w:rsidP="00AA32CE">
      <w:pPr>
        <w:pStyle w:val="RepStandard"/>
      </w:pPr>
      <w:r w:rsidRPr="002B1114">
        <w:t>No risk mitigation needed.</w:t>
      </w:r>
    </w:p>
    <w:p w14:paraId="64C52CBE" w14:textId="77777777" w:rsidR="00D526BE" w:rsidRPr="002B1114" w:rsidRDefault="0095704C" w:rsidP="00071CD0">
      <w:pPr>
        <w:pStyle w:val="RepEditorNotes"/>
        <w:rPr>
          <w:rStyle w:val="RepEditorNote"/>
          <w:color w:val="auto"/>
        </w:rPr>
      </w:pPr>
      <w:r w:rsidRPr="002B1114">
        <w:rPr>
          <w:rStyle w:val="RepEditorNote"/>
          <w:color w:val="auto"/>
        </w:rPr>
        <w:t>Or</w:t>
      </w:r>
    </w:p>
    <w:p w14:paraId="7B526BA2" w14:textId="77777777" w:rsidR="00D526BE" w:rsidRPr="002B1114" w:rsidRDefault="00D526BE" w:rsidP="00AA32CE">
      <w:pPr>
        <w:pStyle w:val="RepStandard"/>
      </w:pPr>
      <w:r w:rsidRPr="002B1114">
        <w:t>In order to reduce the off-field exposure, risk mitigation measures can be implemented. These correspond to unsprayed in-field buffer strips of a given width and/or the usage of drift reducing nozzles. The results of the risk assessment using typical mitigation measures (no-spray buffer zones of 5 or 10 m; drift-reducing nozzles with reduction by 50 %, 75 %, or 90 %) are summarised in the following table.</w:t>
      </w:r>
    </w:p>
    <w:p w14:paraId="23F8144C" w14:textId="77777777" w:rsidR="003810E8" w:rsidRDefault="003810E8" w:rsidP="003810E8">
      <w:pPr>
        <w:pStyle w:val="Beschriftung"/>
      </w:pPr>
      <w:r>
        <w:t xml:space="preserve">Table </w:t>
      </w:r>
      <w:r w:rsidR="00606D4A">
        <w:fldChar w:fldCharType="begin"/>
      </w:r>
      <w:r w:rsidR="00606D4A">
        <w:instrText xml:space="preserve"> STYLEREF 2 \s </w:instrText>
      </w:r>
      <w:r w:rsidR="00606D4A">
        <w:fldChar w:fldCharType="separate"/>
      </w:r>
      <w:r w:rsidR="00642E3D">
        <w:rPr>
          <w:noProof/>
        </w:rPr>
        <w:t>9.10</w:t>
      </w:r>
      <w:r w:rsidR="00606D4A">
        <w:fldChar w:fldCharType="end"/>
      </w:r>
      <w:r w:rsidR="00606D4A">
        <w:noBreakHyphen/>
      </w:r>
      <w:r w:rsidR="00606D4A">
        <w:fldChar w:fldCharType="begin"/>
      </w:r>
      <w:r w:rsidR="00606D4A">
        <w:instrText xml:space="preserve"> SEQ Table \* ARABIC \s 2 </w:instrText>
      </w:r>
      <w:r w:rsidR="00606D4A">
        <w:fldChar w:fldCharType="separate"/>
      </w:r>
      <w:r w:rsidR="00642E3D">
        <w:rPr>
          <w:noProof/>
        </w:rPr>
        <w:t>3</w:t>
      </w:r>
      <w:r w:rsidR="00606D4A">
        <w:fldChar w:fldCharType="end"/>
      </w:r>
      <w:r>
        <w:t>:</w:t>
      </w:r>
      <w:r>
        <w:tab/>
      </w:r>
      <w:r w:rsidRPr="002B1114">
        <w:t xml:space="preserve">Risk assessment for non-target terrestrial plants due to the use of </w:t>
      </w:r>
      <w:r w:rsidRPr="002B1114">
        <w:rPr>
          <w:highlight w:val="yellow"/>
        </w:rPr>
        <w:t>formulation</w:t>
      </w:r>
      <w:r w:rsidRPr="002B1114">
        <w:t xml:space="preserve"> in </w:t>
      </w:r>
      <w:r w:rsidRPr="002B1114">
        <w:rPr>
          <w:highlight w:val="yellow"/>
        </w:rPr>
        <w:t>crop</w:t>
      </w:r>
      <w:r w:rsidRPr="002B1114">
        <w:t xml:space="preserve"> (</w:t>
      </w:r>
      <w:r w:rsidRPr="002B1114">
        <w:rPr>
          <w:highlight w:val="yellow"/>
        </w:rPr>
        <w:t>use/use group</w:t>
      </w:r>
      <w:r w:rsidRPr="002B1114">
        <w:t>) considering risk mitigation (in-field no-spray buffer zones, and drift-reducing nozzles)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375"/>
        <w:gridCol w:w="1376"/>
        <w:gridCol w:w="1647"/>
        <w:gridCol w:w="1647"/>
        <w:gridCol w:w="1647"/>
        <w:gridCol w:w="1656"/>
      </w:tblGrid>
      <w:tr w:rsidR="00D526BE" w:rsidRPr="002B1114" w14:paraId="3C317DC0" w14:textId="77777777" w:rsidTr="006F3DE2">
        <w:trPr>
          <w:cantSplit/>
        </w:trPr>
        <w:tc>
          <w:tcPr>
            <w:tcW w:w="1471" w:type="pct"/>
            <w:gridSpan w:val="2"/>
            <w:tcBorders>
              <w:bottom w:val="nil"/>
            </w:tcBorders>
          </w:tcPr>
          <w:p w14:paraId="7F2F778E" w14:textId="77777777" w:rsidR="00D526BE" w:rsidRPr="002B1114" w:rsidRDefault="00D526BE" w:rsidP="00AA32CE">
            <w:pPr>
              <w:pStyle w:val="RepTableBold"/>
              <w:rPr>
                <w:lang w:val="en-GB"/>
              </w:rPr>
            </w:pPr>
            <w:r w:rsidRPr="002B1114">
              <w:rPr>
                <w:lang w:val="en-GB"/>
              </w:rPr>
              <w:t>Intended use</w:t>
            </w:r>
          </w:p>
        </w:tc>
        <w:tc>
          <w:tcPr>
            <w:tcW w:w="3529" w:type="pct"/>
            <w:gridSpan w:val="4"/>
            <w:tcBorders>
              <w:bottom w:val="nil"/>
            </w:tcBorders>
          </w:tcPr>
          <w:p w14:paraId="5B0A7B85" w14:textId="77777777" w:rsidR="00D526BE" w:rsidRPr="002B1114" w:rsidRDefault="00D526BE" w:rsidP="00AA32CE">
            <w:pPr>
              <w:pStyle w:val="RepTable"/>
            </w:pPr>
          </w:p>
        </w:tc>
      </w:tr>
      <w:tr w:rsidR="00D526BE" w:rsidRPr="002B1114" w14:paraId="606F6139" w14:textId="77777777" w:rsidTr="006F3DE2">
        <w:trPr>
          <w:cantSplit/>
        </w:trPr>
        <w:tc>
          <w:tcPr>
            <w:tcW w:w="1471" w:type="pct"/>
            <w:gridSpan w:val="2"/>
            <w:tcBorders>
              <w:top w:val="nil"/>
              <w:bottom w:val="nil"/>
            </w:tcBorders>
          </w:tcPr>
          <w:p w14:paraId="51B1FFD2" w14:textId="77777777" w:rsidR="00D526BE" w:rsidRPr="002B1114" w:rsidRDefault="00D526BE" w:rsidP="00AA32CE">
            <w:pPr>
              <w:pStyle w:val="RepTableBold"/>
              <w:rPr>
                <w:lang w:val="en-GB"/>
              </w:rPr>
            </w:pPr>
            <w:r w:rsidRPr="002B1114">
              <w:rPr>
                <w:lang w:val="en-GB"/>
              </w:rPr>
              <w:t>Active substance/product</w:t>
            </w:r>
          </w:p>
        </w:tc>
        <w:tc>
          <w:tcPr>
            <w:tcW w:w="3529" w:type="pct"/>
            <w:gridSpan w:val="4"/>
            <w:tcBorders>
              <w:top w:val="nil"/>
              <w:bottom w:val="nil"/>
            </w:tcBorders>
          </w:tcPr>
          <w:p w14:paraId="34B009A9" w14:textId="77777777" w:rsidR="00D526BE" w:rsidRPr="002B1114" w:rsidRDefault="00D526BE" w:rsidP="00AA32CE">
            <w:pPr>
              <w:pStyle w:val="RepTable"/>
              <w:rPr>
                <w:highlight w:val="yellow"/>
              </w:rPr>
            </w:pPr>
          </w:p>
        </w:tc>
      </w:tr>
      <w:tr w:rsidR="00D526BE" w:rsidRPr="002B1114" w14:paraId="546238BE" w14:textId="77777777" w:rsidTr="006F3DE2">
        <w:trPr>
          <w:cantSplit/>
        </w:trPr>
        <w:tc>
          <w:tcPr>
            <w:tcW w:w="1471" w:type="pct"/>
            <w:gridSpan w:val="2"/>
            <w:tcBorders>
              <w:top w:val="nil"/>
              <w:bottom w:val="nil"/>
            </w:tcBorders>
          </w:tcPr>
          <w:p w14:paraId="2BF1B6D4" w14:textId="77777777" w:rsidR="00D526BE" w:rsidRPr="002B1114" w:rsidRDefault="00D526BE" w:rsidP="00AA32CE">
            <w:pPr>
              <w:pStyle w:val="RepTableBold"/>
              <w:rPr>
                <w:lang w:val="en-GB"/>
              </w:rPr>
            </w:pPr>
            <w:r w:rsidRPr="002B1114">
              <w:rPr>
                <w:lang w:val="en-GB"/>
              </w:rPr>
              <w:t>Application rate (g/ha)</w:t>
            </w:r>
          </w:p>
        </w:tc>
        <w:tc>
          <w:tcPr>
            <w:tcW w:w="3529" w:type="pct"/>
            <w:gridSpan w:val="4"/>
            <w:tcBorders>
              <w:top w:val="nil"/>
              <w:bottom w:val="nil"/>
            </w:tcBorders>
          </w:tcPr>
          <w:p w14:paraId="72FFA4CD" w14:textId="77777777" w:rsidR="00D526BE" w:rsidRPr="002B1114" w:rsidRDefault="00D526BE" w:rsidP="00AA32CE">
            <w:pPr>
              <w:pStyle w:val="RepTable"/>
            </w:pPr>
            <w:r w:rsidRPr="002B1114">
              <w:rPr>
                <w:highlight w:val="yellow"/>
              </w:rPr>
              <w:t xml:space="preserve">n × </w:t>
            </w:r>
            <w:r w:rsidR="007D753E" w:rsidRPr="002B1114">
              <w:rPr>
                <w:highlight w:val="yellow"/>
              </w:rPr>
              <w:t>xxx</w:t>
            </w:r>
          </w:p>
        </w:tc>
      </w:tr>
      <w:tr w:rsidR="00D526BE" w:rsidRPr="002B1114" w14:paraId="1791F6F0" w14:textId="77777777" w:rsidTr="006F3DE2">
        <w:trPr>
          <w:cantSplit/>
        </w:trPr>
        <w:tc>
          <w:tcPr>
            <w:tcW w:w="1471" w:type="pct"/>
            <w:gridSpan w:val="2"/>
            <w:tcBorders>
              <w:top w:val="nil"/>
            </w:tcBorders>
          </w:tcPr>
          <w:p w14:paraId="5727BCFE" w14:textId="77777777" w:rsidR="00D526BE" w:rsidRPr="002B1114" w:rsidRDefault="00D526BE" w:rsidP="00AA32CE">
            <w:pPr>
              <w:pStyle w:val="RepTableBold"/>
              <w:rPr>
                <w:lang w:val="en-GB"/>
              </w:rPr>
            </w:pPr>
            <w:r w:rsidRPr="002B1114">
              <w:rPr>
                <w:lang w:val="en-GB"/>
              </w:rPr>
              <w:t>MAF</w:t>
            </w:r>
          </w:p>
        </w:tc>
        <w:tc>
          <w:tcPr>
            <w:tcW w:w="3529" w:type="pct"/>
            <w:gridSpan w:val="4"/>
            <w:tcBorders>
              <w:top w:val="nil"/>
            </w:tcBorders>
          </w:tcPr>
          <w:p w14:paraId="2A8A52A9" w14:textId="77777777" w:rsidR="00D526BE" w:rsidRPr="002B1114" w:rsidRDefault="00D526BE" w:rsidP="00AA32CE">
            <w:pPr>
              <w:pStyle w:val="RepTable"/>
            </w:pPr>
          </w:p>
        </w:tc>
      </w:tr>
      <w:tr w:rsidR="00D526BE" w:rsidRPr="002B1114" w14:paraId="3E998371" w14:textId="77777777" w:rsidTr="006F3DE2">
        <w:tblPrEx>
          <w:tblLook w:val="01E0" w:firstRow="1" w:lastRow="1" w:firstColumn="1" w:lastColumn="1" w:noHBand="0" w:noVBand="0"/>
        </w:tblPrEx>
        <w:trPr>
          <w:trHeight w:val="790"/>
        </w:trPr>
        <w:tc>
          <w:tcPr>
            <w:tcW w:w="735" w:type="pct"/>
            <w:tcBorders>
              <w:bottom w:val="nil"/>
            </w:tcBorders>
          </w:tcPr>
          <w:p w14:paraId="55BB0AFC" w14:textId="77777777" w:rsidR="00D526BE" w:rsidRPr="002B1114" w:rsidRDefault="00D526BE" w:rsidP="00AA32CE">
            <w:pPr>
              <w:pStyle w:val="RepTableBold"/>
              <w:rPr>
                <w:lang w:val="en-GB"/>
              </w:rPr>
            </w:pPr>
            <w:r w:rsidRPr="002B1114">
              <w:rPr>
                <w:lang w:val="en-GB"/>
              </w:rPr>
              <w:t>Buffer strip</w:t>
            </w:r>
          </w:p>
          <w:p w14:paraId="03A14F6D" w14:textId="77777777" w:rsidR="00D526BE" w:rsidRPr="002B1114" w:rsidRDefault="00D526BE" w:rsidP="00AA32CE">
            <w:pPr>
              <w:pStyle w:val="RepTableBold"/>
              <w:rPr>
                <w:lang w:val="en-GB"/>
              </w:rPr>
            </w:pPr>
            <w:r w:rsidRPr="002B1114">
              <w:rPr>
                <w:lang w:val="en-GB"/>
              </w:rPr>
              <w:t>(m)</w:t>
            </w:r>
          </w:p>
        </w:tc>
        <w:tc>
          <w:tcPr>
            <w:tcW w:w="736" w:type="pct"/>
            <w:tcBorders>
              <w:bottom w:val="nil"/>
            </w:tcBorders>
          </w:tcPr>
          <w:p w14:paraId="5E70AEF6" w14:textId="77777777" w:rsidR="00D526BE" w:rsidRPr="002B1114" w:rsidRDefault="00D526BE" w:rsidP="00AA32CE">
            <w:pPr>
              <w:pStyle w:val="RepTableBold"/>
              <w:rPr>
                <w:lang w:val="en-GB"/>
              </w:rPr>
            </w:pPr>
            <w:r w:rsidRPr="002B1114">
              <w:rPr>
                <w:lang w:val="en-GB"/>
              </w:rPr>
              <w:t>Drift rate</w:t>
            </w:r>
          </w:p>
          <w:p w14:paraId="23F4ED35" w14:textId="77777777" w:rsidR="00D526BE" w:rsidRPr="002B1114" w:rsidRDefault="00D526BE" w:rsidP="00AA32CE">
            <w:pPr>
              <w:pStyle w:val="RepTableBold"/>
              <w:rPr>
                <w:lang w:val="en-GB"/>
              </w:rPr>
            </w:pPr>
            <w:r w:rsidRPr="002B1114">
              <w:rPr>
                <w:lang w:val="en-GB"/>
              </w:rPr>
              <w:t>(%)</w:t>
            </w:r>
          </w:p>
        </w:tc>
        <w:tc>
          <w:tcPr>
            <w:tcW w:w="881" w:type="pct"/>
            <w:tcBorders>
              <w:bottom w:val="nil"/>
            </w:tcBorders>
          </w:tcPr>
          <w:p w14:paraId="063CDBEE"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67CDEC7C" w14:textId="77777777" w:rsidR="00D526BE" w:rsidRPr="002B1114" w:rsidRDefault="00D526BE" w:rsidP="00AA32CE">
            <w:pPr>
              <w:pStyle w:val="RepTableBold"/>
              <w:rPr>
                <w:lang w:val="en-GB"/>
              </w:rPr>
            </w:pPr>
            <w:r w:rsidRPr="002B1114">
              <w:rPr>
                <w:lang w:val="en-GB"/>
              </w:rPr>
              <w:t>(g/ha)</w:t>
            </w:r>
          </w:p>
        </w:tc>
        <w:tc>
          <w:tcPr>
            <w:tcW w:w="881" w:type="pct"/>
            <w:tcBorders>
              <w:bottom w:val="nil"/>
            </w:tcBorders>
          </w:tcPr>
          <w:p w14:paraId="61F645A2"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3FDA49F8" w14:textId="77777777" w:rsidR="00D526BE" w:rsidRPr="002B1114" w:rsidRDefault="00D526BE" w:rsidP="00AA32CE">
            <w:pPr>
              <w:pStyle w:val="RepTableBold"/>
              <w:rPr>
                <w:lang w:val="en-GB"/>
              </w:rPr>
            </w:pPr>
            <w:r w:rsidRPr="002B1114">
              <w:rPr>
                <w:lang w:val="en-GB"/>
              </w:rPr>
              <w:t>50 % drift red.</w:t>
            </w:r>
          </w:p>
          <w:p w14:paraId="34547B12" w14:textId="77777777" w:rsidR="00D526BE" w:rsidRPr="002B1114" w:rsidRDefault="00D526BE" w:rsidP="00AA32CE">
            <w:pPr>
              <w:pStyle w:val="RepTableBold"/>
              <w:rPr>
                <w:lang w:val="en-GB"/>
              </w:rPr>
            </w:pPr>
            <w:r w:rsidRPr="002B1114">
              <w:rPr>
                <w:lang w:val="en-GB"/>
              </w:rPr>
              <w:t>(g/ha)</w:t>
            </w:r>
          </w:p>
        </w:tc>
        <w:tc>
          <w:tcPr>
            <w:tcW w:w="881" w:type="pct"/>
            <w:tcBorders>
              <w:bottom w:val="nil"/>
            </w:tcBorders>
          </w:tcPr>
          <w:p w14:paraId="2802426C"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79BAFDC0" w14:textId="77777777" w:rsidR="00D526BE" w:rsidRPr="002B1114" w:rsidRDefault="00D526BE" w:rsidP="00AA32CE">
            <w:pPr>
              <w:pStyle w:val="RepTableBold"/>
              <w:rPr>
                <w:lang w:val="en-GB"/>
              </w:rPr>
            </w:pPr>
            <w:r w:rsidRPr="002B1114">
              <w:rPr>
                <w:lang w:val="en-GB"/>
              </w:rPr>
              <w:t>75 % drift red.</w:t>
            </w:r>
          </w:p>
          <w:p w14:paraId="15A5AAC2" w14:textId="77777777" w:rsidR="00D526BE" w:rsidRPr="002B1114" w:rsidRDefault="00D526BE" w:rsidP="00AA32CE">
            <w:pPr>
              <w:pStyle w:val="RepTableBold"/>
              <w:rPr>
                <w:lang w:val="en-GB"/>
              </w:rPr>
            </w:pPr>
            <w:r w:rsidRPr="002B1114">
              <w:rPr>
                <w:lang w:val="en-GB"/>
              </w:rPr>
              <w:t>(g/ha)</w:t>
            </w:r>
          </w:p>
        </w:tc>
        <w:tc>
          <w:tcPr>
            <w:tcW w:w="886" w:type="pct"/>
            <w:tcBorders>
              <w:bottom w:val="nil"/>
            </w:tcBorders>
          </w:tcPr>
          <w:p w14:paraId="0F949FA2" w14:textId="77777777" w:rsidR="00D526BE" w:rsidRPr="002B1114" w:rsidRDefault="00D526BE" w:rsidP="00AA32CE">
            <w:pPr>
              <w:pStyle w:val="RepTableBold"/>
              <w:rPr>
                <w:lang w:val="en-GB"/>
              </w:rPr>
            </w:pPr>
            <w:proofErr w:type="spellStart"/>
            <w:r w:rsidRPr="002B1114">
              <w:rPr>
                <w:lang w:val="en-GB"/>
              </w:rPr>
              <w:t>PER</w:t>
            </w:r>
            <w:r w:rsidRPr="002B1114">
              <w:rPr>
                <w:vertAlign w:val="subscript"/>
                <w:lang w:val="en-GB"/>
              </w:rPr>
              <w:t>off</w:t>
            </w:r>
            <w:proofErr w:type="spellEnd"/>
            <w:r w:rsidRPr="002B1114">
              <w:rPr>
                <w:vertAlign w:val="subscript"/>
                <w:lang w:val="en-GB"/>
              </w:rPr>
              <w:t>-field</w:t>
            </w:r>
          </w:p>
          <w:p w14:paraId="53BCC472" w14:textId="77777777" w:rsidR="00D526BE" w:rsidRPr="002B1114" w:rsidRDefault="00D526BE" w:rsidP="00AA32CE">
            <w:pPr>
              <w:pStyle w:val="RepTableBold"/>
              <w:rPr>
                <w:lang w:val="en-GB"/>
              </w:rPr>
            </w:pPr>
            <w:r w:rsidRPr="002B1114">
              <w:rPr>
                <w:lang w:val="en-GB"/>
              </w:rPr>
              <w:t>90 % drift red.</w:t>
            </w:r>
          </w:p>
          <w:p w14:paraId="0BC924E8" w14:textId="77777777" w:rsidR="00D526BE" w:rsidRPr="002B1114" w:rsidRDefault="00D526BE" w:rsidP="00AA32CE">
            <w:pPr>
              <w:pStyle w:val="RepTableBold"/>
              <w:rPr>
                <w:lang w:val="en-GB"/>
              </w:rPr>
            </w:pPr>
            <w:r w:rsidRPr="002B1114">
              <w:rPr>
                <w:lang w:val="en-GB"/>
              </w:rPr>
              <w:t>(g/ha)</w:t>
            </w:r>
          </w:p>
        </w:tc>
      </w:tr>
      <w:tr w:rsidR="00D526BE" w:rsidRPr="002B1114" w14:paraId="45DD8801" w14:textId="77777777" w:rsidTr="006F3DE2">
        <w:tblPrEx>
          <w:tblLook w:val="01E0" w:firstRow="1" w:lastRow="1" w:firstColumn="1" w:lastColumn="1" w:noHBand="0" w:noVBand="0"/>
        </w:tblPrEx>
        <w:tc>
          <w:tcPr>
            <w:tcW w:w="735" w:type="pct"/>
          </w:tcPr>
          <w:p w14:paraId="22545181" w14:textId="77777777" w:rsidR="00D526BE" w:rsidRPr="002B1114" w:rsidRDefault="00D526BE" w:rsidP="00AA32CE">
            <w:pPr>
              <w:pStyle w:val="RepTable"/>
            </w:pPr>
            <w:r w:rsidRPr="002B1114">
              <w:rPr>
                <w:highlight w:val="yellow"/>
              </w:rPr>
              <w:t>1/3</w:t>
            </w:r>
          </w:p>
        </w:tc>
        <w:tc>
          <w:tcPr>
            <w:tcW w:w="736" w:type="pct"/>
          </w:tcPr>
          <w:p w14:paraId="17C79855" w14:textId="77777777" w:rsidR="00D526BE" w:rsidRPr="002B1114" w:rsidRDefault="00D526BE" w:rsidP="00D526BE">
            <w:pPr>
              <w:pStyle w:val="RepTable"/>
              <w:rPr>
                <w:szCs w:val="20"/>
              </w:rPr>
            </w:pPr>
          </w:p>
        </w:tc>
        <w:tc>
          <w:tcPr>
            <w:tcW w:w="881" w:type="pct"/>
          </w:tcPr>
          <w:p w14:paraId="5F2BBFE1" w14:textId="77777777" w:rsidR="00D526BE" w:rsidRPr="002B1114" w:rsidRDefault="00D526BE" w:rsidP="00D526BE">
            <w:pPr>
              <w:pStyle w:val="RepTable"/>
            </w:pPr>
          </w:p>
        </w:tc>
        <w:tc>
          <w:tcPr>
            <w:tcW w:w="881" w:type="pct"/>
          </w:tcPr>
          <w:p w14:paraId="2C6D1420" w14:textId="77777777" w:rsidR="00D526BE" w:rsidRPr="002B1114" w:rsidRDefault="00D526BE" w:rsidP="00D526BE">
            <w:pPr>
              <w:pStyle w:val="RepTable"/>
            </w:pPr>
          </w:p>
        </w:tc>
        <w:tc>
          <w:tcPr>
            <w:tcW w:w="881" w:type="pct"/>
          </w:tcPr>
          <w:p w14:paraId="6FA9CCFD" w14:textId="77777777" w:rsidR="00D526BE" w:rsidRPr="002B1114" w:rsidRDefault="00D526BE" w:rsidP="00D526BE">
            <w:pPr>
              <w:pStyle w:val="RepTable"/>
              <w:rPr>
                <w:szCs w:val="20"/>
              </w:rPr>
            </w:pPr>
          </w:p>
        </w:tc>
        <w:tc>
          <w:tcPr>
            <w:tcW w:w="886" w:type="pct"/>
          </w:tcPr>
          <w:p w14:paraId="6029FD0B" w14:textId="77777777" w:rsidR="00D526BE" w:rsidRPr="002B1114" w:rsidRDefault="00D526BE" w:rsidP="00AA32CE">
            <w:pPr>
              <w:pStyle w:val="RepTable"/>
            </w:pPr>
          </w:p>
        </w:tc>
      </w:tr>
      <w:tr w:rsidR="00D526BE" w:rsidRPr="002B1114" w14:paraId="01333ADE" w14:textId="77777777" w:rsidTr="006F3DE2">
        <w:tblPrEx>
          <w:tblLook w:val="01E0" w:firstRow="1" w:lastRow="1" w:firstColumn="1" w:lastColumn="1" w:noHBand="0" w:noVBand="0"/>
        </w:tblPrEx>
        <w:tc>
          <w:tcPr>
            <w:tcW w:w="735" w:type="pct"/>
          </w:tcPr>
          <w:p w14:paraId="5EB7759D" w14:textId="77777777" w:rsidR="00D526BE" w:rsidRPr="002B1114" w:rsidRDefault="00D526BE" w:rsidP="00AA32CE">
            <w:pPr>
              <w:pStyle w:val="RepTable"/>
            </w:pPr>
            <w:r w:rsidRPr="002B1114">
              <w:t>5</w:t>
            </w:r>
          </w:p>
        </w:tc>
        <w:tc>
          <w:tcPr>
            <w:tcW w:w="736" w:type="pct"/>
          </w:tcPr>
          <w:p w14:paraId="3F27ED6A" w14:textId="77777777" w:rsidR="00D526BE" w:rsidRPr="002B1114" w:rsidRDefault="00D526BE" w:rsidP="00D526BE">
            <w:pPr>
              <w:pStyle w:val="RepTable"/>
              <w:rPr>
                <w:szCs w:val="20"/>
              </w:rPr>
            </w:pPr>
          </w:p>
        </w:tc>
        <w:tc>
          <w:tcPr>
            <w:tcW w:w="881" w:type="pct"/>
          </w:tcPr>
          <w:p w14:paraId="79CBCC21" w14:textId="77777777" w:rsidR="00D526BE" w:rsidRPr="002B1114" w:rsidRDefault="00D526BE" w:rsidP="00D526BE">
            <w:pPr>
              <w:pStyle w:val="RepTable"/>
            </w:pPr>
          </w:p>
        </w:tc>
        <w:tc>
          <w:tcPr>
            <w:tcW w:w="881" w:type="pct"/>
          </w:tcPr>
          <w:p w14:paraId="1A62F8EA" w14:textId="77777777" w:rsidR="00D526BE" w:rsidRPr="002B1114" w:rsidRDefault="00D526BE" w:rsidP="00D526BE">
            <w:pPr>
              <w:pStyle w:val="RepTable"/>
            </w:pPr>
          </w:p>
        </w:tc>
        <w:tc>
          <w:tcPr>
            <w:tcW w:w="881" w:type="pct"/>
          </w:tcPr>
          <w:p w14:paraId="61F3E446" w14:textId="77777777" w:rsidR="00D526BE" w:rsidRPr="002B1114" w:rsidRDefault="00D526BE" w:rsidP="00D526BE">
            <w:pPr>
              <w:pStyle w:val="RepTable"/>
              <w:rPr>
                <w:szCs w:val="20"/>
              </w:rPr>
            </w:pPr>
          </w:p>
        </w:tc>
        <w:tc>
          <w:tcPr>
            <w:tcW w:w="886" w:type="pct"/>
          </w:tcPr>
          <w:p w14:paraId="64894544" w14:textId="77777777" w:rsidR="00D526BE" w:rsidRPr="002B1114" w:rsidRDefault="00D526BE" w:rsidP="00AA32CE">
            <w:pPr>
              <w:pStyle w:val="RepTable"/>
            </w:pPr>
          </w:p>
        </w:tc>
      </w:tr>
      <w:tr w:rsidR="00D526BE" w:rsidRPr="002B1114" w14:paraId="0884A9B5" w14:textId="77777777" w:rsidTr="006F3DE2">
        <w:tblPrEx>
          <w:tblLook w:val="01E0" w:firstRow="1" w:lastRow="1" w:firstColumn="1" w:lastColumn="1" w:noHBand="0" w:noVBand="0"/>
        </w:tblPrEx>
        <w:tc>
          <w:tcPr>
            <w:tcW w:w="735" w:type="pct"/>
          </w:tcPr>
          <w:p w14:paraId="2565FF1D" w14:textId="77777777" w:rsidR="00D526BE" w:rsidRPr="002B1114" w:rsidRDefault="00D526BE" w:rsidP="00AA32CE">
            <w:pPr>
              <w:pStyle w:val="RepTable"/>
            </w:pPr>
            <w:r w:rsidRPr="002B1114">
              <w:t>10</w:t>
            </w:r>
          </w:p>
        </w:tc>
        <w:tc>
          <w:tcPr>
            <w:tcW w:w="736" w:type="pct"/>
          </w:tcPr>
          <w:p w14:paraId="54F8B24F" w14:textId="77777777" w:rsidR="00D526BE" w:rsidRPr="002B1114" w:rsidRDefault="00D526BE" w:rsidP="00D526BE">
            <w:pPr>
              <w:pStyle w:val="RepTable"/>
              <w:rPr>
                <w:szCs w:val="20"/>
              </w:rPr>
            </w:pPr>
          </w:p>
        </w:tc>
        <w:tc>
          <w:tcPr>
            <w:tcW w:w="881" w:type="pct"/>
          </w:tcPr>
          <w:p w14:paraId="63DD5D92" w14:textId="77777777" w:rsidR="00D526BE" w:rsidRPr="002B1114" w:rsidRDefault="00D526BE" w:rsidP="00D526BE">
            <w:pPr>
              <w:pStyle w:val="RepTable"/>
            </w:pPr>
          </w:p>
        </w:tc>
        <w:tc>
          <w:tcPr>
            <w:tcW w:w="881" w:type="pct"/>
          </w:tcPr>
          <w:p w14:paraId="3E5B9C88" w14:textId="77777777" w:rsidR="00D526BE" w:rsidRPr="002B1114" w:rsidRDefault="00D526BE" w:rsidP="00D526BE">
            <w:pPr>
              <w:pStyle w:val="RepTable"/>
            </w:pPr>
          </w:p>
        </w:tc>
        <w:tc>
          <w:tcPr>
            <w:tcW w:w="881" w:type="pct"/>
          </w:tcPr>
          <w:p w14:paraId="5B90D5DC" w14:textId="77777777" w:rsidR="00D526BE" w:rsidRPr="002B1114" w:rsidRDefault="00D526BE" w:rsidP="00D526BE">
            <w:pPr>
              <w:pStyle w:val="RepTable"/>
              <w:rPr>
                <w:szCs w:val="20"/>
              </w:rPr>
            </w:pPr>
          </w:p>
        </w:tc>
        <w:tc>
          <w:tcPr>
            <w:tcW w:w="886" w:type="pct"/>
          </w:tcPr>
          <w:p w14:paraId="5E694B90" w14:textId="77777777" w:rsidR="00D526BE" w:rsidRPr="002B1114" w:rsidRDefault="00D526BE" w:rsidP="00AA32CE">
            <w:pPr>
              <w:pStyle w:val="RepTable"/>
            </w:pPr>
          </w:p>
        </w:tc>
      </w:tr>
      <w:tr w:rsidR="00D526BE" w:rsidRPr="002B1114" w14:paraId="1B79AC0A" w14:textId="77777777" w:rsidTr="006F3DE2">
        <w:trPr>
          <w:cantSplit/>
        </w:trPr>
        <w:tc>
          <w:tcPr>
            <w:tcW w:w="1471" w:type="pct"/>
            <w:gridSpan w:val="2"/>
            <w:tcBorders>
              <w:top w:val="nil"/>
              <w:bottom w:val="nil"/>
            </w:tcBorders>
          </w:tcPr>
          <w:p w14:paraId="646F48C9" w14:textId="77777777" w:rsidR="00D526BE" w:rsidRPr="002B1114" w:rsidRDefault="00D526BE" w:rsidP="00AA32CE">
            <w:pPr>
              <w:pStyle w:val="RepTableBold"/>
              <w:rPr>
                <w:lang w:val="en-GB"/>
              </w:rPr>
            </w:pPr>
            <w:r w:rsidRPr="002B1114">
              <w:rPr>
                <w:lang w:val="en-GB"/>
              </w:rPr>
              <w:t>Toxicity value</w:t>
            </w:r>
          </w:p>
        </w:tc>
        <w:tc>
          <w:tcPr>
            <w:tcW w:w="3529" w:type="pct"/>
            <w:gridSpan w:val="4"/>
            <w:tcBorders>
              <w:top w:val="nil"/>
              <w:bottom w:val="nil"/>
            </w:tcBorders>
          </w:tcPr>
          <w:p w14:paraId="1C484487" w14:textId="77777777" w:rsidR="00D526BE" w:rsidRPr="002B1114" w:rsidRDefault="00D526BE" w:rsidP="00AA32CE">
            <w:pPr>
              <w:pStyle w:val="RepTableBold"/>
              <w:rPr>
                <w:lang w:val="en-GB"/>
              </w:rPr>
            </w:pPr>
            <w:r w:rsidRPr="002B1114">
              <w:rPr>
                <w:lang w:val="en-GB"/>
              </w:rPr>
              <w:t>TER</w:t>
            </w:r>
          </w:p>
        </w:tc>
      </w:tr>
      <w:tr w:rsidR="00D526BE" w:rsidRPr="002B1114" w14:paraId="390019F3" w14:textId="77777777" w:rsidTr="006F3DE2">
        <w:trPr>
          <w:cantSplit/>
        </w:trPr>
        <w:tc>
          <w:tcPr>
            <w:tcW w:w="1471" w:type="pct"/>
            <w:gridSpan w:val="2"/>
            <w:tcBorders>
              <w:top w:val="nil"/>
            </w:tcBorders>
          </w:tcPr>
          <w:p w14:paraId="25C9A991" w14:textId="77777777" w:rsidR="00D526BE" w:rsidRPr="002B1114" w:rsidRDefault="00D526BE" w:rsidP="00AA32CE">
            <w:pPr>
              <w:pStyle w:val="RepTable"/>
            </w:pPr>
            <w:r w:rsidRPr="002B1114">
              <w:t>ER</w:t>
            </w:r>
            <w:r w:rsidRPr="002B1114">
              <w:rPr>
                <w:vertAlign w:val="subscript"/>
              </w:rPr>
              <w:t>50</w:t>
            </w:r>
            <w:r w:rsidRPr="002B1114">
              <w:t xml:space="preserve"> = </w:t>
            </w:r>
            <w:r w:rsidR="007D753E" w:rsidRPr="002B1114">
              <w:rPr>
                <w:highlight w:val="yellow"/>
              </w:rPr>
              <w:t>xxx</w:t>
            </w:r>
            <w:r w:rsidRPr="002B1114">
              <w:t xml:space="preserve"> g/ha</w:t>
            </w:r>
          </w:p>
        </w:tc>
        <w:tc>
          <w:tcPr>
            <w:tcW w:w="3529" w:type="pct"/>
            <w:gridSpan w:val="4"/>
            <w:tcBorders>
              <w:top w:val="nil"/>
            </w:tcBorders>
          </w:tcPr>
          <w:p w14:paraId="447AE06A" w14:textId="77777777" w:rsidR="00D526BE" w:rsidRPr="002B1114" w:rsidRDefault="00D526BE" w:rsidP="00AA32CE">
            <w:pPr>
              <w:pStyle w:val="RepTableBold"/>
              <w:rPr>
                <w:lang w:val="en-GB"/>
              </w:rPr>
            </w:pPr>
            <w:r w:rsidRPr="002B1114">
              <w:rPr>
                <w:lang w:val="en-GB"/>
              </w:rPr>
              <w:t>criterion: TER ≥ 5</w:t>
            </w:r>
          </w:p>
        </w:tc>
      </w:tr>
      <w:tr w:rsidR="00D526BE" w:rsidRPr="002B1114" w14:paraId="17831826" w14:textId="77777777" w:rsidTr="006F3DE2">
        <w:tblPrEx>
          <w:tblLook w:val="01E0" w:firstRow="1" w:lastRow="1" w:firstColumn="1" w:lastColumn="1" w:noHBand="0" w:noVBand="0"/>
        </w:tblPrEx>
        <w:tc>
          <w:tcPr>
            <w:tcW w:w="1471" w:type="pct"/>
            <w:gridSpan w:val="2"/>
          </w:tcPr>
          <w:p w14:paraId="53F05824" w14:textId="77777777" w:rsidR="00D526BE" w:rsidRPr="002B1114" w:rsidRDefault="00D526BE" w:rsidP="00AA32CE">
            <w:pPr>
              <w:pStyle w:val="RepTable"/>
            </w:pPr>
            <w:r w:rsidRPr="002B1114">
              <w:rPr>
                <w:highlight w:val="yellow"/>
              </w:rPr>
              <w:t>1/3</w:t>
            </w:r>
          </w:p>
        </w:tc>
        <w:tc>
          <w:tcPr>
            <w:tcW w:w="881" w:type="pct"/>
          </w:tcPr>
          <w:p w14:paraId="46724740" w14:textId="77777777" w:rsidR="00D526BE" w:rsidRPr="002B1114" w:rsidRDefault="00D526BE" w:rsidP="00D526BE">
            <w:pPr>
              <w:pStyle w:val="RepTable"/>
            </w:pPr>
          </w:p>
        </w:tc>
        <w:tc>
          <w:tcPr>
            <w:tcW w:w="881" w:type="pct"/>
          </w:tcPr>
          <w:p w14:paraId="29244ADA" w14:textId="77777777" w:rsidR="00D526BE" w:rsidRPr="002B1114" w:rsidRDefault="00D526BE" w:rsidP="00D526BE">
            <w:pPr>
              <w:pStyle w:val="RepTable"/>
            </w:pPr>
          </w:p>
        </w:tc>
        <w:tc>
          <w:tcPr>
            <w:tcW w:w="881" w:type="pct"/>
          </w:tcPr>
          <w:p w14:paraId="7058568C" w14:textId="77777777" w:rsidR="00D526BE" w:rsidRPr="002B1114" w:rsidRDefault="00D526BE" w:rsidP="00D526BE">
            <w:pPr>
              <w:pStyle w:val="RepTable"/>
              <w:rPr>
                <w:szCs w:val="20"/>
              </w:rPr>
            </w:pPr>
          </w:p>
        </w:tc>
        <w:tc>
          <w:tcPr>
            <w:tcW w:w="886" w:type="pct"/>
          </w:tcPr>
          <w:p w14:paraId="07FD3266" w14:textId="77777777" w:rsidR="00D526BE" w:rsidRPr="002B1114" w:rsidRDefault="00D526BE" w:rsidP="00AA32CE">
            <w:pPr>
              <w:pStyle w:val="RepTable"/>
            </w:pPr>
          </w:p>
        </w:tc>
      </w:tr>
      <w:tr w:rsidR="00D526BE" w:rsidRPr="002B1114" w14:paraId="1C082E06" w14:textId="77777777" w:rsidTr="006F3DE2">
        <w:tblPrEx>
          <w:tblLook w:val="01E0" w:firstRow="1" w:lastRow="1" w:firstColumn="1" w:lastColumn="1" w:noHBand="0" w:noVBand="0"/>
        </w:tblPrEx>
        <w:tc>
          <w:tcPr>
            <w:tcW w:w="1471" w:type="pct"/>
            <w:gridSpan w:val="2"/>
          </w:tcPr>
          <w:p w14:paraId="1B4219E9" w14:textId="77777777" w:rsidR="00D526BE" w:rsidRPr="002B1114" w:rsidRDefault="00D526BE" w:rsidP="00AA32CE">
            <w:pPr>
              <w:pStyle w:val="RepTable"/>
            </w:pPr>
            <w:r w:rsidRPr="002B1114">
              <w:t>5</w:t>
            </w:r>
          </w:p>
        </w:tc>
        <w:tc>
          <w:tcPr>
            <w:tcW w:w="881" w:type="pct"/>
          </w:tcPr>
          <w:p w14:paraId="51E8CAA6" w14:textId="77777777" w:rsidR="00D526BE" w:rsidRPr="002B1114" w:rsidRDefault="00D526BE" w:rsidP="00D526BE">
            <w:pPr>
              <w:pStyle w:val="RepTable"/>
            </w:pPr>
          </w:p>
        </w:tc>
        <w:tc>
          <w:tcPr>
            <w:tcW w:w="881" w:type="pct"/>
          </w:tcPr>
          <w:p w14:paraId="6AB31553" w14:textId="77777777" w:rsidR="00D526BE" w:rsidRPr="002B1114" w:rsidRDefault="00D526BE" w:rsidP="00D526BE">
            <w:pPr>
              <w:pStyle w:val="RepTable"/>
            </w:pPr>
          </w:p>
        </w:tc>
        <w:tc>
          <w:tcPr>
            <w:tcW w:w="881" w:type="pct"/>
          </w:tcPr>
          <w:p w14:paraId="7345F4E1" w14:textId="77777777" w:rsidR="00D526BE" w:rsidRPr="002B1114" w:rsidRDefault="00D526BE" w:rsidP="00D526BE">
            <w:pPr>
              <w:pStyle w:val="RepTable"/>
              <w:rPr>
                <w:szCs w:val="20"/>
              </w:rPr>
            </w:pPr>
          </w:p>
        </w:tc>
        <w:tc>
          <w:tcPr>
            <w:tcW w:w="886" w:type="pct"/>
          </w:tcPr>
          <w:p w14:paraId="5DD052DF" w14:textId="77777777" w:rsidR="00D526BE" w:rsidRPr="002B1114" w:rsidRDefault="00D526BE" w:rsidP="00AA32CE">
            <w:pPr>
              <w:pStyle w:val="RepTable"/>
            </w:pPr>
          </w:p>
        </w:tc>
      </w:tr>
      <w:tr w:rsidR="00D526BE" w:rsidRPr="002B1114" w14:paraId="4DBD250F" w14:textId="77777777" w:rsidTr="006F3DE2">
        <w:tblPrEx>
          <w:tblLook w:val="01E0" w:firstRow="1" w:lastRow="1" w:firstColumn="1" w:lastColumn="1" w:noHBand="0" w:noVBand="0"/>
        </w:tblPrEx>
        <w:tc>
          <w:tcPr>
            <w:tcW w:w="1471" w:type="pct"/>
            <w:gridSpan w:val="2"/>
          </w:tcPr>
          <w:p w14:paraId="00DA5D12" w14:textId="77777777" w:rsidR="00D526BE" w:rsidRPr="002B1114" w:rsidRDefault="00D526BE" w:rsidP="00AA32CE">
            <w:pPr>
              <w:pStyle w:val="RepTable"/>
            </w:pPr>
            <w:r w:rsidRPr="002B1114">
              <w:t>10</w:t>
            </w:r>
          </w:p>
        </w:tc>
        <w:tc>
          <w:tcPr>
            <w:tcW w:w="881" w:type="pct"/>
          </w:tcPr>
          <w:p w14:paraId="54313A8E" w14:textId="77777777" w:rsidR="00D526BE" w:rsidRPr="002B1114" w:rsidRDefault="00D526BE" w:rsidP="00D526BE">
            <w:pPr>
              <w:pStyle w:val="RepTable"/>
            </w:pPr>
          </w:p>
        </w:tc>
        <w:tc>
          <w:tcPr>
            <w:tcW w:w="881" w:type="pct"/>
          </w:tcPr>
          <w:p w14:paraId="7FA02A35" w14:textId="77777777" w:rsidR="00D526BE" w:rsidRPr="002B1114" w:rsidRDefault="00D526BE" w:rsidP="00D526BE">
            <w:pPr>
              <w:pStyle w:val="RepTable"/>
            </w:pPr>
          </w:p>
        </w:tc>
        <w:tc>
          <w:tcPr>
            <w:tcW w:w="881" w:type="pct"/>
          </w:tcPr>
          <w:p w14:paraId="3E8029A4" w14:textId="77777777" w:rsidR="00D526BE" w:rsidRPr="002B1114" w:rsidRDefault="00D526BE" w:rsidP="00D526BE">
            <w:pPr>
              <w:pStyle w:val="RepTable"/>
              <w:rPr>
                <w:szCs w:val="20"/>
              </w:rPr>
            </w:pPr>
          </w:p>
        </w:tc>
        <w:tc>
          <w:tcPr>
            <w:tcW w:w="886" w:type="pct"/>
          </w:tcPr>
          <w:p w14:paraId="55CA521E" w14:textId="77777777" w:rsidR="00D526BE" w:rsidRPr="002B1114" w:rsidRDefault="00D526BE" w:rsidP="00AA32CE">
            <w:pPr>
              <w:pStyle w:val="RepTable"/>
            </w:pPr>
          </w:p>
        </w:tc>
      </w:tr>
    </w:tbl>
    <w:p w14:paraId="6C439A52" w14:textId="77777777" w:rsidR="00D526BE" w:rsidRPr="002B1114" w:rsidRDefault="00D526BE" w:rsidP="003846B8">
      <w:pPr>
        <w:pStyle w:val="RepTableFootnote"/>
        <w:tabs>
          <w:tab w:val="clear" w:pos="425"/>
          <w:tab w:val="left" w:pos="0"/>
        </w:tabs>
        <w:ind w:left="0" w:firstLine="0"/>
        <w:rPr>
          <w:lang w:val="en-GB"/>
        </w:rPr>
      </w:pPr>
      <w:r w:rsidRPr="002B1114">
        <w:rPr>
          <w:lang w:val="en-GB"/>
        </w:rPr>
        <w:t>MAF: Multiple application factor; PER: Predicted environmental rates; TER: toxicity to exposure ratio. Criteria values shown in bold breach the relevant trigger.</w:t>
      </w:r>
    </w:p>
    <w:p w14:paraId="78842EE0" w14:textId="77777777" w:rsidR="00D526BE" w:rsidRPr="002B1114" w:rsidRDefault="00D526BE" w:rsidP="00AA32CE">
      <w:pPr>
        <w:pStyle w:val="berschrift3"/>
      </w:pPr>
      <w:bookmarkStart w:id="803" w:name="_Toc412644039"/>
      <w:bookmarkStart w:id="804" w:name="_Toc413916883"/>
      <w:bookmarkStart w:id="805" w:name="_Toc413917025"/>
      <w:bookmarkStart w:id="806" w:name="_Toc413922086"/>
      <w:bookmarkStart w:id="807" w:name="_Toc413922575"/>
      <w:bookmarkStart w:id="808" w:name="_Toc413922679"/>
      <w:bookmarkStart w:id="809" w:name="_Toc414955316"/>
      <w:bookmarkStart w:id="810" w:name="_Toc415214623"/>
      <w:bookmarkStart w:id="811" w:name="_Toc480804427"/>
      <w:r w:rsidRPr="002B1114">
        <w:t>Overall conclusions</w:t>
      </w:r>
      <w:bookmarkEnd w:id="803"/>
      <w:bookmarkEnd w:id="804"/>
      <w:bookmarkEnd w:id="805"/>
      <w:bookmarkEnd w:id="806"/>
      <w:bookmarkEnd w:id="807"/>
      <w:bookmarkEnd w:id="808"/>
      <w:bookmarkEnd w:id="809"/>
      <w:bookmarkEnd w:id="810"/>
      <w:bookmarkEnd w:id="811"/>
    </w:p>
    <w:p w14:paraId="02074795" w14:textId="77777777" w:rsidR="00D526BE" w:rsidRPr="002B1114" w:rsidRDefault="00D526BE" w:rsidP="00071CD0">
      <w:pPr>
        <w:pStyle w:val="RepEditorNotes"/>
        <w:rPr>
          <w:rStyle w:val="RepEditorNote"/>
          <w:color w:val="auto"/>
        </w:rPr>
      </w:pPr>
      <w:r w:rsidRPr="002B1114">
        <w:rPr>
          <w:rStyle w:val="RepEditorNote"/>
          <w:color w:val="auto"/>
        </w:rPr>
        <w:t>Insert a brief summary of the conclusions of the risk assessment. Only data and information considered in the previous sections, but no new information should be accounted for in the overall conclusions.</w:t>
      </w:r>
    </w:p>
    <w:p w14:paraId="6C51CA83" w14:textId="77777777" w:rsidR="00EF5BD6" w:rsidRPr="002B1114" w:rsidRDefault="00EF5BD6" w:rsidP="00EF5BD6">
      <w:pPr>
        <w:pStyle w:val="RepStandard"/>
      </w:pPr>
    </w:p>
    <w:p w14:paraId="18D2E3F4" w14:textId="77777777" w:rsidR="00D526BE" w:rsidRPr="002B1114" w:rsidRDefault="00D526BE" w:rsidP="00AA32CE">
      <w:pPr>
        <w:pStyle w:val="berschrift2"/>
      </w:pPr>
      <w:bookmarkStart w:id="812" w:name="_Toc399487296"/>
      <w:bookmarkStart w:id="813" w:name="_Ref405399810"/>
      <w:bookmarkStart w:id="814" w:name="_Toc412644040"/>
      <w:bookmarkStart w:id="815" w:name="_Toc413916884"/>
      <w:bookmarkStart w:id="816" w:name="_Toc413917026"/>
      <w:bookmarkStart w:id="817" w:name="_Toc413922087"/>
      <w:bookmarkStart w:id="818" w:name="_Toc413922576"/>
      <w:bookmarkStart w:id="819" w:name="_Toc413922680"/>
      <w:bookmarkStart w:id="820" w:name="_Toc414955317"/>
      <w:bookmarkStart w:id="821" w:name="_Toc415214624"/>
      <w:bookmarkStart w:id="822" w:name="_Toc480804428"/>
      <w:r w:rsidRPr="002B1114">
        <w:t>Effects on other terrestrial organisms (flora and fauna) (KCP 10.7)</w:t>
      </w:r>
      <w:bookmarkEnd w:id="812"/>
      <w:bookmarkEnd w:id="813"/>
      <w:bookmarkEnd w:id="814"/>
      <w:bookmarkEnd w:id="815"/>
      <w:bookmarkEnd w:id="816"/>
      <w:bookmarkEnd w:id="817"/>
      <w:bookmarkEnd w:id="818"/>
      <w:bookmarkEnd w:id="819"/>
      <w:bookmarkEnd w:id="820"/>
      <w:bookmarkEnd w:id="821"/>
      <w:bookmarkEnd w:id="822"/>
    </w:p>
    <w:p w14:paraId="6D7FC275" w14:textId="77777777" w:rsidR="00D526BE" w:rsidRPr="002B1114" w:rsidRDefault="00D526BE" w:rsidP="00071CD0">
      <w:pPr>
        <w:pStyle w:val="RepEditorNotes"/>
        <w:rPr>
          <w:rStyle w:val="RepEditorNote"/>
          <w:color w:val="auto"/>
        </w:rPr>
      </w:pPr>
      <w:r w:rsidRPr="002B1114">
        <w:rPr>
          <w:rStyle w:val="RepEditorNote"/>
          <w:color w:val="auto"/>
        </w:rPr>
        <w:t>Present and discuss any relevant information on possible adverse impacts of the product on organisms in the environment, which are not already addressed in the sections above.</w:t>
      </w:r>
    </w:p>
    <w:p w14:paraId="5953F2E5" w14:textId="77777777" w:rsidR="00EF5BD6" w:rsidRPr="002B1114" w:rsidRDefault="00EF5BD6" w:rsidP="00EF5BD6">
      <w:pPr>
        <w:pStyle w:val="RepStandard"/>
      </w:pPr>
    </w:p>
    <w:p w14:paraId="049A26B8" w14:textId="77777777" w:rsidR="00D526BE" w:rsidRPr="002B1114" w:rsidRDefault="00D526BE" w:rsidP="00AA32CE">
      <w:pPr>
        <w:pStyle w:val="berschrift2"/>
      </w:pPr>
      <w:bookmarkStart w:id="823" w:name="_Toc399487297"/>
      <w:bookmarkStart w:id="824" w:name="_Toc412644041"/>
      <w:bookmarkStart w:id="825" w:name="_Toc413916885"/>
      <w:bookmarkStart w:id="826" w:name="_Toc413917027"/>
      <w:bookmarkStart w:id="827" w:name="_Toc413922088"/>
      <w:bookmarkStart w:id="828" w:name="_Toc413922577"/>
      <w:bookmarkStart w:id="829" w:name="_Toc413922681"/>
      <w:bookmarkStart w:id="830" w:name="_Toc414955318"/>
      <w:bookmarkStart w:id="831" w:name="_Toc415214625"/>
      <w:bookmarkStart w:id="832" w:name="_Toc480804429"/>
      <w:r w:rsidRPr="002B1114">
        <w:lastRenderedPageBreak/>
        <w:t>Monitoring data (KCP 10.8)</w:t>
      </w:r>
      <w:bookmarkEnd w:id="823"/>
      <w:bookmarkEnd w:id="824"/>
      <w:bookmarkEnd w:id="825"/>
      <w:bookmarkEnd w:id="826"/>
      <w:bookmarkEnd w:id="827"/>
      <w:bookmarkEnd w:id="828"/>
      <w:bookmarkEnd w:id="829"/>
      <w:bookmarkEnd w:id="830"/>
      <w:bookmarkEnd w:id="831"/>
      <w:bookmarkEnd w:id="832"/>
    </w:p>
    <w:p w14:paraId="28CC070F" w14:textId="77777777" w:rsidR="00D526BE" w:rsidRPr="002B1114" w:rsidRDefault="00D526BE" w:rsidP="00071CD0">
      <w:pPr>
        <w:pStyle w:val="RepEditorNotes"/>
        <w:rPr>
          <w:rStyle w:val="RepEditorNote"/>
          <w:color w:val="auto"/>
        </w:rPr>
      </w:pPr>
      <w:r w:rsidRPr="002B1114">
        <w:rPr>
          <w:rStyle w:val="RepEditorNote"/>
          <w:color w:val="auto"/>
        </w:rPr>
        <w:t>Present and discuss any relevant data from monitoring schemes aimed at gathering information on possible adverse effects of the product or its active ingredients on organisms in the environment.</w:t>
      </w:r>
    </w:p>
    <w:p w14:paraId="3637965A" w14:textId="77777777" w:rsidR="00EF5BD6" w:rsidRPr="002B1114" w:rsidRDefault="00EF5BD6" w:rsidP="00EF5BD6">
      <w:pPr>
        <w:pStyle w:val="RepStandard"/>
      </w:pPr>
    </w:p>
    <w:p w14:paraId="0D8FD49D" w14:textId="77777777" w:rsidR="00D526BE" w:rsidRPr="002B1114" w:rsidRDefault="00D526BE" w:rsidP="00AA32CE">
      <w:pPr>
        <w:pStyle w:val="berschrift2"/>
      </w:pPr>
      <w:bookmarkStart w:id="833" w:name="_Toc399487301"/>
      <w:bookmarkStart w:id="834" w:name="_Toc412644042"/>
      <w:bookmarkStart w:id="835" w:name="_Toc413916886"/>
      <w:bookmarkStart w:id="836" w:name="_Toc413917028"/>
      <w:bookmarkStart w:id="837" w:name="_Toc413922089"/>
      <w:bookmarkStart w:id="838" w:name="_Toc413922578"/>
      <w:bookmarkStart w:id="839" w:name="_Toc413922682"/>
      <w:bookmarkStart w:id="840" w:name="_Toc414955319"/>
      <w:bookmarkStart w:id="841" w:name="_Toc415214626"/>
      <w:bookmarkStart w:id="842" w:name="_Toc480804430"/>
      <w:r w:rsidRPr="002B1114">
        <w:t>Classification and Labelling</w:t>
      </w:r>
      <w:bookmarkEnd w:id="833"/>
      <w:bookmarkEnd w:id="834"/>
      <w:bookmarkEnd w:id="835"/>
      <w:bookmarkEnd w:id="836"/>
      <w:bookmarkEnd w:id="837"/>
      <w:bookmarkEnd w:id="838"/>
      <w:bookmarkEnd w:id="839"/>
      <w:bookmarkEnd w:id="840"/>
      <w:bookmarkEnd w:id="841"/>
      <w:bookmarkEnd w:id="842"/>
    </w:p>
    <w:p w14:paraId="61DC3D4F" w14:textId="77777777" w:rsidR="00D526BE" w:rsidRPr="002B1114" w:rsidRDefault="00D526BE" w:rsidP="00071CD0">
      <w:pPr>
        <w:pStyle w:val="RepEditorNotes"/>
        <w:rPr>
          <w:rStyle w:val="RepEditorNote"/>
          <w:color w:val="auto"/>
        </w:rPr>
      </w:pPr>
      <w:r w:rsidRPr="002B1114">
        <w:rPr>
          <w:rStyle w:val="RepEditorNote"/>
          <w:color w:val="auto"/>
        </w:rPr>
        <w:t>Provide a justification for the proposed classification and labelling of the product.</w:t>
      </w:r>
    </w:p>
    <w:p w14:paraId="5928FB54" w14:textId="77777777" w:rsidR="00EF5BD6" w:rsidRPr="002B1114" w:rsidRDefault="00EF5BD6" w:rsidP="00EF5BD6">
      <w:pPr>
        <w:pStyle w:val="RepStandard"/>
      </w:pPr>
    </w:p>
    <w:p w14:paraId="143EBA7B" w14:textId="77777777" w:rsidR="00EF5BD6" w:rsidRPr="002B1114" w:rsidRDefault="00EF5BD6" w:rsidP="00EF5BD6">
      <w:pPr>
        <w:pStyle w:val="RepStandard"/>
      </w:pPr>
    </w:p>
    <w:p w14:paraId="4584C8EA" w14:textId="77777777" w:rsidR="004A1DBE" w:rsidRPr="00926154" w:rsidRDefault="004A1DBE" w:rsidP="004A1DBE">
      <w:pPr>
        <w:keepNext/>
        <w:keepLines/>
        <w:widowControl w:val="0"/>
        <w:tabs>
          <w:tab w:val="left" w:pos="1701"/>
        </w:tabs>
        <w:spacing w:after="120"/>
        <w:ind w:left="1418" w:hanging="1418"/>
        <w:rPr>
          <w:b/>
          <w:bCs/>
          <w:lang w:val="en-GB"/>
        </w:rPr>
      </w:pPr>
      <w:r w:rsidRPr="00926154">
        <w:rPr>
          <w:b/>
          <w:bCs/>
          <w:lang w:val="en-GB"/>
        </w:rPr>
        <w:t xml:space="preserve">Table </w:t>
      </w:r>
      <w:r w:rsidRPr="00926154">
        <w:rPr>
          <w:b/>
          <w:bCs/>
          <w:lang w:val="en-GB"/>
        </w:rPr>
        <w:fldChar w:fldCharType="begin"/>
      </w:r>
      <w:r w:rsidRPr="00926154">
        <w:rPr>
          <w:b/>
          <w:bCs/>
          <w:lang w:val="en-GB"/>
        </w:rPr>
        <w:instrText xml:space="preserve"> STYLEREF 2 \s </w:instrText>
      </w:r>
      <w:r w:rsidRPr="00926154">
        <w:rPr>
          <w:b/>
          <w:bCs/>
          <w:lang w:val="en-GB"/>
        </w:rPr>
        <w:fldChar w:fldCharType="separate"/>
      </w:r>
      <w:r w:rsidR="00642E3D">
        <w:rPr>
          <w:b/>
          <w:bCs/>
          <w:noProof/>
          <w:lang w:val="en-GB"/>
        </w:rPr>
        <w:t>9.13</w:t>
      </w:r>
      <w:r w:rsidRPr="00926154">
        <w:rPr>
          <w:b/>
          <w:bCs/>
          <w:lang w:val="en-GB"/>
        </w:rPr>
        <w:fldChar w:fldCharType="end"/>
      </w:r>
      <w:r w:rsidRPr="00926154">
        <w:rPr>
          <w:b/>
          <w:bCs/>
          <w:lang w:val="en-GB"/>
        </w:rPr>
        <w:noBreakHyphen/>
      </w:r>
      <w:r w:rsidRPr="00926154">
        <w:rPr>
          <w:b/>
          <w:bCs/>
          <w:lang w:val="en-GB"/>
        </w:rPr>
        <w:fldChar w:fldCharType="begin"/>
      </w:r>
      <w:r w:rsidRPr="00926154">
        <w:rPr>
          <w:b/>
          <w:bCs/>
          <w:lang w:val="en-GB"/>
        </w:rPr>
        <w:instrText xml:space="preserve"> SEQ Table \* ARABIC \s 2 </w:instrText>
      </w:r>
      <w:r w:rsidRPr="00926154">
        <w:rPr>
          <w:b/>
          <w:bCs/>
          <w:lang w:val="en-GB"/>
        </w:rPr>
        <w:fldChar w:fldCharType="separate"/>
      </w:r>
      <w:r w:rsidR="00642E3D">
        <w:rPr>
          <w:b/>
          <w:bCs/>
          <w:noProof/>
          <w:lang w:val="en-GB"/>
        </w:rPr>
        <w:t>1</w:t>
      </w:r>
      <w:r w:rsidRPr="00926154">
        <w:rPr>
          <w:b/>
          <w:bCs/>
          <w:lang w:val="en-GB"/>
        </w:rPr>
        <w:fldChar w:fldCharType="end"/>
      </w:r>
      <w:r w:rsidRPr="00926154">
        <w:rPr>
          <w:b/>
          <w:bCs/>
          <w:lang w:val="en-GB"/>
        </w:rPr>
        <w:t>:</w:t>
      </w:r>
      <w:r w:rsidRPr="00926154">
        <w:rPr>
          <w:b/>
          <w:bCs/>
          <w:lang w:val="en-GB"/>
        </w:rPr>
        <w:tab/>
      </w:r>
      <w:r>
        <w:rPr>
          <w:b/>
          <w:bCs/>
          <w:lang w:val="en-GB"/>
        </w:rPr>
        <w:t>Critical e</w:t>
      </w:r>
      <w:r w:rsidRPr="00926154">
        <w:rPr>
          <w:b/>
          <w:bCs/>
          <w:lang w:val="en-GB"/>
        </w:rPr>
        <w:t xml:space="preserve">ndpoints and effect values relevant for the </w:t>
      </w:r>
      <w:r>
        <w:rPr>
          <w:b/>
          <w:bCs/>
          <w:lang w:val="en-GB"/>
        </w:rPr>
        <w:t xml:space="preserve">classification/labelling of aquatic organisms </w:t>
      </w:r>
    </w:p>
    <w:tbl>
      <w:tblPr>
        <w:tblW w:w="4887" w:type="pc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79"/>
        <w:gridCol w:w="1837"/>
        <w:gridCol w:w="1085"/>
        <w:gridCol w:w="3254"/>
        <w:gridCol w:w="1476"/>
      </w:tblGrid>
      <w:tr w:rsidR="004A1DBE" w:rsidRPr="00926154" w14:paraId="293144ED" w14:textId="77777777" w:rsidTr="0060516E">
        <w:trPr>
          <w:trHeight w:val="323"/>
          <w:tblHeader/>
        </w:trPr>
        <w:tc>
          <w:tcPr>
            <w:tcW w:w="810" w:type="pct"/>
          </w:tcPr>
          <w:p w14:paraId="121C96BF" w14:textId="77777777" w:rsidR="004A1DBE" w:rsidRPr="00926154" w:rsidRDefault="004A1DBE" w:rsidP="0060516E">
            <w:pPr>
              <w:keepNext/>
              <w:tabs>
                <w:tab w:val="left" w:pos="720"/>
              </w:tabs>
              <w:rPr>
                <w:b/>
                <w:sz w:val="20"/>
                <w:szCs w:val="20"/>
                <w:lang w:val="en-GB" w:eastAsia="en-US"/>
              </w:rPr>
            </w:pPr>
            <w:r w:rsidRPr="00926154">
              <w:rPr>
                <w:b/>
                <w:sz w:val="20"/>
                <w:szCs w:val="20"/>
                <w:lang w:val="en-GB" w:eastAsia="en-US"/>
              </w:rPr>
              <w:t>Organism</w:t>
            </w:r>
          </w:p>
        </w:tc>
        <w:tc>
          <w:tcPr>
            <w:tcW w:w="1006" w:type="pct"/>
          </w:tcPr>
          <w:p w14:paraId="6DCFD9C7" w14:textId="77777777" w:rsidR="004A1DBE" w:rsidRPr="00926154" w:rsidRDefault="004A1DBE" w:rsidP="0060516E">
            <w:pPr>
              <w:keepNext/>
              <w:tabs>
                <w:tab w:val="left" w:pos="720"/>
              </w:tabs>
              <w:rPr>
                <w:b/>
                <w:sz w:val="20"/>
                <w:szCs w:val="20"/>
                <w:lang w:val="en-GB" w:eastAsia="en-US"/>
              </w:rPr>
            </w:pPr>
            <w:r w:rsidRPr="00926154">
              <w:rPr>
                <w:b/>
                <w:sz w:val="20"/>
                <w:szCs w:val="20"/>
                <w:lang w:val="en-GB" w:eastAsia="en-US"/>
              </w:rPr>
              <w:t>Species</w:t>
            </w:r>
          </w:p>
        </w:tc>
        <w:tc>
          <w:tcPr>
            <w:tcW w:w="594" w:type="pct"/>
          </w:tcPr>
          <w:p w14:paraId="59E29091" w14:textId="77777777" w:rsidR="004A1DBE" w:rsidRPr="00926154" w:rsidRDefault="004A1DBE" w:rsidP="0060516E">
            <w:pPr>
              <w:keepNext/>
              <w:tabs>
                <w:tab w:val="left" w:pos="720"/>
              </w:tabs>
              <w:jc w:val="center"/>
              <w:rPr>
                <w:b/>
                <w:sz w:val="20"/>
                <w:szCs w:val="20"/>
                <w:lang w:val="en-GB" w:eastAsia="en-US"/>
              </w:rPr>
            </w:pPr>
            <w:r w:rsidRPr="00926154">
              <w:rPr>
                <w:b/>
                <w:sz w:val="20"/>
                <w:szCs w:val="20"/>
                <w:lang w:val="en-GB" w:eastAsia="en-US"/>
              </w:rPr>
              <w:t>Endpoint</w:t>
            </w:r>
          </w:p>
        </w:tc>
        <w:tc>
          <w:tcPr>
            <w:tcW w:w="1782" w:type="pct"/>
          </w:tcPr>
          <w:p w14:paraId="63D0EC75" w14:textId="77777777" w:rsidR="004A1DBE" w:rsidRPr="00926154" w:rsidRDefault="004A1DBE" w:rsidP="0060516E">
            <w:pPr>
              <w:keepNext/>
              <w:tabs>
                <w:tab w:val="left" w:pos="720"/>
              </w:tabs>
              <w:jc w:val="center"/>
              <w:rPr>
                <w:b/>
                <w:sz w:val="20"/>
                <w:szCs w:val="20"/>
                <w:lang w:val="en-GB" w:eastAsia="en-US"/>
              </w:rPr>
            </w:pPr>
            <w:r w:rsidRPr="00926154">
              <w:rPr>
                <w:b/>
                <w:sz w:val="20"/>
                <w:szCs w:val="20"/>
                <w:lang w:val="en-GB" w:eastAsia="en-US"/>
              </w:rPr>
              <w:t>Value</w:t>
            </w:r>
          </w:p>
        </w:tc>
        <w:tc>
          <w:tcPr>
            <w:tcW w:w="808" w:type="pct"/>
          </w:tcPr>
          <w:p w14:paraId="610C1FEA" w14:textId="77777777" w:rsidR="004A1DBE" w:rsidRPr="00926154" w:rsidRDefault="004A1DBE" w:rsidP="0060516E">
            <w:pPr>
              <w:keepNext/>
              <w:tabs>
                <w:tab w:val="left" w:pos="720"/>
              </w:tabs>
              <w:jc w:val="center"/>
              <w:rPr>
                <w:b/>
                <w:sz w:val="20"/>
                <w:szCs w:val="20"/>
                <w:vertAlign w:val="superscript"/>
                <w:lang w:val="en-GB" w:eastAsia="en-US"/>
              </w:rPr>
            </w:pPr>
            <w:r w:rsidRPr="00926154">
              <w:rPr>
                <w:b/>
                <w:sz w:val="20"/>
                <w:szCs w:val="20"/>
                <w:lang w:val="en-GB" w:eastAsia="en-US"/>
              </w:rPr>
              <w:t>Reference</w:t>
            </w:r>
          </w:p>
        </w:tc>
      </w:tr>
      <w:tr w:rsidR="004A1DBE" w:rsidRPr="00EF32FC" w14:paraId="7997E1E1" w14:textId="77777777" w:rsidTr="0060516E">
        <w:trPr>
          <w:cantSplit/>
          <w:trHeight w:val="559"/>
        </w:trPr>
        <w:tc>
          <w:tcPr>
            <w:tcW w:w="810" w:type="pct"/>
            <w:vAlign w:val="center"/>
          </w:tcPr>
          <w:p w14:paraId="622E07AB" w14:textId="77777777" w:rsidR="004A1DBE" w:rsidRPr="00EF32FC" w:rsidRDefault="004A1DBE" w:rsidP="0060516E">
            <w:pPr>
              <w:keepNext/>
              <w:tabs>
                <w:tab w:val="left" w:pos="720"/>
              </w:tabs>
              <w:rPr>
                <w:bCs/>
                <w:sz w:val="20"/>
                <w:szCs w:val="20"/>
                <w:lang w:val="it-IT" w:eastAsia="en-US"/>
              </w:rPr>
            </w:pPr>
          </w:p>
        </w:tc>
        <w:tc>
          <w:tcPr>
            <w:tcW w:w="1006" w:type="pct"/>
            <w:vAlign w:val="center"/>
          </w:tcPr>
          <w:p w14:paraId="1AE92794" w14:textId="77777777" w:rsidR="004A1DBE" w:rsidRPr="00EF32FC" w:rsidRDefault="004A1DBE" w:rsidP="0060516E">
            <w:pPr>
              <w:keepNext/>
              <w:tabs>
                <w:tab w:val="left" w:pos="720"/>
              </w:tabs>
              <w:rPr>
                <w:i/>
                <w:spacing w:val="-2"/>
                <w:sz w:val="20"/>
                <w:szCs w:val="20"/>
                <w:lang w:val="it-IT" w:eastAsia="en-US"/>
              </w:rPr>
            </w:pPr>
          </w:p>
        </w:tc>
        <w:tc>
          <w:tcPr>
            <w:tcW w:w="594" w:type="pct"/>
            <w:vAlign w:val="center"/>
          </w:tcPr>
          <w:p w14:paraId="7DA02749" w14:textId="77777777" w:rsidR="004A1DBE" w:rsidRPr="00EF32FC" w:rsidRDefault="004A1DBE" w:rsidP="0060516E">
            <w:pPr>
              <w:keepNext/>
              <w:tabs>
                <w:tab w:val="left" w:pos="720"/>
              </w:tabs>
              <w:jc w:val="center"/>
              <w:rPr>
                <w:b/>
                <w:sz w:val="20"/>
                <w:szCs w:val="20"/>
                <w:lang w:val="en-GB" w:eastAsia="en-US"/>
              </w:rPr>
            </w:pPr>
          </w:p>
        </w:tc>
        <w:tc>
          <w:tcPr>
            <w:tcW w:w="1782" w:type="pct"/>
            <w:vAlign w:val="center"/>
          </w:tcPr>
          <w:p w14:paraId="04102983" w14:textId="77777777" w:rsidR="004A1DBE" w:rsidRPr="00EF32FC" w:rsidRDefault="004A1DBE" w:rsidP="0060516E">
            <w:pPr>
              <w:keepNext/>
              <w:tabs>
                <w:tab w:val="left" w:pos="720"/>
              </w:tabs>
              <w:ind w:left="-108" w:right="-109"/>
              <w:jc w:val="center"/>
              <w:rPr>
                <w:b/>
                <w:sz w:val="20"/>
                <w:szCs w:val="20"/>
                <w:lang w:val="en-GB" w:eastAsia="en-US"/>
              </w:rPr>
            </w:pPr>
          </w:p>
        </w:tc>
        <w:tc>
          <w:tcPr>
            <w:tcW w:w="808" w:type="pct"/>
            <w:vAlign w:val="center"/>
          </w:tcPr>
          <w:p w14:paraId="7B154228" w14:textId="77777777" w:rsidR="004A1DBE" w:rsidRPr="00EF32FC" w:rsidRDefault="004A1DBE" w:rsidP="0060516E">
            <w:pPr>
              <w:keepNext/>
              <w:jc w:val="center"/>
              <w:rPr>
                <w:sz w:val="20"/>
                <w:lang w:val="en-GB"/>
              </w:rPr>
            </w:pPr>
          </w:p>
        </w:tc>
      </w:tr>
      <w:tr w:rsidR="004A1DBE" w:rsidRPr="00EF32FC" w14:paraId="25015AFD" w14:textId="77777777" w:rsidTr="0060516E">
        <w:trPr>
          <w:cantSplit/>
          <w:trHeight w:val="559"/>
        </w:trPr>
        <w:tc>
          <w:tcPr>
            <w:tcW w:w="5000" w:type="pct"/>
            <w:gridSpan w:val="5"/>
            <w:vAlign w:val="center"/>
          </w:tcPr>
          <w:p w14:paraId="52C15D90" w14:textId="77777777" w:rsidR="004A1DBE" w:rsidRDefault="004A1DBE" w:rsidP="0060516E">
            <w:pPr>
              <w:keepNext/>
              <w:rPr>
                <w:b/>
                <w:bCs/>
                <w:sz w:val="20"/>
                <w:lang w:val="en-GB"/>
              </w:rPr>
            </w:pPr>
          </w:p>
          <w:p w14:paraId="5F2F3BA5" w14:textId="77777777" w:rsidR="004A1DBE" w:rsidRPr="00FF2EC0" w:rsidRDefault="004A1DBE" w:rsidP="0060516E">
            <w:pPr>
              <w:keepNext/>
              <w:rPr>
                <w:b/>
                <w:bCs/>
                <w:sz w:val="20"/>
                <w:highlight w:val="yellow"/>
                <w:lang w:val="en-GB"/>
              </w:rPr>
            </w:pPr>
            <w:r w:rsidRPr="00FF2EC0">
              <w:rPr>
                <w:b/>
                <w:bCs/>
                <w:sz w:val="20"/>
                <w:highlight w:val="yellow"/>
                <w:lang w:val="en-GB"/>
              </w:rPr>
              <w:t xml:space="preserve">If applicable, please reference the details of </w:t>
            </w:r>
            <w:r>
              <w:rPr>
                <w:b/>
                <w:bCs/>
                <w:sz w:val="20"/>
                <w:highlight w:val="yellow"/>
                <w:lang w:val="en-GB"/>
              </w:rPr>
              <w:t xml:space="preserve">the </w:t>
            </w:r>
            <w:r w:rsidRPr="00FF2EC0">
              <w:rPr>
                <w:b/>
                <w:bCs/>
                <w:sz w:val="20"/>
                <w:highlight w:val="yellow"/>
                <w:lang w:val="en-GB"/>
              </w:rPr>
              <w:t>harmonised classification/labelling.</w:t>
            </w:r>
          </w:p>
          <w:p w14:paraId="32101D15" w14:textId="77777777" w:rsidR="004A1DBE" w:rsidRPr="00FF2EC0" w:rsidRDefault="004A1DBE" w:rsidP="0060516E">
            <w:pPr>
              <w:keepNext/>
              <w:rPr>
                <w:b/>
                <w:bCs/>
                <w:sz w:val="20"/>
                <w:highlight w:val="yellow"/>
                <w:lang w:val="en-GB"/>
              </w:rPr>
            </w:pPr>
          </w:p>
          <w:p w14:paraId="2F3876F0" w14:textId="77777777" w:rsidR="004A1DBE" w:rsidRPr="00642E3D" w:rsidRDefault="004A1DBE" w:rsidP="0060516E">
            <w:pPr>
              <w:keepNext/>
              <w:rPr>
                <w:b/>
                <w:bCs/>
                <w:sz w:val="20"/>
                <w:highlight w:val="yellow"/>
                <w:lang w:val="fr-FR"/>
              </w:rPr>
            </w:pPr>
            <w:r w:rsidRPr="00642E3D">
              <w:rPr>
                <w:b/>
                <w:bCs/>
                <w:sz w:val="20"/>
                <w:highlight w:val="yellow"/>
                <w:lang w:val="fr-FR"/>
              </w:rPr>
              <w:t xml:space="preserve">Substance </w:t>
            </w:r>
            <w:proofErr w:type="spellStart"/>
            <w:r w:rsidRPr="00642E3D">
              <w:rPr>
                <w:b/>
                <w:bCs/>
                <w:sz w:val="20"/>
                <w:highlight w:val="yellow"/>
                <w:lang w:val="fr-FR"/>
              </w:rPr>
              <w:t>name</w:t>
            </w:r>
            <w:proofErr w:type="spellEnd"/>
            <w:r w:rsidRPr="00642E3D">
              <w:rPr>
                <w:b/>
                <w:bCs/>
                <w:sz w:val="20"/>
                <w:highlight w:val="yellow"/>
                <w:lang w:val="fr-FR"/>
              </w:rPr>
              <w:t>:</w:t>
            </w:r>
          </w:p>
          <w:p w14:paraId="24379388" w14:textId="77777777" w:rsidR="004A1DBE" w:rsidRPr="00642E3D" w:rsidRDefault="004A1DBE" w:rsidP="0060516E">
            <w:pPr>
              <w:keepNext/>
              <w:rPr>
                <w:b/>
                <w:bCs/>
                <w:sz w:val="20"/>
                <w:highlight w:val="yellow"/>
                <w:lang w:val="fr-FR"/>
              </w:rPr>
            </w:pPr>
            <w:r w:rsidRPr="00642E3D">
              <w:rPr>
                <w:b/>
                <w:bCs/>
                <w:sz w:val="20"/>
                <w:highlight w:val="yellow"/>
                <w:lang w:val="fr-FR"/>
              </w:rPr>
              <w:t>CAS-Nr.:</w:t>
            </w:r>
          </w:p>
          <w:p w14:paraId="032380AE" w14:textId="77777777" w:rsidR="004A1DBE" w:rsidRPr="00642E3D" w:rsidRDefault="004A1DBE" w:rsidP="0060516E">
            <w:pPr>
              <w:keepNext/>
              <w:rPr>
                <w:b/>
                <w:bCs/>
                <w:sz w:val="20"/>
                <w:highlight w:val="yellow"/>
                <w:lang w:val="fr-FR"/>
              </w:rPr>
            </w:pPr>
            <w:r w:rsidRPr="00642E3D">
              <w:rPr>
                <w:b/>
                <w:bCs/>
                <w:sz w:val="20"/>
                <w:highlight w:val="yellow"/>
                <w:lang w:val="fr-FR"/>
              </w:rPr>
              <w:t xml:space="preserve">ATP/EU </w:t>
            </w:r>
            <w:proofErr w:type="spellStart"/>
            <w:r w:rsidRPr="00642E3D">
              <w:rPr>
                <w:b/>
                <w:bCs/>
                <w:sz w:val="20"/>
                <w:highlight w:val="yellow"/>
                <w:lang w:val="fr-FR"/>
              </w:rPr>
              <w:t>Regulation</w:t>
            </w:r>
            <w:proofErr w:type="spellEnd"/>
            <w:r w:rsidRPr="00642E3D">
              <w:rPr>
                <w:b/>
                <w:bCs/>
                <w:sz w:val="20"/>
                <w:highlight w:val="yellow"/>
                <w:lang w:val="fr-FR"/>
              </w:rPr>
              <w:t>:</w:t>
            </w:r>
          </w:p>
          <w:p w14:paraId="040C5680" w14:textId="77777777" w:rsidR="004A1DBE" w:rsidRPr="00FF2EC0" w:rsidRDefault="004A1DBE" w:rsidP="0060516E">
            <w:pPr>
              <w:keepNext/>
              <w:rPr>
                <w:b/>
                <w:bCs/>
                <w:sz w:val="20"/>
                <w:highlight w:val="yellow"/>
                <w:lang w:val="en-GB"/>
              </w:rPr>
            </w:pPr>
            <w:r w:rsidRPr="00FF2EC0">
              <w:rPr>
                <w:b/>
                <w:bCs/>
                <w:sz w:val="20"/>
                <w:highlight w:val="yellow"/>
                <w:lang w:val="en-GB"/>
              </w:rPr>
              <w:t>Hazard class:</w:t>
            </w:r>
          </w:p>
          <w:p w14:paraId="685F2452" w14:textId="77777777" w:rsidR="004A1DBE" w:rsidRPr="00A57B3A" w:rsidRDefault="004A1DBE" w:rsidP="0060516E">
            <w:pPr>
              <w:keepNext/>
              <w:rPr>
                <w:b/>
                <w:bCs/>
                <w:sz w:val="20"/>
                <w:lang w:val="en-GB"/>
              </w:rPr>
            </w:pPr>
            <w:r w:rsidRPr="00FF2EC0">
              <w:rPr>
                <w:b/>
                <w:bCs/>
                <w:sz w:val="20"/>
                <w:highlight w:val="yellow"/>
                <w:lang w:val="en-GB"/>
              </w:rPr>
              <w:t>M-factor:</w:t>
            </w:r>
          </w:p>
        </w:tc>
      </w:tr>
    </w:tbl>
    <w:p w14:paraId="400C541B" w14:textId="77777777" w:rsidR="004A1DBE" w:rsidRDefault="004A1DBE" w:rsidP="004A1DBE">
      <w:pPr>
        <w:spacing w:line="280" w:lineRule="exact"/>
        <w:rPr>
          <w:b/>
          <w:bCs/>
          <w:lang w:val="en-GB"/>
        </w:rPr>
      </w:pPr>
    </w:p>
    <w:p w14:paraId="3403727D" w14:textId="77777777" w:rsidR="004A1DBE" w:rsidRDefault="004A1DBE" w:rsidP="004A1DBE">
      <w:pPr>
        <w:spacing w:line="280" w:lineRule="exact"/>
        <w:rPr>
          <w:b/>
          <w:bCs/>
          <w:lang w:val="en-GB"/>
        </w:rPr>
      </w:pPr>
    </w:p>
    <w:p w14:paraId="034C07B8" w14:textId="77777777" w:rsidR="004A1DBE" w:rsidRDefault="004A1DBE" w:rsidP="004A1DBE">
      <w:pPr>
        <w:spacing w:line="280" w:lineRule="exact"/>
        <w:rPr>
          <w:b/>
          <w:bCs/>
          <w:lang w:val="en-GB"/>
        </w:rPr>
      </w:pPr>
    </w:p>
    <w:p w14:paraId="16D0DD50" w14:textId="77777777" w:rsidR="004A1DBE" w:rsidRPr="00163037" w:rsidRDefault="004A1DBE" w:rsidP="004A1DBE">
      <w:pPr>
        <w:spacing w:line="280" w:lineRule="exact"/>
        <w:rPr>
          <w:b/>
          <w:color w:val="000000"/>
          <w:highlight w:val="yellow"/>
        </w:rPr>
      </w:pPr>
      <w:r w:rsidRPr="00926154">
        <w:rPr>
          <w:b/>
          <w:bCs/>
          <w:lang w:val="en-GB"/>
        </w:rPr>
        <w:t xml:space="preserve">Table </w:t>
      </w:r>
      <w:r w:rsidRPr="00926154">
        <w:rPr>
          <w:b/>
          <w:bCs/>
          <w:lang w:val="en-GB"/>
        </w:rPr>
        <w:fldChar w:fldCharType="begin"/>
      </w:r>
      <w:r w:rsidRPr="00926154">
        <w:rPr>
          <w:b/>
          <w:bCs/>
          <w:lang w:val="en-GB"/>
        </w:rPr>
        <w:instrText xml:space="preserve"> STYLEREF 2 \s </w:instrText>
      </w:r>
      <w:r w:rsidRPr="00926154">
        <w:rPr>
          <w:b/>
          <w:bCs/>
          <w:lang w:val="en-GB"/>
        </w:rPr>
        <w:fldChar w:fldCharType="separate"/>
      </w:r>
      <w:r w:rsidR="00642E3D">
        <w:rPr>
          <w:b/>
          <w:bCs/>
          <w:noProof/>
          <w:lang w:val="en-GB"/>
        </w:rPr>
        <w:t>9.13</w:t>
      </w:r>
      <w:r w:rsidRPr="00926154">
        <w:rPr>
          <w:b/>
          <w:bCs/>
          <w:lang w:val="en-GB"/>
        </w:rPr>
        <w:fldChar w:fldCharType="end"/>
      </w:r>
      <w:r w:rsidRPr="00926154">
        <w:rPr>
          <w:b/>
          <w:bCs/>
          <w:lang w:val="en-GB"/>
        </w:rPr>
        <w:noBreakHyphen/>
      </w:r>
      <w:r w:rsidRPr="00926154">
        <w:rPr>
          <w:b/>
          <w:bCs/>
          <w:lang w:val="en-GB"/>
        </w:rPr>
        <w:fldChar w:fldCharType="begin"/>
      </w:r>
      <w:r w:rsidRPr="00926154">
        <w:rPr>
          <w:b/>
          <w:bCs/>
          <w:lang w:val="en-GB"/>
        </w:rPr>
        <w:instrText xml:space="preserve"> SEQ Table \* ARABIC \s 2 </w:instrText>
      </w:r>
      <w:r w:rsidRPr="00926154">
        <w:rPr>
          <w:b/>
          <w:bCs/>
          <w:lang w:val="en-GB"/>
        </w:rPr>
        <w:fldChar w:fldCharType="separate"/>
      </w:r>
      <w:r w:rsidR="00642E3D">
        <w:rPr>
          <w:b/>
          <w:bCs/>
          <w:noProof/>
          <w:lang w:val="en-GB"/>
        </w:rPr>
        <w:t>2</w:t>
      </w:r>
      <w:r w:rsidRPr="00926154">
        <w:rPr>
          <w:b/>
          <w:bCs/>
          <w:lang w:val="en-GB"/>
        </w:rPr>
        <w:fldChar w:fldCharType="end"/>
      </w:r>
      <w:r w:rsidRPr="00926154">
        <w:rPr>
          <w:b/>
          <w:bCs/>
          <w:lang w:val="en-GB"/>
        </w:rPr>
        <w:t>:</w:t>
      </w:r>
      <w:r w:rsidRPr="00926154">
        <w:rPr>
          <w:b/>
          <w:bCs/>
          <w:lang w:val="en-GB"/>
        </w:rPr>
        <w:tab/>
      </w:r>
      <w:r w:rsidRPr="0063378E">
        <w:rPr>
          <w:b/>
          <w:color w:val="000000"/>
        </w:rPr>
        <w:t xml:space="preserve">Implications for labelling resulting from ecotoxicological assessment: </w:t>
      </w:r>
    </w:p>
    <w:p w14:paraId="65C6F3C5" w14:textId="77777777" w:rsidR="004A1DBE" w:rsidRPr="0063378E" w:rsidRDefault="004A1DBE" w:rsidP="004A1DBE">
      <w:pPr>
        <w:pStyle w:val="RepStandard"/>
        <w:rPr>
          <w:b/>
          <w:lang w:val="en-US"/>
        </w:rPr>
      </w:pPr>
    </w:p>
    <w:tbl>
      <w:tblPr>
        <w:tblStyle w:val="Tabellenraster"/>
        <w:tblW w:w="0" w:type="auto"/>
        <w:tblLook w:val="04A0" w:firstRow="1" w:lastRow="0" w:firstColumn="1" w:lastColumn="0" w:noHBand="0" w:noVBand="1"/>
      </w:tblPr>
      <w:tblGrid>
        <w:gridCol w:w="2263"/>
        <w:gridCol w:w="6151"/>
      </w:tblGrid>
      <w:tr w:rsidR="004A1DBE" w:rsidRPr="00163037" w14:paraId="5D83FAF1" w14:textId="77777777" w:rsidTr="0060516E">
        <w:tc>
          <w:tcPr>
            <w:tcW w:w="8414" w:type="dxa"/>
            <w:gridSpan w:val="2"/>
          </w:tcPr>
          <w:p w14:paraId="1C82B5C5" w14:textId="77777777" w:rsidR="004A1DBE" w:rsidRPr="0063378E" w:rsidRDefault="004A1DBE" w:rsidP="0060516E">
            <w:pPr>
              <w:pStyle w:val="RepStandard"/>
              <w:jc w:val="left"/>
              <w:rPr>
                <w:b/>
                <w:sz w:val="20"/>
                <w:szCs w:val="20"/>
              </w:rPr>
            </w:pPr>
            <w:r w:rsidRPr="0063378E">
              <w:rPr>
                <w:b/>
                <w:sz w:val="20"/>
                <w:szCs w:val="20"/>
              </w:rPr>
              <w:t>Classification under Regulation (EC) 1272/2008</w:t>
            </w:r>
          </w:p>
        </w:tc>
      </w:tr>
      <w:tr w:rsidR="004A1DBE" w:rsidRPr="00163037" w14:paraId="07BE7840" w14:textId="77777777" w:rsidTr="0060516E">
        <w:tc>
          <w:tcPr>
            <w:tcW w:w="2263" w:type="dxa"/>
          </w:tcPr>
          <w:p w14:paraId="2B3EC81E" w14:textId="77777777" w:rsidR="004A1DBE" w:rsidRPr="0063378E" w:rsidRDefault="004A1DBE" w:rsidP="0060516E">
            <w:pPr>
              <w:pStyle w:val="RepStandard"/>
              <w:jc w:val="left"/>
              <w:rPr>
                <w:sz w:val="20"/>
                <w:szCs w:val="20"/>
              </w:rPr>
            </w:pPr>
            <w:r w:rsidRPr="0063378E">
              <w:rPr>
                <w:sz w:val="20"/>
                <w:szCs w:val="20"/>
              </w:rPr>
              <w:t>Category:</w:t>
            </w:r>
          </w:p>
        </w:tc>
        <w:tc>
          <w:tcPr>
            <w:tcW w:w="6151" w:type="dxa"/>
          </w:tcPr>
          <w:p w14:paraId="228FF533" w14:textId="77777777" w:rsidR="004A1DBE" w:rsidRPr="00466E86" w:rsidRDefault="004A1DBE" w:rsidP="0060516E">
            <w:pPr>
              <w:pStyle w:val="RepStandard"/>
              <w:jc w:val="left"/>
              <w:rPr>
                <w:sz w:val="20"/>
                <w:szCs w:val="20"/>
              </w:rPr>
            </w:pPr>
          </w:p>
        </w:tc>
      </w:tr>
      <w:tr w:rsidR="004A1DBE" w:rsidRPr="00163037" w14:paraId="798F652C" w14:textId="77777777" w:rsidTr="0060516E">
        <w:tc>
          <w:tcPr>
            <w:tcW w:w="2263" w:type="dxa"/>
          </w:tcPr>
          <w:p w14:paraId="3117F71C" w14:textId="77777777" w:rsidR="004A1DBE" w:rsidRPr="0063378E" w:rsidRDefault="004A1DBE" w:rsidP="0060516E">
            <w:pPr>
              <w:pStyle w:val="RepStandard"/>
              <w:jc w:val="left"/>
              <w:rPr>
                <w:sz w:val="20"/>
                <w:szCs w:val="20"/>
              </w:rPr>
            </w:pPr>
            <w:r w:rsidRPr="0063378E">
              <w:rPr>
                <w:sz w:val="20"/>
                <w:szCs w:val="20"/>
              </w:rPr>
              <w:t>Pictogram:</w:t>
            </w:r>
          </w:p>
        </w:tc>
        <w:tc>
          <w:tcPr>
            <w:tcW w:w="6151" w:type="dxa"/>
          </w:tcPr>
          <w:p w14:paraId="7F6FA810" w14:textId="77777777" w:rsidR="004A1DBE" w:rsidRPr="00466E86" w:rsidRDefault="004A1DBE" w:rsidP="0060516E">
            <w:pPr>
              <w:pStyle w:val="RepStandard"/>
              <w:jc w:val="left"/>
              <w:rPr>
                <w:sz w:val="20"/>
                <w:szCs w:val="20"/>
              </w:rPr>
            </w:pPr>
          </w:p>
        </w:tc>
      </w:tr>
      <w:tr w:rsidR="004A1DBE" w:rsidRPr="00163037" w14:paraId="0A55D384" w14:textId="77777777" w:rsidTr="0060516E">
        <w:tc>
          <w:tcPr>
            <w:tcW w:w="2263" w:type="dxa"/>
          </w:tcPr>
          <w:p w14:paraId="0D293077" w14:textId="77777777" w:rsidR="004A1DBE" w:rsidRPr="0063378E" w:rsidRDefault="004A1DBE" w:rsidP="0060516E">
            <w:pPr>
              <w:pStyle w:val="RepStandard"/>
              <w:jc w:val="left"/>
              <w:rPr>
                <w:sz w:val="20"/>
                <w:szCs w:val="20"/>
              </w:rPr>
            </w:pPr>
            <w:r w:rsidRPr="0063378E">
              <w:rPr>
                <w:sz w:val="20"/>
                <w:szCs w:val="20"/>
              </w:rPr>
              <w:t>Signal word:</w:t>
            </w:r>
          </w:p>
        </w:tc>
        <w:tc>
          <w:tcPr>
            <w:tcW w:w="6151" w:type="dxa"/>
          </w:tcPr>
          <w:p w14:paraId="0034F2DE" w14:textId="77777777" w:rsidR="004A1DBE" w:rsidRPr="00466E86" w:rsidRDefault="004A1DBE" w:rsidP="0060516E">
            <w:pPr>
              <w:pStyle w:val="RepStandard"/>
              <w:jc w:val="left"/>
              <w:rPr>
                <w:sz w:val="20"/>
                <w:szCs w:val="20"/>
              </w:rPr>
            </w:pPr>
          </w:p>
        </w:tc>
      </w:tr>
      <w:tr w:rsidR="004A1DBE" w:rsidRPr="00163037" w14:paraId="01EA19E3" w14:textId="77777777" w:rsidTr="0060516E">
        <w:tc>
          <w:tcPr>
            <w:tcW w:w="2263" w:type="dxa"/>
          </w:tcPr>
          <w:p w14:paraId="19A03085" w14:textId="77777777" w:rsidR="004A1DBE" w:rsidRPr="0063378E" w:rsidRDefault="004A1DBE" w:rsidP="0060516E">
            <w:pPr>
              <w:pStyle w:val="RepStandard"/>
              <w:jc w:val="left"/>
              <w:rPr>
                <w:sz w:val="20"/>
                <w:szCs w:val="20"/>
              </w:rPr>
            </w:pPr>
            <w:r w:rsidRPr="0063378E">
              <w:rPr>
                <w:sz w:val="20"/>
                <w:szCs w:val="20"/>
              </w:rPr>
              <w:t>Hazard statement:</w:t>
            </w:r>
          </w:p>
        </w:tc>
        <w:tc>
          <w:tcPr>
            <w:tcW w:w="6151" w:type="dxa"/>
          </w:tcPr>
          <w:p w14:paraId="31721DB3" w14:textId="77777777" w:rsidR="004A1DBE" w:rsidRPr="00466E86" w:rsidRDefault="004A1DBE" w:rsidP="0060516E">
            <w:pPr>
              <w:pStyle w:val="RepStandard"/>
              <w:jc w:val="left"/>
              <w:rPr>
                <w:sz w:val="20"/>
                <w:szCs w:val="20"/>
              </w:rPr>
            </w:pPr>
          </w:p>
        </w:tc>
      </w:tr>
      <w:tr w:rsidR="004A1DBE" w:rsidRPr="00163037" w14:paraId="17F8CC33" w14:textId="77777777" w:rsidTr="0060516E">
        <w:tc>
          <w:tcPr>
            <w:tcW w:w="2263" w:type="dxa"/>
            <w:tcBorders>
              <w:bottom w:val="single" w:sz="4" w:space="0" w:color="auto"/>
            </w:tcBorders>
          </w:tcPr>
          <w:p w14:paraId="0CEFB7A0" w14:textId="77777777" w:rsidR="004A1DBE" w:rsidRPr="0063378E" w:rsidRDefault="004A1DBE" w:rsidP="0060516E">
            <w:pPr>
              <w:pStyle w:val="RepStandard"/>
              <w:jc w:val="left"/>
              <w:rPr>
                <w:sz w:val="20"/>
                <w:szCs w:val="20"/>
              </w:rPr>
            </w:pPr>
            <w:r w:rsidRPr="0063378E">
              <w:rPr>
                <w:sz w:val="20"/>
                <w:szCs w:val="20"/>
              </w:rPr>
              <w:t>Precautionary statement:</w:t>
            </w:r>
          </w:p>
        </w:tc>
        <w:tc>
          <w:tcPr>
            <w:tcW w:w="6151" w:type="dxa"/>
            <w:tcBorders>
              <w:bottom w:val="single" w:sz="4" w:space="0" w:color="auto"/>
            </w:tcBorders>
          </w:tcPr>
          <w:p w14:paraId="63644004" w14:textId="77777777" w:rsidR="004A1DBE" w:rsidRPr="00466E86" w:rsidRDefault="004A1DBE" w:rsidP="0060516E">
            <w:pPr>
              <w:pStyle w:val="RepStandard"/>
              <w:jc w:val="left"/>
              <w:rPr>
                <w:sz w:val="20"/>
                <w:szCs w:val="20"/>
              </w:rPr>
            </w:pPr>
          </w:p>
        </w:tc>
      </w:tr>
      <w:tr w:rsidR="004A1DBE" w:rsidRPr="00163037" w14:paraId="2AE9C2B3" w14:textId="77777777" w:rsidTr="0060516E">
        <w:tc>
          <w:tcPr>
            <w:tcW w:w="8414" w:type="dxa"/>
            <w:gridSpan w:val="2"/>
            <w:tcBorders>
              <w:bottom w:val="nil"/>
            </w:tcBorders>
          </w:tcPr>
          <w:p w14:paraId="3EBE7EF1" w14:textId="77777777" w:rsidR="004A1DBE" w:rsidRPr="00163037" w:rsidRDefault="004A1DBE" w:rsidP="0060516E">
            <w:pPr>
              <w:pStyle w:val="RepStandard"/>
              <w:jc w:val="left"/>
              <w:rPr>
                <w:sz w:val="20"/>
                <w:szCs w:val="20"/>
                <w:highlight w:val="yellow"/>
                <w:u w:val="single"/>
              </w:rPr>
            </w:pPr>
          </w:p>
          <w:p w14:paraId="2D18C928" w14:textId="77777777" w:rsidR="004A1DBE" w:rsidRPr="0063378E" w:rsidRDefault="004A1DBE" w:rsidP="0060516E">
            <w:pPr>
              <w:pStyle w:val="RepStandard"/>
              <w:jc w:val="left"/>
              <w:rPr>
                <w:b/>
                <w:sz w:val="20"/>
                <w:szCs w:val="20"/>
                <w:highlight w:val="yellow"/>
                <w:u w:val="single"/>
              </w:rPr>
            </w:pPr>
            <w:r w:rsidRPr="0063378E">
              <w:rPr>
                <w:b/>
                <w:sz w:val="20"/>
                <w:szCs w:val="20"/>
                <w:u w:val="single"/>
              </w:rPr>
              <w:t>Justification of the classification proposal:</w:t>
            </w:r>
          </w:p>
        </w:tc>
      </w:tr>
      <w:tr w:rsidR="004A1DBE" w:rsidRPr="00163037" w14:paraId="34DE3E46" w14:textId="77777777" w:rsidTr="0060516E">
        <w:tc>
          <w:tcPr>
            <w:tcW w:w="8414" w:type="dxa"/>
            <w:gridSpan w:val="2"/>
            <w:tcBorders>
              <w:top w:val="nil"/>
            </w:tcBorders>
          </w:tcPr>
          <w:p w14:paraId="64DF0539" w14:textId="77777777" w:rsidR="004A1DBE" w:rsidRDefault="004A1DBE" w:rsidP="0060516E">
            <w:pPr>
              <w:pStyle w:val="RepStandard"/>
              <w:jc w:val="left"/>
              <w:rPr>
                <w:bCs/>
                <w:sz w:val="20"/>
                <w:szCs w:val="20"/>
                <w:highlight w:val="yellow"/>
                <w:lang w:val="en-US"/>
              </w:rPr>
            </w:pPr>
          </w:p>
          <w:p w14:paraId="5AD83E63" w14:textId="77777777" w:rsidR="004A1DBE" w:rsidRPr="00163037" w:rsidRDefault="004A1DBE" w:rsidP="0060516E">
            <w:pPr>
              <w:pStyle w:val="RepStandard"/>
              <w:jc w:val="left"/>
              <w:rPr>
                <w:sz w:val="20"/>
                <w:szCs w:val="20"/>
              </w:rPr>
            </w:pPr>
            <w:r w:rsidRPr="00466E86">
              <w:rPr>
                <w:bCs/>
                <w:sz w:val="20"/>
                <w:szCs w:val="20"/>
                <w:highlight w:val="yellow"/>
                <w:lang w:val="en-US"/>
              </w:rPr>
              <w:t>[Insert short summary which most critical endpoint was chosen, short summary of the summation method calculation etc.]</w:t>
            </w:r>
          </w:p>
        </w:tc>
      </w:tr>
    </w:tbl>
    <w:p w14:paraId="4D07C2E5" w14:textId="77777777" w:rsidR="004A1DBE" w:rsidRPr="00163037" w:rsidRDefault="004A1DBE" w:rsidP="004A1DBE">
      <w:pPr>
        <w:pStyle w:val="RepStandard"/>
      </w:pPr>
    </w:p>
    <w:p w14:paraId="3DCC9F43" w14:textId="77777777" w:rsidR="004A1DBE" w:rsidRDefault="004A1DBE" w:rsidP="004A1DBE">
      <w:pPr>
        <w:pStyle w:val="RepStandard"/>
      </w:pPr>
    </w:p>
    <w:p w14:paraId="6E069F89" w14:textId="77777777" w:rsidR="004A1DBE" w:rsidRDefault="004A1DBE" w:rsidP="004A1DBE">
      <w:pPr>
        <w:pStyle w:val="RepStandard"/>
      </w:pPr>
    </w:p>
    <w:p w14:paraId="0F232E94" w14:textId="77777777" w:rsidR="00D526BE" w:rsidRPr="002B1114" w:rsidRDefault="00D526BE" w:rsidP="00071CD0">
      <w:pPr>
        <w:pStyle w:val="RepEditorNotes"/>
        <w:rPr>
          <w:rStyle w:val="RepEditorNote"/>
          <w:color w:val="auto"/>
        </w:rPr>
        <w:sectPr w:rsidR="00D526BE" w:rsidRPr="002B1114" w:rsidSect="002B1114">
          <w:pgSz w:w="11909" w:h="16834" w:code="9"/>
          <w:pgMar w:top="1417" w:right="1134" w:bottom="1134" w:left="1417" w:header="709" w:footer="142" w:gutter="0"/>
          <w:pgNumType w:chapSep="period"/>
          <w:cols w:space="720"/>
          <w:noEndnote/>
          <w:docGrid w:linePitch="299"/>
        </w:sectPr>
      </w:pPr>
    </w:p>
    <w:p w14:paraId="53BE9524" w14:textId="77777777" w:rsidR="009324E4" w:rsidRPr="009324E4" w:rsidRDefault="00AB5F69" w:rsidP="009324E4">
      <w:pPr>
        <w:pStyle w:val="RepAppendix1"/>
      </w:pPr>
      <w:bookmarkStart w:id="843" w:name="_Toc414955320"/>
      <w:bookmarkStart w:id="844" w:name="_Ref414979066"/>
      <w:bookmarkStart w:id="845" w:name="_Toc415214627"/>
      <w:bookmarkStart w:id="846" w:name="_Ref480546483"/>
      <w:bookmarkStart w:id="847" w:name="_Ref480804072"/>
      <w:bookmarkStart w:id="848" w:name="_Toc480804431"/>
      <w:bookmarkStart w:id="849" w:name="_Toc399487304"/>
      <w:bookmarkStart w:id="850" w:name="_Ref405984983"/>
      <w:bookmarkStart w:id="851" w:name="_Ref405985341"/>
      <w:bookmarkStart w:id="852" w:name="_Ref405985372"/>
      <w:bookmarkStart w:id="853" w:name="_Ref405985396"/>
      <w:bookmarkStart w:id="854" w:name="_Ref405986942"/>
      <w:r w:rsidRPr="002B1114">
        <w:lastRenderedPageBreak/>
        <w:t>Lists of data considered in support of the evaluation</w:t>
      </w:r>
      <w:bookmarkEnd w:id="843"/>
      <w:bookmarkEnd w:id="844"/>
      <w:bookmarkEnd w:id="845"/>
      <w:bookmarkEnd w:id="846"/>
      <w:bookmarkEnd w:id="847"/>
      <w:bookmarkEnd w:id="848"/>
    </w:p>
    <w:p w14:paraId="516C7AD1" w14:textId="77777777" w:rsidR="00AB5F69" w:rsidRPr="002B1114" w:rsidRDefault="00AB5F69" w:rsidP="00AB5F69">
      <w:pPr>
        <w:pStyle w:val="RepEditorNotes"/>
      </w:pPr>
      <w:r w:rsidRPr="002B1114">
        <w:t>The following lists should include all product data considered in support of the evaluation, even if they may have been evaluated previously, e.g. in the EU peer review of the active substance(s), and thus, are not summarised in this document in detail. New data evaluated for the active substance(s) should be included as well.</w:t>
      </w:r>
    </w:p>
    <w:p w14:paraId="49B07D9D" w14:textId="77777777" w:rsidR="00AB5F69" w:rsidRPr="002B1114" w:rsidRDefault="00AB5F69" w:rsidP="00AB5F69">
      <w:pPr>
        <w:pStyle w:val="RepEditorNotes"/>
      </w:pPr>
      <w:r w:rsidRPr="002B1114">
        <w:t>Please sort by data points and within one data point by names of authors.</w:t>
      </w:r>
    </w:p>
    <w:p w14:paraId="12CFDA23" w14:textId="77777777" w:rsidR="00AB5F69" w:rsidRPr="002B1114" w:rsidRDefault="00AB5F69" w:rsidP="00342865">
      <w:pPr>
        <w:pStyle w:val="RepStandard"/>
      </w:pPr>
    </w:p>
    <w:p w14:paraId="4AF02BFC" w14:textId="77777777" w:rsidR="00AB5F69" w:rsidRPr="002B1114" w:rsidRDefault="00AB5F69" w:rsidP="00AB5F69">
      <w:pPr>
        <w:pStyle w:val="RepEditorNotesMS"/>
      </w:pPr>
      <w:r w:rsidRPr="002B1114">
        <w:rPr>
          <w:rStyle w:val="RepEditorNote"/>
          <w:color w:val="auto"/>
        </w:rPr>
        <w:t>Tables considered not relevant can be deleted as appropriate.</w:t>
      </w:r>
    </w:p>
    <w:p w14:paraId="7AD43005" w14:textId="77777777" w:rsidR="00AB5F69" w:rsidRPr="002B1114" w:rsidRDefault="00AB5F69" w:rsidP="00AB5F69">
      <w:pPr>
        <w:pStyle w:val="RepEditorNotesMS"/>
      </w:pPr>
      <w:r w:rsidRPr="002B1114">
        <w:t>MS to blacken authors of vertebrate studies in the version made available to third parties/public.</w:t>
      </w:r>
    </w:p>
    <w:p w14:paraId="394328FA" w14:textId="77777777" w:rsidR="00AB5F69" w:rsidRPr="002B1114" w:rsidRDefault="00AB5F69" w:rsidP="00AB5F69">
      <w:pPr>
        <w:pStyle w:val="RepNewPart"/>
      </w:pPr>
      <w:r w:rsidRPr="002B1114">
        <w:t>List of data submitted by the applicant and relied 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22"/>
        <w:gridCol w:w="1860"/>
        <w:gridCol w:w="792"/>
        <w:gridCol w:w="8594"/>
        <w:gridCol w:w="1001"/>
        <w:gridCol w:w="1287"/>
      </w:tblGrid>
      <w:tr w:rsidR="00AB5F69" w:rsidRPr="002B1114" w14:paraId="3C5F85CB" w14:textId="77777777" w:rsidTr="00342865">
        <w:trPr>
          <w:tblHeader/>
        </w:trPr>
        <w:tc>
          <w:tcPr>
            <w:tcW w:w="351" w:type="pct"/>
            <w:shd w:val="clear" w:color="auto" w:fill="auto"/>
            <w:vAlign w:val="center"/>
          </w:tcPr>
          <w:p w14:paraId="6087CDB8" w14:textId="77777777" w:rsidR="00AB5F69" w:rsidRPr="002B1114" w:rsidRDefault="00AB5F69" w:rsidP="00342865">
            <w:pPr>
              <w:pStyle w:val="RepTableHeader"/>
              <w:jc w:val="center"/>
              <w:rPr>
                <w:lang w:val="en-GB"/>
              </w:rPr>
            </w:pPr>
            <w:r w:rsidRPr="002B1114">
              <w:rPr>
                <w:lang w:val="en-GB"/>
              </w:rPr>
              <w:t>Data point</w:t>
            </w:r>
          </w:p>
        </w:tc>
        <w:tc>
          <w:tcPr>
            <w:tcW w:w="639" w:type="pct"/>
            <w:shd w:val="clear" w:color="auto" w:fill="auto"/>
            <w:vAlign w:val="center"/>
          </w:tcPr>
          <w:p w14:paraId="54EBEFF2" w14:textId="77777777" w:rsidR="00AB5F69" w:rsidRPr="002B1114" w:rsidRDefault="00AB5F69" w:rsidP="00342865">
            <w:pPr>
              <w:pStyle w:val="RepTableHeader"/>
              <w:jc w:val="center"/>
              <w:rPr>
                <w:lang w:val="en-GB"/>
              </w:rPr>
            </w:pPr>
            <w:r w:rsidRPr="002B1114">
              <w:rPr>
                <w:lang w:val="en-GB"/>
              </w:rPr>
              <w:t>Author(s)</w:t>
            </w:r>
          </w:p>
        </w:tc>
        <w:tc>
          <w:tcPr>
            <w:tcW w:w="272" w:type="pct"/>
            <w:shd w:val="clear" w:color="auto" w:fill="auto"/>
            <w:vAlign w:val="center"/>
          </w:tcPr>
          <w:p w14:paraId="7A610A86" w14:textId="77777777" w:rsidR="00AB5F69" w:rsidRPr="002B1114" w:rsidRDefault="00AB5F69" w:rsidP="00342865">
            <w:pPr>
              <w:pStyle w:val="RepTableHeader"/>
              <w:jc w:val="center"/>
              <w:rPr>
                <w:lang w:val="en-GB"/>
              </w:rPr>
            </w:pPr>
            <w:r w:rsidRPr="002B1114">
              <w:rPr>
                <w:lang w:val="en-GB"/>
              </w:rPr>
              <w:t>Year</w:t>
            </w:r>
          </w:p>
        </w:tc>
        <w:tc>
          <w:tcPr>
            <w:tcW w:w="2952" w:type="pct"/>
            <w:shd w:val="clear" w:color="auto" w:fill="auto"/>
            <w:vAlign w:val="center"/>
          </w:tcPr>
          <w:p w14:paraId="77DDC14B" w14:textId="77777777" w:rsidR="00AB5F69" w:rsidRPr="002B1114" w:rsidRDefault="00AB5F69" w:rsidP="00342865">
            <w:pPr>
              <w:pStyle w:val="RepTableHeader"/>
              <w:rPr>
                <w:lang w:val="en-GB"/>
              </w:rPr>
            </w:pPr>
            <w:r w:rsidRPr="002B1114">
              <w:rPr>
                <w:lang w:val="en-GB"/>
              </w:rPr>
              <w:t>Title</w:t>
            </w:r>
            <w:r w:rsidRPr="002B1114">
              <w:rPr>
                <w:lang w:val="en-GB"/>
              </w:rPr>
              <w:br/>
              <w:t>Company Report No.</w:t>
            </w:r>
            <w:r w:rsidRPr="002B1114">
              <w:rPr>
                <w:lang w:val="en-GB"/>
              </w:rPr>
              <w:tab/>
            </w:r>
            <w:r w:rsidRPr="002B1114">
              <w:rPr>
                <w:lang w:val="en-GB"/>
              </w:rPr>
              <w:br/>
              <w:t>Source (where different from company)</w:t>
            </w:r>
            <w:r w:rsidRPr="002B1114">
              <w:rPr>
                <w:lang w:val="en-GB"/>
              </w:rPr>
              <w:br/>
              <w:t>GLP or GEP status</w:t>
            </w:r>
            <w:r w:rsidRPr="002B1114">
              <w:rPr>
                <w:lang w:val="en-GB"/>
              </w:rPr>
              <w:br/>
              <w:t>Published or not</w:t>
            </w:r>
          </w:p>
        </w:tc>
        <w:tc>
          <w:tcPr>
            <w:tcW w:w="344" w:type="pct"/>
            <w:shd w:val="clear" w:color="auto" w:fill="auto"/>
            <w:vAlign w:val="center"/>
          </w:tcPr>
          <w:p w14:paraId="114D5BF3" w14:textId="77777777" w:rsidR="00AB5F69" w:rsidRPr="002B1114" w:rsidRDefault="00AB5F69" w:rsidP="00342865">
            <w:pPr>
              <w:pStyle w:val="RepTableHeader"/>
              <w:jc w:val="center"/>
              <w:rPr>
                <w:lang w:val="en-GB"/>
              </w:rPr>
            </w:pPr>
            <w:r w:rsidRPr="002B1114">
              <w:rPr>
                <w:lang w:val="en-GB"/>
              </w:rPr>
              <w:t>Vertebrate study</w:t>
            </w:r>
          </w:p>
          <w:p w14:paraId="5FCD3CF0" w14:textId="77777777" w:rsidR="00AB5F69" w:rsidRPr="002B1114" w:rsidRDefault="00AB5F69" w:rsidP="00342865">
            <w:pPr>
              <w:pStyle w:val="RepTableHeader"/>
              <w:jc w:val="center"/>
              <w:rPr>
                <w:lang w:val="en-GB"/>
              </w:rPr>
            </w:pPr>
            <w:r w:rsidRPr="002B1114">
              <w:rPr>
                <w:lang w:val="en-GB"/>
              </w:rPr>
              <w:t>Y/N</w:t>
            </w:r>
          </w:p>
        </w:tc>
        <w:tc>
          <w:tcPr>
            <w:tcW w:w="442" w:type="pct"/>
            <w:shd w:val="clear" w:color="auto" w:fill="auto"/>
            <w:vAlign w:val="center"/>
          </w:tcPr>
          <w:p w14:paraId="5FA79DD9" w14:textId="77777777" w:rsidR="00AB5F69" w:rsidRPr="002B1114" w:rsidRDefault="00AB5F69" w:rsidP="00342865">
            <w:pPr>
              <w:pStyle w:val="RepTableHeader"/>
              <w:jc w:val="center"/>
              <w:rPr>
                <w:lang w:val="en-GB"/>
              </w:rPr>
            </w:pPr>
            <w:r w:rsidRPr="002B1114">
              <w:rPr>
                <w:lang w:val="en-GB"/>
              </w:rPr>
              <w:t>Owner</w:t>
            </w:r>
          </w:p>
        </w:tc>
      </w:tr>
      <w:tr w:rsidR="00AB5F69" w:rsidRPr="002B1114" w14:paraId="37486EA5" w14:textId="77777777" w:rsidTr="00342865">
        <w:tc>
          <w:tcPr>
            <w:tcW w:w="351" w:type="pct"/>
            <w:shd w:val="clear" w:color="auto" w:fill="auto"/>
          </w:tcPr>
          <w:p w14:paraId="379C8F2B" w14:textId="77777777" w:rsidR="00AB5F69" w:rsidRPr="002B1114" w:rsidRDefault="00AB5F69" w:rsidP="00342865">
            <w:pPr>
              <w:pStyle w:val="RepTable"/>
              <w:rPr>
                <w:highlight w:val="yellow"/>
              </w:rPr>
            </w:pPr>
            <w:r w:rsidRPr="002B1114">
              <w:rPr>
                <w:highlight w:val="yellow"/>
              </w:rPr>
              <w:t>KCP XX</w:t>
            </w:r>
          </w:p>
        </w:tc>
        <w:tc>
          <w:tcPr>
            <w:tcW w:w="639" w:type="pct"/>
            <w:shd w:val="clear" w:color="auto" w:fill="auto"/>
          </w:tcPr>
          <w:p w14:paraId="0C2D36F9" w14:textId="77777777" w:rsidR="00AB5F69" w:rsidRPr="002B1114" w:rsidRDefault="00AB5F69" w:rsidP="00342865">
            <w:pPr>
              <w:pStyle w:val="RepTable"/>
              <w:rPr>
                <w:highlight w:val="yellow"/>
              </w:rPr>
            </w:pPr>
            <w:r w:rsidRPr="002B1114">
              <w:rPr>
                <w:highlight w:val="yellow"/>
              </w:rPr>
              <w:t>Author</w:t>
            </w:r>
          </w:p>
        </w:tc>
        <w:tc>
          <w:tcPr>
            <w:tcW w:w="272" w:type="pct"/>
            <w:shd w:val="clear" w:color="auto" w:fill="auto"/>
          </w:tcPr>
          <w:p w14:paraId="3DA29379" w14:textId="77777777" w:rsidR="00AB5F69" w:rsidRPr="002B1114" w:rsidRDefault="00AB5F69" w:rsidP="00342865">
            <w:pPr>
              <w:pStyle w:val="RepTable"/>
              <w:jc w:val="center"/>
              <w:rPr>
                <w:highlight w:val="yellow"/>
              </w:rPr>
            </w:pPr>
            <w:r w:rsidRPr="002B1114">
              <w:rPr>
                <w:highlight w:val="yellow"/>
              </w:rPr>
              <w:t>YYYY</w:t>
            </w:r>
          </w:p>
        </w:tc>
        <w:tc>
          <w:tcPr>
            <w:tcW w:w="2952" w:type="pct"/>
            <w:shd w:val="clear" w:color="auto" w:fill="auto"/>
          </w:tcPr>
          <w:p w14:paraId="21005875" w14:textId="77777777" w:rsidR="00AB5F69" w:rsidRPr="002B1114" w:rsidRDefault="00AB5F69" w:rsidP="00342865">
            <w:pPr>
              <w:pStyle w:val="RepTable"/>
              <w:rPr>
                <w:highlight w:val="yellow"/>
              </w:rPr>
            </w:pPr>
            <w:r w:rsidRPr="002B1114">
              <w:rPr>
                <w:highlight w:val="yellow"/>
              </w:rPr>
              <w:t>Title</w:t>
            </w:r>
          </w:p>
          <w:p w14:paraId="254E4FA1" w14:textId="77777777" w:rsidR="00AB5F69" w:rsidRPr="002B1114" w:rsidRDefault="00AB5F69" w:rsidP="00342865">
            <w:pPr>
              <w:pStyle w:val="RepTable"/>
              <w:rPr>
                <w:highlight w:val="yellow"/>
              </w:rPr>
            </w:pPr>
            <w:r w:rsidRPr="002B1114">
              <w:rPr>
                <w:highlight w:val="yellow"/>
              </w:rPr>
              <w:t>Company Report No</w:t>
            </w:r>
          </w:p>
          <w:p w14:paraId="4851A622" w14:textId="77777777" w:rsidR="00AB5F69" w:rsidRPr="002B1114" w:rsidRDefault="00AB5F69" w:rsidP="00342865">
            <w:pPr>
              <w:pStyle w:val="RepTable"/>
              <w:rPr>
                <w:highlight w:val="yellow"/>
              </w:rPr>
            </w:pPr>
            <w:r w:rsidRPr="002B1114">
              <w:rPr>
                <w:highlight w:val="yellow"/>
              </w:rPr>
              <w:t>Source</w:t>
            </w:r>
          </w:p>
          <w:p w14:paraId="7F5F4D99" w14:textId="77777777" w:rsidR="00AB5F69" w:rsidRPr="002B1114" w:rsidRDefault="00AB5F69" w:rsidP="00342865">
            <w:pPr>
              <w:pStyle w:val="RepTable"/>
              <w:rPr>
                <w:highlight w:val="yellow"/>
              </w:rPr>
            </w:pPr>
            <w:r w:rsidRPr="002B1114">
              <w:rPr>
                <w:highlight w:val="yellow"/>
              </w:rPr>
              <w:t>GLP/non GLP/GEP/non GEP</w:t>
            </w:r>
          </w:p>
          <w:p w14:paraId="0630F254" w14:textId="77777777" w:rsidR="00AB5F69" w:rsidRPr="002B1114" w:rsidRDefault="00AB5F69" w:rsidP="00342865">
            <w:pPr>
              <w:pStyle w:val="RepTable"/>
              <w:rPr>
                <w:highlight w:val="yellow"/>
              </w:rPr>
            </w:pPr>
            <w:r w:rsidRPr="002B1114">
              <w:rPr>
                <w:highlight w:val="yellow"/>
              </w:rPr>
              <w:t>Published/Unpublished</w:t>
            </w:r>
          </w:p>
        </w:tc>
        <w:tc>
          <w:tcPr>
            <w:tcW w:w="344" w:type="pct"/>
            <w:shd w:val="clear" w:color="auto" w:fill="auto"/>
          </w:tcPr>
          <w:p w14:paraId="1ECD2ADA" w14:textId="77777777" w:rsidR="00AB5F69" w:rsidRPr="002B1114" w:rsidRDefault="00AB5F69" w:rsidP="00342865">
            <w:pPr>
              <w:pStyle w:val="RepTable"/>
              <w:jc w:val="center"/>
              <w:rPr>
                <w:highlight w:val="yellow"/>
              </w:rPr>
            </w:pPr>
            <w:r w:rsidRPr="002B1114">
              <w:rPr>
                <w:highlight w:val="yellow"/>
              </w:rPr>
              <w:t>Y/N</w:t>
            </w:r>
          </w:p>
        </w:tc>
        <w:tc>
          <w:tcPr>
            <w:tcW w:w="442" w:type="pct"/>
            <w:shd w:val="clear" w:color="auto" w:fill="auto"/>
          </w:tcPr>
          <w:p w14:paraId="3FF1B8B9" w14:textId="77777777" w:rsidR="00AB5F69" w:rsidRPr="002B1114" w:rsidRDefault="00AB5F69" w:rsidP="00342865">
            <w:pPr>
              <w:pStyle w:val="RepTable"/>
              <w:jc w:val="center"/>
              <w:rPr>
                <w:highlight w:val="yellow"/>
              </w:rPr>
            </w:pPr>
            <w:r w:rsidRPr="002B1114">
              <w:rPr>
                <w:highlight w:val="yellow"/>
              </w:rPr>
              <w:t>Owner</w:t>
            </w:r>
          </w:p>
        </w:tc>
      </w:tr>
      <w:tr w:rsidR="00AB5F69" w:rsidRPr="002B1114" w14:paraId="4AC73D45" w14:textId="77777777" w:rsidTr="00342865">
        <w:tc>
          <w:tcPr>
            <w:tcW w:w="351" w:type="pct"/>
            <w:shd w:val="clear" w:color="auto" w:fill="auto"/>
          </w:tcPr>
          <w:p w14:paraId="70C976D2" w14:textId="77777777" w:rsidR="00AB5F69" w:rsidRPr="002B1114" w:rsidRDefault="00AB5F69" w:rsidP="00342865">
            <w:pPr>
              <w:pStyle w:val="RepTable"/>
              <w:rPr>
                <w:highlight w:val="yellow"/>
              </w:rPr>
            </w:pPr>
          </w:p>
        </w:tc>
        <w:tc>
          <w:tcPr>
            <w:tcW w:w="639" w:type="pct"/>
            <w:shd w:val="clear" w:color="auto" w:fill="auto"/>
          </w:tcPr>
          <w:p w14:paraId="7BE0500B" w14:textId="77777777" w:rsidR="00AB5F69" w:rsidRPr="002B1114" w:rsidRDefault="00AB5F69" w:rsidP="00342865">
            <w:pPr>
              <w:pStyle w:val="RepTable"/>
              <w:rPr>
                <w:highlight w:val="yellow"/>
              </w:rPr>
            </w:pPr>
          </w:p>
        </w:tc>
        <w:tc>
          <w:tcPr>
            <w:tcW w:w="272" w:type="pct"/>
            <w:shd w:val="clear" w:color="auto" w:fill="auto"/>
          </w:tcPr>
          <w:p w14:paraId="676BBCA4" w14:textId="77777777" w:rsidR="00AB5F69" w:rsidRPr="002B1114" w:rsidRDefault="00AB5F69" w:rsidP="00342865">
            <w:pPr>
              <w:pStyle w:val="RepTable"/>
              <w:jc w:val="center"/>
              <w:rPr>
                <w:highlight w:val="yellow"/>
              </w:rPr>
            </w:pPr>
          </w:p>
        </w:tc>
        <w:tc>
          <w:tcPr>
            <w:tcW w:w="2952" w:type="pct"/>
            <w:shd w:val="clear" w:color="auto" w:fill="auto"/>
          </w:tcPr>
          <w:p w14:paraId="2B30C927" w14:textId="77777777" w:rsidR="00AB5F69" w:rsidRPr="002B1114" w:rsidRDefault="00AB5F69" w:rsidP="00342865">
            <w:pPr>
              <w:pStyle w:val="RepTable"/>
              <w:rPr>
                <w:highlight w:val="yellow"/>
              </w:rPr>
            </w:pPr>
          </w:p>
        </w:tc>
        <w:tc>
          <w:tcPr>
            <w:tcW w:w="344" w:type="pct"/>
            <w:shd w:val="clear" w:color="auto" w:fill="auto"/>
          </w:tcPr>
          <w:p w14:paraId="09A1B463" w14:textId="77777777" w:rsidR="00AB5F69" w:rsidRPr="002B1114" w:rsidRDefault="00AB5F69" w:rsidP="00342865">
            <w:pPr>
              <w:pStyle w:val="RepTable"/>
              <w:jc w:val="center"/>
              <w:rPr>
                <w:highlight w:val="yellow"/>
              </w:rPr>
            </w:pPr>
          </w:p>
        </w:tc>
        <w:tc>
          <w:tcPr>
            <w:tcW w:w="442" w:type="pct"/>
            <w:shd w:val="clear" w:color="auto" w:fill="auto"/>
          </w:tcPr>
          <w:p w14:paraId="1B91FDED" w14:textId="77777777" w:rsidR="00AB5F69" w:rsidRPr="002B1114" w:rsidRDefault="00AB5F69" w:rsidP="00342865">
            <w:pPr>
              <w:pStyle w:val="RepTable"/>
              <w:jc w:val="center"/>
              <w:rPr>
                <w:highlight w:val="yellow"/>
              </w:rPr>
            </w:pPr>
          </w:p>
        </w:tc>
      </w:tr>
    </w:tbl>
    <w:p w14:paraId="5886678B" w14:textId="77777777" w:rsidR="00AB5F69" w:rsidRPr="002B1114" w:rsidRDefault="00AB5F69" w:rsidP="00AB5F69">
      <w:pPr>
        <w:pStyle w:val="RepStandard"/>
      </w:pPr>
    </w:p>
    <w:p w14:paraId="373F136B" w14:textId="77777777" w:rsidR="00AB5F69" w:rsidRPr="002B1114" w:rsidRDefault="00AB5F69" w:rsidP="00AB5F69">
      <w:pPr>
        <w:pStyle w:val="RepNewPart"/>
      </w:pPr>
      <w:r w:rsidRPr="002B1114">
        <w:lastRenderedPageBreak/>
        <w:t>List of data submitted or referred to by the applicant and relied on, but already evaluated at EU peer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13"/>
        <w:gridCol w:w="1852"/>
        <w:gridCol w:w="786"/>
        <w:gridCol w:w="8585"/>
        <w:gridCol w:w="1039"/>
        <w:gridCol w:w="1281"/>
      </w:tblGrid>
      <w:tr w:rsidR="00AB5F69" w:rsidRPr="002B1114" w14:paraId="0C9BC360" w14:textId="77777777" w:rsidTr="00342865">
        <w:trPr>
          <w:tblHeader/>
        </w:trPr>
        <w:tc>
          <w:tcPr>
            <w:tcW w:w="348" w:type="pct"/>
            <w:shd w:val="clear" w:color="auto" w:fill="auto"/>
            <w:vAlign w:val="center"/>
          </w:tcPr>
          <w:p w14:paraId="09D8B422" w14:textId="77777777" w:rsidR="00AB5F69" w:rsidRPr="002B1114" w:rsidRDefault="00AB5F69" w:rsidP="00342865">
            <w:pPr>
              <w:pStyle w:val="RepTableHeader"/>
              <w:jc w:val="center"/>
              <w:rPr>
                <w:lang w:val="en-GB"/>
              </w:rPr>
            </w:pPr>
            <w:r w:rsidRPr="002B1114">
              <w:rPr>
                <w:lang w:val="en-GB"/>
              </w:rPr>
              <w:t>Data point</w:t>
            </w:r>
          </w:p>
        </w:tc>
        <w:tc>
          <w:tcPr>
            <w:tcW w:w="636" w:type="pct"/>
            <w:shd w:val="clear" w:color="auto" w:fill="auto"/>
            <w:vAlign w:val="center"/>
          </w:tcPr>
          <w:p w14:paraId="59834209" w14:textId="77777777" w:rsidR="00AB5F69" w:rsidRPr="002B1114" w:rsidRDefault="00AB5F69" w:rsidP="00342865">
            <w:pPr>
              <w:pStyle w:val="RepTableHeader"/>
              <w:jc w:val="center"/>
              <w:rPr>
                <w:lang w:val="en-GB"/>
              </w:rPr>
            </w:pPr>
            <w:r w:rsidRPr="002B1114">
              <w:rPr>
                <w:lang w:val="en-GB"/>
              </w:rPr>
              <w:t>Author(s)</w:t>
            </w:r>
          </w:p>
        </w:tc>
        <w:tc>
          <w:tcPr>
            <w:tcW w:w="270" w:type="pct"/>
            <w:shd w:val="clear" w:color="auto" w:fill="auto"/>
            <w:vAlign w:val="center"/>
          </w:tcPr>
          <w:p w14:paraId="1B892A44" w14:textId="77777777" w:rsidR="00AB5F69" w:rsidRPr="002B1114" w:rsidRDefault="00AB5F69" w:rsidP="00342865">
            <w:pPr>
              <w:pStyle w:val="RepTableHeader"/>
              <w:jc w:val="center"/>
              <w:rPr>
                <w:lang w:val="en-GB"/>
              </w:rPr>
            </w:pPr>
            <w:r w:rsidRPr="002B1114">
              <w:rPr>
                <w:lang w:val="en-GB"/>
              </w:rPr>
              <w:t>Year</w:t>
            </w:r>
          </w:p>
        </w:tc>
        <w:tc>
          <w:tcPr>
            <w:tcW w:w="2949" w:type="pct"/>
            <w:shd w:val="clear" w:color="auto" w:fill="auto"/>
            <w:vAlign w:val="center"/>
          </w:tcPr>
          <w:p w14:paraId="782721C1" w14:textId="77777777" w:rsidR="00AB5F69" w:rsidRPr="002B1114" w:rsidRDefault="00AB5F69" w:rsidP="00342865">
            <w:pPr>
              <w:pStyle w:val="RepTableHeader"/>
              <w:rPr>
                <w:lang w:val="en-GB"/>
              </w:rPr>
            </w:pPr>
            <w:r w:rsidRPr="002B1114">
              <w:rPr>
                <w:lang w:val="en-GB"/>
              </w:rPr>
              <w:t>Title</w:t>
            </w:r>
            <w:r w:rsidRPr="002B1114">
              <w:rPr>
                <w:lang w:val="en-GB"/>
              </w:rPr>
              <w:br/>
              <w:t>Company Report No.</w:t>
            </w:r>
            <w:r w:rsidRPr="002B1114">
              <w:rPr>
                <w:lang w:val="en-GB"/>
              </w:rPr>
              <w:tab/>
            </w:r>
            <w:r w:rsidRPr="002B1114">
              <w:rPr>
                <w:lang w:val="en-GB"/>
              </w:rPr>
              <w:br/>
              <w:t>Source (where different from company)</w:t>
            </w:r>
            <w:r w:rsidRPr="002B1114">
              <w:rPr>
                <w:lang w:val="en-GB"/>
              </w:rPr>
              <w:br/>
              <w:t>GLP or GEP status</w:t>
            </w:r>
            <w:r w:rsidRPr="002B1114">
              <w:rPr>
                <w:lang w:val="en-GB"/>
              </w:rPr>
              <w:br/>
              <w:t>Published or not</w:t>
            </w:r>
          </w:p>
        </w:tc>
        <w:tc>
          <w:tcPr>
            <w:tcW w:w="357" w:type="pct"/>
            <w:shd w:val="clear" w:color="auto" w:fill="auto"/>
            <w:vAlign w:val="center"/>
          </w:tcPr>
          <w:p w14:paraId="1046EC04" w14:textId="77777777" w:rsidR="00AB5F69" w:rsidRPr="002B1114" w:rsidRDefault="00AB5F69" w:rsidP="00342865">
            <w:pPr>
              <w:pStyle w:val="RepTableHeader"/>
              <w:jc w:val="center"/>
              <w:rPr>
                <w:lang w:val="en-GB"/>
              </w:rPr>
            </w:pPr>
            <w:r w:rsidRPr="002B1114">
              <w:rPr>
                <w:lang w:val="en-GB"/>
              </w:rPr>
              <w:t>Vertebrate study</w:t>
            </w:r>
          </w:p>
          <w:p w14:paraId="0BD91585" w14:textId="77777777" w:rsidR="00AB5F69" w:rsidRPr="002B1114" w:rsidRDefault="00AB5F69" w:rsidP="00342865">
            <w:pPr>
              <w:pStyle w:val="RepTableHeader"/>
              <w:jc w:val="center"/>
              <w:rPr>
                <w:lang w:val="en-GB"/>
              </w:rPr>
            </w:pPr>
            <w:r w:rsidRPr="002B1114">
              <w:rPr>
                <w:lang w:val="en-GB"/>
              </w:rPr>
              <w:t>Y/N</w:t>
            </w:r>
          </w:p>
        </w:tc>
        <w:tc>
          <w:tcPr>
            <w:tcW w:w="440" w:type="pct"/>
            <w:shd w:val="clear" w:color="auto" w:fill="auto"/>
            <w:vAlign w:val="center"/>
          </w:tcPr>
          <w:p w14:paraId="221B4E68" w14:textId="77777777" w:rsidR="00AB5F69" w:rsidRPr="002B1114" w:rsidRDefault="00AB5F69" w:rsidP="00342865">
            <w:pPr>
              <w:pStyle w:val="RepTableHeader"/>
              <w:jc w:val="center"/>
              <w:rPr>
                <w:lang w:val="en-GB"/>
              </w:rPr>
            </w:pPr>
            <w:r w:rsidRPr="002B1114">
              <w:rPr>
                <w:lang w:val="en-GB"/>
              </w:rPr>
              <w:t>Owner</w:t>
            </w:r>
          </w:p>
        </w:tc>
      </w:tr>
      <w:tr w:rsidR="00AB5F69" w:rsidRPr="002B1114" w14:paraId="7AC5431B" w14:textId="77777777" w:rsidTr="00342865">
        <w:tc>
          <w:tcPr>
            <w:tcW w:w="348" w:type="pct"/>
            <w:shd w:val="clear" w:color="auto" w:fill="auto"/>
          </w:tcPr>
          <w:p w14:paraId="4EA2FA50" w14:textId="77777777" w:rsidR="00AB5F69" w:rsidRPr="002B1114" w:rsidRDefault="00AB5F69" w:rsidP="00342865">
            <w:pPr>
              <w:pStyle w:val="RepTable"/>
              <w:rPr>
                <w:highlight w:val="yellow"/>
              </w:rPr>
            </w:pPr>
            <w:r w:rsidRPr="002B1114">
              <w:rPr>
                <w:highlight w:val="yellow"/>
              </w:rPr>
              <w:t>KCP XX</w:t>
            </w:r>
          </w:p>
        </w:tc>
        <w:tc>
          <w:tcPr>
            <w:tcW w:w="636" w:type="pct"/>
            <w:shd w:val="clear" w:color="auto" w:fill="auto"/>
          </w:tcPr>
          <w:p w14:paraId="5D69B0FE" w14:textId="77777777" w:rsidR="00AB5F69" w:rsidRPr="002B1114" w:rsidRDefault="00AB5F69" w:rsidP="00342865">
            <w:pPr>
              <w:pStyle w:val="RepTable"/>
              <w:rPr>
                <w:highlight w:val="yellow"/>
              </w:rPr>
            </w:pPr>
            <w:r w:rsidRPr="002B1114">
              <w:rPr>
                <w:highlight w:val="yellow"/>
              </w:rPr>
              <w:t>Author</w:t>
            </w:r>
          </w:p>
        </w:tc>
        <w:tc>
          <w:tcPr>
            <w:tcW w:w="270" w:type="pct"/>
            <w:shd w:val="clear" w:color="auto" w:fill="auto"/>
          </w:tcPr>
          <w:p w14:paraId="3AB7E9A0" w14:textId="77777777" w:rsidR="00AB5F69" w:rsidRPr="002B1114" w:rsidRDefault="00AB5F69" w:rsidP="00342865">
            <w:pPr>
              <w:pStyle w:val="RepTable"/>
              <w:jc w:val="center"/>
              <w:rPr>
                <w:highlight w:val="yellow"/>
              </w:rPr>
            </w:pPr>
            <w:r w:rsidRPr="002B1114">
              <w:rPr>
                <w:highlight w:val="yellow"/>
              </w:rPr>
              <w:t>YYYY</w:t>
            </w:r>
          </w:p>
        </w:tc>
        <w:tc>
          <w:tcPr>
            <w:tcW w:w="2949" w:type="pct"/>
            <w:shd w:val="clear" w:color="auto" w:fill="auto"/>
          </w:tcPr>
          <w:p w14:paraId="3C8A6170" w14:textId="77777777" w:rsidR="00AB5F69" w:rsidRPr="002B1114" w:rsidRDefault="00AB5F69" w:rsidP="00342865">
            <w:pPr>
              <w:pStyle w:val="RepTable"/>
              <w:rPr>
                <w:highlight w:val="yellow"/>
              </w:rPr>
            </w:pPr>
            <w:r w:rsidRPr="002B1114">
              <w:rPr>
                <w:highlight w:val="yellow"/>
              </w:rPr>
              <w:t>Title</w:t>
            </w:r>
          </w:p>
          <w:p w14:paraId="23C8D603" w14:textId="77777777" w:rsidR="00AB5F69" w:rsidRPr="002B1114" w:rsidRDefault="00AB5F69" w:rsidP="00342865">
            <w:pPr>
              <w:pStyle w:val="RepTable"/>
              <w:rPr>
                <w:highlight w:val="yellow"/>
              </w:rPr>
            </w:pPr>
            <w:r w:rsidRPr="002B1114">
              <w:rPr>
                <w:highlight w:val="yellow"/>
              </w:rPr>
              <w:t>Company Report N</w:t>
            </w:r>
          </w:p>
          <w:p w14:paraId="6AC70023" w14:textId="77777777" w:rsidR="00AB5F69" w:rsidRPr="002B1114" w:rsidRDefault="00AB5F69" w:rsidP="00342865">
            <w:pPr>
              <w:pStyle w:val="RepTable"/>
              <w:rPr>
                <w:highlight w:val="yellow"/>
              </w:rPr>
            </w:pPr>
            <w:r w:rsidRPr="002B1114">
              <w:rPr>
                <w:highlight w:val="yellow"/>
              </w:rPr>
              <w:t>Source</w:t>
            </w:r>
          </w:p>
          <w:p w14:paraId="6F5D30C1" w14:textId="77777777" w:rsidR="00AB5F69" w:rsidRPr="002B1114" w:rsidRDefault="00AB5F69" w:rsidP="00342865">
            <w:pPr>
              <w:pStyle w:val="RepTable"/>
              <w:rPr>
                <w:highlight w:val="yellow"/>
              </w:rPr>
            </w:pPr>
            <w:r w:rsidRPr="002B1114">
              <w:rPr>
                <w:highlight w:val="yellow"/>
              </w:rPr>
              <w:t>GLP/non GLP/GEP/non GEP</w:t>
            </w:r>
          </w:p>
          <w:p w14:paraId="652447A2" w14:textId="77777777" w:rsidR="00AB5F69" w:rsidRPr="002B1114" w:rsidRDefault="00AB5F69" w:rsidP="00342865">
            <w:pPr>
              <w:pStyle w:val="RepTable"/>
              <w:rPr>
                <w:highlight w:val="yellow"/>
              </w:rPr>
            </w:pPr>
            <w:r w:rsidRPr="002B1114">
              <w:rPr>
                <w:highlight w:val="yellow"/>
              </w:rPr>
              <w:t>Published/Unpublished</w:t>
            </w:r>
          </w:p>
        </w:tc>
        <w:tc>
          <w:tcPr>
            <w:tcW w:w="357" w:type="pct"/>
            <w:shd w:val="clear" w:color="auto" w:fill="auto"/>
          </w:tcPr>
          <w:p w14:paraId="3BDD04DE" w14:textId="77777777" w:rsidR="00AB5F69" w:rsidRPr="002B1114" w:rsidRDefault="00AB5F69" w:rsidP="00342865">
            <w:pPr>
              <w:pStyle w:val="RepTable"/>
              <w:jc w:val="center"/>
              <w:rPr>
                <w:highlight w:val="yellow"/>
              </w:rPr>
            </w:pPr>
            <w:r w:rsidRPr="002B1114">
              <w:rPr>
                <w:highlight w:val="yellow"/>
              </w:rPr>
              <w:t>Y/N</w:t>
            </w:r>
          </w:p>
        </w:tc>
        <w:tc>
          <w:tcPr>
            <w:tcW w:w="440" w:type="pct"/>
            <w:shd w:val="clear" w:color="auto" w:fill="auto"/>
          </w:tcPr>
          <w:p w14:paraId="29108B85" w14:textId="77777777" w:rsidR="00AB5F69" w:rsidRPr="002B1114" w:rsidRDefault="00AB5F69" w:rsidP="00342865">
            <w:pPr>
              <w:pStyle w:val="RepTable"/>
              <w:jc w:val="center"/>
              <w:rPr>
                <w:highlight w:val="yellow"/>
              </w:rPr>
            </w:pPr>
            <w:r w:rsidRPr="002B1114">
              <w:rPr>
                <w:highlight w:val="yellow"/>
              </w:rPr>
              <w:t>Owner</w:t>
            </w:r>
          </w:p>
        </w:tc>
      </w:tr>
      <w:tr w:rsidR="00AB5F69" w:rsidRPr="002B1114" w14:paraId="7DB30968" w14:textId="77777777" w:rsidTr="00342865">
        <w:tc>
          <w:tcPr>
            <w:tcW w:w="348" w:type="pct"/>
            <w:shd w:val="clear" w:color="auto" w:fill="auto"/>
          </w:tcPr>
          <w:p w14:paraId="7CAC622F" w14:textId="77777777" w:rsidR="00AB5F69" w:rsidRPr="002B1114" w:rsidRDefault="00AB5F69" w:rsidP="00342865">
            <w:pPr>
              <w:pStyle w:val="RepTable"/>
              <w:rPr>
                <w:highlight w:val="yellow"/>
              </w:rPr>
            </w:pPr>
          </w:p>
        </w:tc>
        <w:tc>
          <w:tcPr>
            <w:tcW w:w="636" w:type="pct"/>
            <w:shd w:val="clear" w:color="auto" w:fill="auto"/>
          </w:tcPr>
          <w:p w14:paraId="7C3F9D2E" w14:textId="77777777" w:rsidR="00AB5F69" w:rsidRPr="002B1114" w:rsidRDefault="00AB5F69" w:rsidP="00342865">
            <w:pPr>
              <w:pStyle w:val="RepTable"/>
              <w:rPr>
                <w:highlight w:val="yellow"/>
              </w:rPr>
            </w:pPr>
          </w:p>
        </w:tc>
        <w:tc>
          <w:tcPr>
            <w:tcW w:w="270" w:type="pct"/>
            <w:shd w:val="clear" w:color="auto" w:fill="auto"/>
          </w:tcPr>
          <w:p w14:paraId="2F7DF482" w14:textId="77777777" w:rsidR="00AB5F69" w:rsidRPr="002B1114" w:rsidRDefault="00AB5F69" w:rsidP="00342865">
            <w:pPr>
              <w:pStyle w:val="RepTable"/>
              <w:jc w:val="center"/>
              <w:rPr>
                <w:highlight w:val="yellow"/>
              </w:rPr>
            </w:pPr>
          </w:p>
        </w:tc>
        <w:tc>
          <w:tcPr>
            <w:tcW w:w="2949" w:type="pct"/>
            <w:shd w:val="clear" w:color="auto" w:fill="auto"/>
          </w:tcPr>
          <w:p w14:paraId="0E19F061" w14:textId="77777777" w:rsidR="00AB5F69" w:rsidRPr="002B1114" w:rsidRDefault="00AB5F69" w:rsidP="00342865">
            <w:pPr>
              <w:pStyle w:val="RepTable"/>
              <w:rPr>
                <w:highlight w:val="yellow"/>
              </w:rPr>
            </w:pPr>
          </w:p>
        </w:tc>
        <w:tc>
          <w:tcPr>
            <w:tcW w:w="357" w:type="pct"/>
            <w:shd w:val="clear" w:color="auto" w:fill="auto"/>
          </w:tcPr>
          <w:p w14:paraId="142761DA" w14:textId="77777777" w:rsidR="00AB5F69" w:rsidRPr="002B1114" w:rsidRDefault="00AB5F69" w:rsidP="00342865">
            <w:pPr>
              <w:pStyle w:val="RepTable"/>
              <w:jc w:val="center"/>
              <w:rPr>
                <w:highlight w:val="yellow"/>
              </w:rPr>
            </w:pPr>
          </w:p>
        </w:tc>
        <w:tc>
          <w:tcPr>
            <w:tcW w:w="440" w:type="pct"/>
            <w:shd w:val="clear" w:color="auto" w:fill="auto"/>
          </w:tcPr>
          <w:p w14:paraId="45E1ACE8" w14:textId="77777777" w:rsidR="00AB5F69" w:rsidRPr="002B1114" w:rsidRDefault="00AB5F69" w:rsidP="00342865">
            <w:pPr>
              <w:pStyle w:val="RepTable"/>
              <w:jc w:val="center"/>
              <w:rPr>
                <w:highlight w:val="yellow"/>
              </w:rPr>
            </w:pPr>
          </w:p>
        </w:tc>
      </w:tr>
    </w:tbl>
    <w:p w14:paraId="587CE5C6" w14:textId="77777777" w:rsidR="00AB5F69" w:rsidRPr="002B1114" w:rsidRDefault="00AB5F69" w:rsidP="00AB5F69">
      <w:pPr>
        <w:pStyle w:val="RepStandard"/>
      </w:pPr>
    </w:p>
    <w:p w14:paraId="4A87B4AC" w14:textId="77777777" w:rsidR="00AB5F69" w:rsidRPr="002B1114" w:rsidRDefault="00AB5F69" w:rsidP="00AB5F69">
      <w:pPr>
        <w:pStyle w:val="RepEditorNotesMS"/>
      </w:pPr>
      <w:r w:rsidRPr="002B1114">
        <w:t>The following tables are to be completed by MS</w:t>
      </w:r>
    </w:p>
    <w:p w14:paraId="532AF8DC" w14:textId="77777777" w:rsidR="00AB5F69" w:rsidRPr="002B1114" w:rsidRDefault="00AB5F69" w:rsidP="00AB5F69">
      <w:pPr>
        <w:pStyle w:val="RepNewPart"/>
      </w:pPr>
      <w:r w:rsidRPr="002B1114">
        <w:t>List of data submitted by the applicant and not relied 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13"/>
        <w:gridCol w:w="1852"/>
        <w:gridCol w:w="786"/>
        <w:gridCol w:w="8585"/>
        <w:gridCol w:w="1039"/>
        <w:gridCol w:w="1281"/>
      </w:tblGrid>
      <w:tr w:rsidR="00AB5F69" w:rsidRPr="002B1114" w14:paraId="06142D8F" w14:textId="77777777" w:rsidTr="00342865">
        <w:trPr>
          <w:tblHeader/>
        </w:trPr>
        <w:tc>
          <w:tcPr>
            <w:tcW w:w="348" w:type="pct"/>
            <w:shd w:val="clear" w:color="auto" w:fill="auto"/>
            <w:vAlign w:val="center"/>
          </w:tcPr>
          <w:p w14:paraId="3299E99D" w14:textId="77777777" w:rsidR="00AB5F69" w:rsidRPr="002B1114" w:rsidRDefault="00AB5F69" w:rsidP="00342865">
            <w:pPr>
              <w:pStyle w:val="RepTableHeader"/>
              <w:jc w:val="center"/>
              <w:rPr>
                <w:lang w:val="en-GB"/>
              </w:rPr>
            </w:pPr>
            <w:r w:rsidRPr="002B1114">
              <w:rPr>
                <w:lang w:val="en-GB"/>
              </w:rPr>
              <w:t>Data point</w:t>
            </w:r>
          </w:p>
        </w:tc>
        <w:tc>
          <w:tcPr>
            <w:tcW w:w="636" w:type="pct"/>
            <w:shd w:val="clear" w:color="auto" w:fill="auto"/>
            <w:vAlign w:val="center"/>
          </w:tcPr>
          <w:p w14:paraId="55A3EFC5" w14:textId="77777777" w:rsidR="00AB5F69" w:rsidRPr="002B1114" w:rsidRDefault="00AB5F69" w:rsidP="00342865">
            <w:pPr>
              <w:pStyle w:val="RepTableHeader"/>
              <w:jc w:val="center"/>
              <w:rPr>
                <w:lang w:val="en-GB"/>
              </w:rPr>
            </w:pPr>
            <w:r w:rsidRPr="002B1114">
              <w:rPr>
                <w:lang w:val="en-GB"/>
              </w:rPr>
              <w:t>Author(s)</w:t>
            </w:r>
          </w:p>
        </w:tc>
        <w:tc>
          <w:tcPr>
            <w:tcW w:w="270" w:type="pct"/>
            <w:shd w:val="clear" w:color="auto" w:fill="auto"/>
            <w:vAlign w:val="center"/>
          </w:tcPr>
          <w:p w14:paraId="0D323A34" w14:textId="77777777" w:rsidR="00AB5F69" w:rsidRPr="002B1114" w:rsidRDefault="00AB5F69" w:rsidP="00342865">
            <w:pPr>
              <w:pStyle w:val="RepTableHeader"/>
              <w:jc w:val="center"/>
              <w:rPr>
                <w:lang w:val="en-GB"/>
              </w:rPr>
            </w:pPr>
            <w:r w:rsidRPr="002B1114">
              <w:rPr>
                <w:lang w:val="en-GB"/>
              </w:rPr>
              <w:t>Year</w:t>
            </w:r>
          </w:p>
        </w:tc>
        <w:tc>
          <w:tcPr>
            <w:tcW w:w="2949" w:type="pct"/>
            <w:shd w:val="clear" w:color="auto" w:fill="auto"/>
            <w:vAlign w:val="center"/>
          </w:tcPr>
          <w:p w14:paraId="5AEF8400" w14:textId="77777777" w:rsidR="00AB5F69" w:rsidRPr="002B1114" w:rsidRDefault="00AB5F69" w:rsidP="00342865">
            <w:pPr>
              <w:pStyle w:val="RepTableHeader"/>
              <w:rPr>
                <w:lang w:val="en-GB"/>
              </w:rPr>
            </w:pPr>
            <w:r w:rsidRPr="002B1114">
              <w:rPr>
                <w:lang w:val="en-GB"/>
              </w:rPr>
              <w:t>Title</w:t>
            </w:r>
            <w:r w:rsidRPr="002B1114">
              <w:rPr>
                <w:lang w:val="en-GB"/>
              </w:rPr>
              <w:br/>
              <w:t>Company Report No.</w:t>
            </w:r>
            <w:r w:rsidRPr="002B1114">
              <w:rPr>
                <w:lang w:val="en-GB"/>
              </w:rPr>
              <w:tab/>
            </w:r>
            <w:r w:rsidRPr="002B1114">
              <w:rPr>
                <w:lang w:val="en-GB"/>
              </w:rPr>
              <w:br/>
              <w:t>Source (where different from company)</w:t>
            </w:r>
            <w:r w:rsidRPr="002B1114">
              <w:rPr>
                <w:lang w:val="en-GB"/>
              </w:rPr>
              <w:br/>
              <w:t>GLP or GEP status</w:t>
            </w:r>
            <w:r w:rsidRPr="002B1114">
              <w:rPr>
                <w:lang w:val="en-GB"/>
              </w:rPr>
              <w:br/>
              <w:t>Published or not</w:t>
            </w:r>
          </w:p>
        </w:tc>
        <w:tc>
          <w:tcPr>
            <w:tcW w:w="357" w:type="pct"/>
            <w:shd w:val="clear" w:color="auto" w:fill="auto"/>
            <w:vAlign w:val="center"/>
          </w:tcPr>
          <w:p w14:paraId="31A7ED29" w14:textId="77777777" w:rsidR="00AB5F69" w:rsidRPr="002B1114" w:rsidRDefault="00AB5F69" w:rsidP="00342865">
            <w:pPr>
              <w:pStyle w:val="RepTableHeader"/>
              <w:jc w:val="center"/>
              <w:rPr>
                <w:lang w:val="en-GB"/>
              </w:rPr>
            </w:pPr>
            <w:r w:rsidRPr="002B1114">
              <w:rPr>
                <w:lang w:val="en-GB"/>
              </w:rPr>
              <w:t>Vertebrate study</w:t>
            </w:r>
          </w:p>
          <w:p w14:paraId="12420CB9" w14:textId="77777777" w:rsidR="00AB5F69" w:rsidRPr="002B1114" w:rsidRDefault="00AB5F69" w:rsidP="00342865">
            <w:pPr>
              <w:pStyle w:val="RepTableHeader"/>
              <w:jc w:val="center"/>
              <w:rPr>
                <w:lang w:val="en-GB"/>
              </w:rPr>
            </w:pPr>
            <w:r w:rsidRPr="002B1114">
              <w:rPr>
                <w:lang w:val="en-GB"/>
              </w:rPr>
              <w:t>Y/N</w:t>
            </w:r>
          </w:p>
        </w:tc>
        <w:tc>
          <w:tcPr>
            <w:tcW w:w="440" w:type="pct"/>
            <w:shd w:val="clear" w:color="auto" w:fill="auto"/>
            <w:vAlign w:val="center"/>
          </w:tcPr>
          <w:p w14:paraId="0AEECBFC" w14:textId="77777777" w:rsidR="00AB5F69" w:rsidRPr="002B1114" w:rsidRDefault="00AB5F69" w:rsidP="00342865">
            <w:pPr>
              <w:pStyle w:val="RepTableHeader"/>
              <w:jc w:val="center"/>
              <w:rPr>
                <w:lang w:val="en-GB"/>
              </w:rPr>
            </w:pPr>
            <w:r w:rsidRPr="002B1114">
              <w:rPr>
                <w:lang w:val="en-GB"/>
              </w:rPr>
              <w:t>Owner</w:t>
            </w:r>
          </w:p>
        </w:tc>
      </w:tr>
      <w:tr w:rsidR="00AB5F69" w:rsidRPr="002B1114" w14:paraId="6FF4634C" w14:textId="77777777" w:rsidTr="00342865">
        <w:tc>
          <w:tcPr>
            <w:tcW w:w="348" w:type="pct"/>
            <w:shd w:val="clear" w:color="auto" w:fill="auto"/>
          </w:tcPr>
          <w:p w14:paraId="4F248477" w14:textId="77777777" w:rsidR="00AB5F69" w:rsidRPr="002B1114" w:rsidRDefault="00AB5F69" w:rsidP="00342865">
            <w:pPr>
              <w:pStyle w:val="RepTable"/>
              <w:rPr>
                <w:highlight w:val="yellow"/>
              </w:rPr>
            </w:pPr>
            <w:r w:rsidRPr="002B1114">
              <w:rPr>
                <w:highlight w:val="yellow"/>
              </w:rPr>
              <w:t>KCP XX</w:t>
            </w:r>
          </w:p>
        </w:tc>
        <w:tc>
          <w:tcPr>
            <w:tcW w:w="636" w:type="pct"/>
            <w:shd w:val="clear" w:color="auto" w:fill="auto"/>
          </w:tcPr>
          <w:p w14:paraId="46FAA7F1" w14:textId="77777777" w:rsidR="00AB5F69" w:rsidRPr="002B1114" w:rsidRDefault="00AB5F69" w:rsidP="00342865">
            <w:pPr>
              <w:pStyle w:val="RepTable"/>
              <w:rPr>
                <w:highlight w:val="yellow"/>
              </w:rPr>
            </w:pPr>
            <w:r w:rsidRPr="002B1114">
              <w:rPr>
                <w:highlight w:val="yellow"/>
              </w:rPr>
              <w:t>Author</w:t>
            </w:r>
          </w:p>
        </w:tc>
        <w:tc>
          <w:tcPr>
            <w:tcW w:w="270" w:type="pct"/>
            <w:shd w:val="clear" w:color="auto" w:fill="auto"/>
          </w:tcPr>
          <w:p w14:paraId="190992CF" w14:textId="77777777" w:rsidR="00AB5F69" w:rsidRPr="002B1114" w:rsidRDefault="00AB5F69" w:rsidP="00342865">
            <w:pPr>
              <w:pStyle w:val="RepTable"/>
              <w:jc w:val="center"/>
              <w:rPr>
                <w:highlight w:val="yellow"/>
              </w:rPr>
            </w:pPr>
            <w:r w:rsidRPr="002B1114">
              <w:rPr>
                <w:highlight w:val="yellow"/>
              </w:rPr>
              <w:t>YYYY</w:t>
            </w:r>
          </w:p>
        </w:tc>
        <w:tc>
          <w:tcPr>
            <w:tcW w:w="2949" w:type="pct"/>
            <w:shd w:val="clear" w:color="auto" w:fill="auto"/>
          </w:tcPr>
          <w:p w14:paraId="1F51C2E7" w14:textId="77777777" w:rsidR="00AB5F69" w:rsidRPr="002B1114" w:rsidRDefault="00AB5F69" w:rsidP="00342865">
            <w:pPr>
              <w:pStyle w:val="RepTable"/>
              <w:rPr>
                <w:highlight w:val="yellow"/>
              </w:rPr>
            </w:pPr>
            <w:r w:rsidRPr="002B1114">
              <w:rPr>
                <w:highlight w:val="yellow"/>
              </w:rPr>
              <w:t>Title</w:t>
            </w:r>
          </w:p>
          <w:p w14:paraId="1EAED822" w14:textId="77777777" w:rsidR="00AB5F69" w:rsidRPr="002B1114" w:rsidRDefault="00AB5F69" w:rsidP="00342865">
            <w:pPr>
              <w:pStyle w:val="RepTable"/>
              <w:rPr>
                <w:highlight w:val="yellow"/>
              </w:rPr>
            </w:pPr>
            <w:r w:rsidRPr="002B1114">
              <w:rPr>
                <w:highlight w:val="yellow"/>
              </w:rPr>
              <w:t>Company Report N</w:t>
            </w:r>
          </w:p>
          <w:p w14:paraId="34A65D61" w14:textId="77777777" w:rsidR="00AB5F69" w:rsidRPr="002B1114" w:rsidRDefault="00AB5F69" w:rsidP="00342865">
            <w:pPr>
              <w:pStyle w:val="RepTable"/>
              <w:rPr>
                <w:highlight w:val="yellow"/>
              </w:rPr>
            </w:pPr>
            <w:r w:rsidRPr="002B1114">
              <w:rPr>
                <w:highlight w:val="yellow"/>
              </w:rPr>
              <w:t>Source</w:t>
            </w:r>
          </w:p>
          <w:p w14:paraId="6D592196" w14:textId="77777777" w:rsidR="00AB5F69" w:rsidRPr="002B1114" w:rsidRDefault="00AB5F69" w:rsidP="00342865">
            <w:pPr>
              <w:pStyle w:val="RepTable"/>
              <w:rPr>
                <w:highlight w:val="yellow"/>
              </w:rPr>
            </w:pPr>
            <w:r w:rsidRPr="002B1114">
              <w:rPr>
                <w:highlight w:val="yellow"/>
              </w:rPr>
              <w:t>GLP/non GLP/GEP/non GEP</w:t>
            </w:r>
          </w:p>
          <w:p w14:paraId="0F6A5F0C" w14:textId="77777777" w:rsidR="00AB5F69" w:rsidRPr="002B1114" w:rsidRDefault="00AB5F69" w:rsidP="00342865">
            <w:pPr>
              <w:pStyle w:val="RepTable"/>
              <w:rPr>
                <w:highlight w:val="yellow"/>
              </w:rPr>
            </w:pPr>
            <w:r w:rsidRPr="002B1114">
              <w:rPr>
                <w:highlight w:val="yellow"/>
              </w:rPr>
              <w:t>Published/Unpublished</w:t>
            </w:r>
          </w:p>
        </w:tc>
        <w:tc>
          <w:tcPr>
            <w:tcW w:w="357" w:type="pct"/>
            <w:shd w:val="clear" w:color="auto" w:fill="auto"/>
          </w:tcPr>
          <w:p w14:paraId="7ECD0408" w14:textId="77777777" w:rsidR="00AB5F69" w:rsidRPr="002B1114" w:rsidRDefault="00AB5F69" w:rsidP="00342865">
            <w:pPr>
              <w:pStyle w:val="RepTable"/>
              <w:jc w:val="center"/>
              <w:rPr>
                <w:highlight w:val="yellow"/>
              </w:rPr>
            </w:pPr>
            <w:r w:rsidRPr="002B1114">
              <w:rPr>
                <w:highlight w:val="yellow"/>
              </w:rPr>
              <w:t>Y/N</w:t>
            </w:r>
          </w:p>
        </w:tc>
        <w:tc>
          <w:tcPr>
            <w:tcW w:w="440" w:type="pct"/>
            <w:shd w:val="clear" w:color="auto" w:fill="auto"/>
          </w:tcPr>
          <w:p w14:paraId="1A209B59" w14:textId="77777777" w:rsidR="00AB5F69" w:rsidRPr="002B1114" w:rsidRDefault="00AB5F69" w:rsidP="00342865">
            <w:pPr>
              <w:pStyle w:val="RepTable"/>
              <w:jc w:val="center"/>
              <w:rPr>
                <w:highlight w:val="yellow"/>
              </w:rPr>
            </w:pPr>
            <w:r w:rsidRPr="002B1114">
              <w:rPr>
                <w:highlight w:val="yellow"/>
              </w:rPr>
              <w:t>Owner</w:t>
            </w:r>
          </w:p>
        </w:tc>
      </w:tr>
      <w:tr w:rsidR="00AB5F69" w:rsidRPr="002B1114" w14:paraId="1C426E83" w14:textId="77777777" w:rsidTr="00342865">
        <w:tc>
          <w:tcPr>
            <w:tcW w:w="348" w:type="pct"/>
            <w:shd w:val="clear" w:color="auto" w:fill="auto"/>
          </w:tcPr>
          <w:p w14:paraId="0D923CC5" w14:textId="77777777" w:rsidR="00AB5F69" w:rsidRPr="002B1114" w:rsidRDefault="00AB5F69" w:rsidP="00342865">
            <w:pPr>
              <w:pStyle w:val="RepTable"/>
              <w:rPr>
                <w:highlight w:val="yellow"/>
              </w:rPr>
            </w:pPr>
          </w:p>
        </w:tc>
        <w:tc>
          <w:tcPr>
            <w:tcW w:w="636" w:type="pct"/>
            <w:shd w:val="clear" w:color="auto" w:fill="auto"/>
          </w:tcPr>
          <w:p w14:paraId="3E32033F" w14:textId="77777777" w:rsidR="00AB5F69" w:rsidRPr="002B1114" w:rsidRDefault="00AB5F69" w:rsidP="00342865">
            <w:pPr>
              <w:pStyle w:val="RepTable"/>
              <w:rPr>
                <w:highlight w:val="yellow"/>
              </w:rPr>
            </w:pPr>
          </w:p>
        </w:tc>
        <w:tc>
          <w:tcPr>
            <w:tcW w:w="270" w:type="pct"/>
            <w:shd w:val="clear" w:color="auto" w:fill="auto"/>
          </w:tcPr>
          <w:p w14:paraId="1FB34BC6" w14:textId="77777777" w:rsidR="00AB5F69" w:rsidRPr="002B1114" w:rsidRDefault="00AB5F69" w:rsidP="00342865">
            <w:pPr>
              <w:pStyle w:val="RepTable"/>
              <w:jc w:val="center"/>
              <w:rPr>
                <w:highlight w:val="yellow"/>
              </w:rPr>
            </w:pPr>
          </w:p>
        </w:tc>
        <w:tc>
          <w:tcPr>
            <w:tcW w:w="2949" w:type="pct"/>
            <w:shd w:val="clear" w:color="auto" w:fill="auto"/>
          </w:tcPr>
          <w:p w14:paraId="3C6EB423" w14:textId="77777777" w:rsidR="00AB5F69" w:rsidRPr="002B1114" w:rsidRDefault="00AB5F69" w:rsidP="00342865">
            <w:pPr>
              <w:pStyle w:val="RepTable"/>
              <w:rPr>
                <w:highlight w:val="yellow"/>
              </w:rPr>
            </w:pPr>
          </w:p>
        </w:tc>
        <w:tc>
          <w:tcPr>
            <w:tcW w:w="357" w:type="pct"/>
            <w:shd w:val="clear" w:color="auto" w:fill="auto"/>
          </w:tcPr>
          <w:p w14:paraId="7E0167F2" w14:textId="77777777" w:rsidR="00AB5F69" w:rsidRPr="002B1114" w:rsidRDefault="00AB5F69" w:rsidP="00342865">
            <w:pPr>
              <w:pStyle w:val="RepTable"/>
              <w:jc w:val="center"/>
              <w:rPr>
                <w:highlight w:val="yellow"/>
              </w:rPr>
            </w:pPr>
          </w:p>
        </w:tc>
        <w:tc>
          <w:tcPr>
            <w:tcW w:w="440" w:type="pct"/>
            <w:shd w:val="clear" w:color="auto" w:fill="auto"/>
          </w:tcPr>
          <w:p w14:paraId="16FDA8D3" w14:textId="77777777" w:rsidR="00AB5F69" w:rsidRPr="002B1114" w:rsidRDefault="00AB5F69" w:rsidP="00342865">
            <w:pPr>
              <w:pStyle w:val="RepTable"/>
              <w:jc w:val="center"/>
              <w:rPr>
                <w:highlight w:val="yellow"/>
              </w:rPr>
            </w:pPr>
          </w:p>
        </w:tc>
      </w:tr>
    </w:tbl>
    <w:p w14:paraId="3B96527C" w14:textId="77777777" w:rsidR="00AB5F69" w:rsidRPr="002B1114" w:rsidRDefault="00AB5F69" w:rsidP="00AB5F69">
      <w:pPr>
        <w:pStyle w:val="RepStandard"/>
      </w:pPr>
    </w:p>
    <w:p w14:paraId="10E7300C" w14:textId="77777777" w:rsidR="00AB5F69" w:rsidRPr="002B1114" w:rsidRDefault="00AB5F69" w:rsidP="00AB5F69">
      <w:pPr>
        <w:pStyle w:val="RepNewPart"/>
      </w:pPr>
      <w:r w:rsidRPr="002B1114">
        <w:lastRenderedPageBreak/>
        <w:t xml:space="preserve">List of data relied on not submitted by the applicant but necessary for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13"/>
        <w:gridCol w:w="1852"/>
        <w:gridCol w:w="786"/>
        <w:gridCol w:w="8585"/>
        <w:gridCol w:w="1039"/>
        <w:gridCol w:w="1281"/>
      </w:tblGrid>
      <w:tr w:rsidR="00AB5F69" w:rsidRPr="002B1114" w14:paraId="308E270B" w14:textId="77777777" w:rsidTr="00342865">
        <w:trPr>
          <w:tblHeader/>
        </w:trPr>
        <w:tc>
          <w:tcPr>
            <w:tcW w:w="348" w:type="pct"/>
            <w:shd w:val="clear" w:color="auto" w:fill="auto"/>
            <w:vAlign w:val="center"/>
          </w:tcPr>
          <w:p w14:paraId="102AFD66" w14:textId="77777777" w:rsidR="00AB5F69" w:rsidRPr="002B1114" w:rsidRDefault="00AB5F69" w:rsidP="00342865">
            <w:pPr>
              <w:pStyle w:val="RepTableHeader"/>
              <w:jc w:val="center"/>
              <w:rPr>
                <w:lang w:val="en-GB"/>
              </w:rPr>
            </w:pPr>
            <w:r w:rsidRPr="002B1114">
              <w:rPr>
                <w:lang w:val="en-GB"/>
              </w:rPr>
              <w:t>Data point</w:t>
            </w:r>
          </w:p>
        </w:tc>
        <w:tc>
          <w:tcPr>
            <w:tcW w:w="636" w:type="pct"/>
            <w:shd w:val="clear" w:color="auto" w:fill="auto"/>
            <w:vAlign w:val="center"/>
          </w:tcPr>
          <w:p w14:paraId="5C47FF01" w14:textId="77777777" w:rsidR="00AB5F69" w:rsidRPr="002B1114" w:rsidRDefault="00AB5F69" w:rsidP="00342865">
            <w:pPr>
              <w:pStyle w:val="RepTableHeader"/>
              <w:jc w:val="center"/>
              <w:rPr>
                <w:lang w:val="en-GB"/>
              </w:rPr>
            </w:pPr>
            <w:r w:rsidRPr="002B1114">
              <w:rPr>
                <w:lang w:val="en-GB"/>
              </w:rPr>
              <w:t>Author(s)</w:t>
            </w:r>
          </w:p>
        </w:tc>
        <w:tc>
          <w:tcPr>
            <w:tcW w:w="270" w:type="pct"/>
            <w:shd w:val="clear" w:color="auto" w:fill="auto"/>
            <w:vAlign w:val="center"/>
          </w:tcPr>
          <w:p w14:paraId="510EB81B" w14:textId="77777777" w:rsidR="00AB5F69" w:rsidRPr="002B1114" w:rsidRDefault="00AB5F69" w:rsidP="00342865">
            <w:pPr>
              <w:pStyle w:val="RepTableHeader"/>
              <w:jc w:val="center"/>
              <w:rPr>
                <w:lang w:val="en-GB"/>
              </w:rPr>
            </w:pPr>
            <w:r w:rsidRPr="002B1114">
              <w:rPr>
                <w:lang w:val="en-GB"/>
              </w:rPr>
              <w:t>Year</w:t>
            </w:r>
          </w:p>
        </w:tc>
        <w:tc>
          <w:tcPr>
            <w:tcW w:w="2949" w:type="pct"/>
            <w:shd w:val="clear" w:color="auto" w:fill="auto"/>
            <w:vAlign w:val="center"/>
          </w:tcPr>
          <w:p w14:paraId="3CB9CF7B" w14:textId="77777777" w:rsidR="00AB5F69" w:rsidRPr="002B1114" w:rsidRDefault="00AB5F69" w:rsidP="00342865">
            <w:pPr>
              <w:pStyle w:val="RepTableHeader"/>
              <w:rPr>
                <w:lang w:val="en-GB"/>
              </w:rPr>
            </w:pPr>
            <w:r w:rsidRPr="002B1114">
              <w:rPr>
                <w:lang w:val="en-GB"/>
              </w:rPr>
              <w:t>Title</w:t>
            </w:r>
            <w:r w:rsidRPr="002B1114">
              <w:rPr>
                <w:lang w:val="en-GB"/>
              </w:rPr>
              <w:br/>
              <w:t>Company Report No.</w:t>
            </w:r>
            <w:r w:rsidRPr="002B1114">
              <w:rPr>
                <w:lang w:val="en-GB"/>
              </w:rPr>
              <w:tab/>
            </w:r>
            <w:r w:rsidRPr="002B1114">
              <w:rPr>
                <w:lang w:val="en-GB"/>
              </w:rPr>
              <w:br/>
              <w:t>Source (where different from company)</w:t>
            </w:r>
            <w:r w:rsidRPr="002B1114">
              <w:rPr>
                <w:lang w:val="en-GB"/>
              </w:rPr>
              <w:br/>
              <w:t>GLP or GEP status</w:t>
            </w:r>
            <w:r w:rsidRPr="002B1114">
              <w:rPr>
                <w:lang w:val="en-GB"/>
              </w:rPr>
              <w:br/>
              <w:t>Published or not</w:t>
            </w:r>
          </w:p>
        </w:tc>
        <w:tc>
          <w:tcPr>
            <w:tcW w:w="357" w:type="pct"/>
            <w:shd w:val="clear" w:color="auto" w:fill="auto"/>
            <w:vAlign w:val="center"/>
          </w:tcPr>
          <w:p w14:paraId="3F597C33" w14:textId="77777777" w:rsidR="00AB5F69" w:rsidRPr="002B1114" w:rsidRDefault="00AB5F69" w:rsidP="00342865">
            <w:pPr>
              <w:pStyle w:val="RepTableHeader"/>
              <w:jc w:val="center"/>
              <w:rPr>
                <w:lang w:val="en-GB"/>
              </w:rPr>
            </w:pPr>
            <w:r w:rsidRPr="002B1114">
              <w:rPr>
                <w:lang w:val="en-GB"/>
              </w:rPr>
              <w:t>Vertebrate study</w:t>
            </w:r>
          </w:p>
          <w:p w14:paraId="66FE742F" w14:textId="77777777" w:rsidR="00AB5F69" w:rsidRPr="002B1114" w:rsidRDefault="00AB5F69" w:rsidP="00342865">
            <w:pPr>
              <w:pStyle w:val="RepTableHeader"/>
              <w:jc w:val="center"/>
              <w:rPr>
                <w:lang w:val="en-GB"/>
              </w:rPr>
            </w:pPr>
            <w:r w:rsidRPr="002B1114">
              <w:rPr>
                <w:lang w:val="en-GB"/>
              </w:rPr>
              <w:t>Y/N</w:t>
            </w:r>
          </w:p>
        </w:tc>
        <w:tc>
          <w:tcPr>
            <w:tcW w:w="440" w:type="pct"/>
            <w:shd w:val="clear" w:color="auto" w:fill="auto"/>
            <w:vAlign w:val="center"/>
          </w:tcPr>
          <w:p w14:paraId="4ABC301A" w14:textId="77777777" w:rsidR="00AB5F69" w:rsidRPr="002B1114" w:rsidRDefault="00AB5F69" w:rsidP="00342865">
            <w:pPr>
              <w:pStyle w:val="RepTableHeader"/>
              <w:jc w:val="center"/>
              <w:rPr>
                <w:lang w:val="en-GB"/>
              </w:rPr>
            </w:pPr>
            <w:r w:rsidRPr="002B1114">
              <w:rPr>
                <w:lang w:val="en-GB"/>
              </w:rPr>
              <w:t>Owner</w:t>
            </w:r>
          </w:p>
        </w:tc>
      </w:tr>
      <w:tr w:rsidR="00AB5F69" w:rsidRPr="002B1114" w14:paraId="3E231301" w14:textId="77777777" w:rsidTr="00342865">
        <w:tc>
          <w:tcPr>
            <w:tcW w:w="348" w:type="pct"/>
            <w:shd w:val="clear" w:color="auto" w:fill="auto"/>
          </w:tcPr>
          <w:p w14:paraId="587CA36B" w14:textId="77777777" w:rsidR="00AB5F69" w:rsidRPr="002B1114" w:rsidRDefault="00AB5F69" w:rsidP="00342865">
            <w:pPr>
              <w:pStyle w:val="RepTable"/>
              <w:rPr>
                <w:highlight w:val="yellow"/>
              </w:rPr>
            </w:pPr>
            <w:r w:rsidRPr="002B1114">
              <w:rPr>
                <w:highlight w:val="yellow"/>
              </w:rPr>
              <w:t>KCP XX</w:t>
            </w:r>
          </w:p>
        </w:tc>
        <w:tc>
          <w:tcPr>
            <w:tcW w:w="636" w:type="pct"/>
            <w:shd w:val="clear" w:color="auto" w:fill="auto"/>
          </w:tcPr>
          <w:p w14:paraId="40961238" w14:textId="77777777" w:rsidR="00AB5F69" w:rsidRPr="002B1114" w:rsidRDefault="00AB5F69" w:rsidP="00342865">
            <w:pPr>
              <w:pStyle w:val="RepTable"/>
              <w:rPr>
                <w:highlight w:val="yellow"/>
              </w:rPr>
            </w:pPr>
            <w:r w:rsidRPr="002B1114">
              <w:rPr>
                <w:highlight w:val="yellow"/>
              </w:rPr>
              <w:t>Author</w:t>
            </w:r>
          </w:p>
        </w:tc>
        <w:tc>
          <w:tcPr>
            <w:tcW w:w="270" w:type="pct"/>
            <w:shd w:val="clear" w:color="auto" w:fill="auto"/>
          </w:tcPr>
          <w:p w14:paraId="5845B9B8" w14:textId="77777777" w:rsidR="00AB5F69" w:rsidRPr="002B1114" w:rsidRDefault="00AB5F69" w:rsidP="00342865">
            <w:pPr>
              <w:pStyle w:val="RepTable"/>
              <w:jc w:val="center"/>
              <w:rPr>
                <w:highlight w:val="yellow"/>
              </w:rPr>
            </w:pPr>
            <w:r w:rsidRPr="002B1114">
              <w:rPr>
                <w:highlight w:val="yellow"/>
              </w:rPr>
              <w:t>YYYY</w:t>
            </w:r>
          </w:p>
        </w:tc>
        <w:tc>
          <w:tcPr>
            <w:tcW w:w="2949" w:type="pct"/>
            <w:shd w:val="clear" w:color="auto" w:fill="auto"/>
          </w:tcPr>
          <w:p w14:paraId="05F2BDB6" w14:textId="77777777" w:rsidR="00AB5F69" w:rsidRPr="002B1114" w:rsidRDefault="00AB5F69" w:rsidP="00342865">
            <w:pPr>
              <w:pStyle w:val="RepTable"/>
              <w:rPr>
                <w:highlight w:val="yellow"/>
              </w:rPr>
            </w:pPr>
            <w:r w:rsidRPr="002B1114">
              <w:rPr>
                <w:highlight w:val="yellow"/>
              </w:rPr>
              <w:t>Title</w:t>
            </w:r>
          </w:p>
          <w:p w14:paraId="4C6497E1" w14:textId="77777777" w:rsidR="00AB5F69" w:rsidRPr="002B1114" w:rsidRDefault="00AB5F69" w:rsidP="00342865">
            <w:pPr>
              <w:pStyle w:val="RepTable"/>
              <w:rPr>
                <w:highlight w:val="yellow"/>
              </w:rPr>
            </w:pPr>
            <w:r w:rsidRPr="002B1114">
              <w:rPr>
                <w:highlight w:val="yellow"/>
              </w:rPr>
              <w:t>Company Report N</w:t>
            </w:r>
          </w:p>
          <w:p w14:paraId="4A236562" w14:textId="77777777" w:rsidR="00AB5F69" w:rsidRPr="002B1114" w:rsidRDefault="00AB5F69" w:rsidP="00342865">
            <w:pPr>
              <w:pStyle w:val="RepTable"/>
              <w:rPr>
                <w:highlight w:val="yellow"/>
              </w:rPr>
            </w:pPr>
            <w:r w:rsidRPr="002B1114">
              <w:rPr>
                <w:highlight w:val="yellow"/>
              </w:rPr>
              <w:t>Source</w:t>
            </w:r>
          </w:p>
          <w:p w14:paraId="4AF547DA" w14:textId="77777777" w:rsidR="00AB5F69" w:rsidRPr="002B1114" w:rsidRDefault="00AB5F69" w:rsidP="00342865">
            <w:pPr>
              <w:pStyle w:val="RepTable"/>
              <w:rPr>
                <w:highlight w:val="yellow"/>
              </w:rPr>
            </w:pPr>
            <w:r w:rsidRPr="002B1114">
              <w:rPr>
                <w:highlight w:val="yellow"/>
              </w:rPr>
              <w:t>GLP/non GLP/GEP/non GEP</w:t>
            </w:r>
          </w:p>
          <w:p w14:paraId="3ED25B93" w14:textId="77777777" w:rsidR="00AB5F69" w:rsidRPr="002B1114" w:rsidRDefault="00AB5F69" w:rsidP="00342865">
            <w:pPr>
              <w:pStyle w:val="RepTable"/>
              <w:rPr>
                <w:highlight w:val="yellow"/>
              </w:rPr>
            </w:pPr>
            <w:r w:rsidRPr="002B1114">
              <w:rPr>
                <w:highlight w:val="yellow"/>
              </w:rPr>
              <w:t>Published/Unpublished</w:t>
            </w:r>
          </w:p>
        </w:tc>
        <w:tc>
          <w:tcPr>
            <w:tcW w:w="357" w:type="pct"/>
            <w:shd w:val="clear" w:color="auto" w:fill="auto"/>
          </w:tcPr>
          <w:p w14:paraId="270FE707" w14:textId="77777777" w:rsidR="00AB5F69" w:rsidRPr="002B1114" w:rsidRDefault="00AB5F69" w:rsidP="00342865">
            <w:pPr>
              <w:pStyle w:val="RepTable"/>
              <w:jc w:val="center"/>
              <w:rPr>
                <w:highlight w:val="yellow"/>
              </w:rPr>
            </w:pPr>
            <w:r w:rsidRPr="002B1114">
              <w:rPr>
                <w:highlight w:val="yellow"/>
              </w:rPr>
              <w:t>Y/N</w:t>
            </w:r>
          </w:p>
        </w:tc>
        <w:tc>
          <w:tcPr>
            <w:tcW w:w="440" w:type="pct"/>
            <w:shd w:val="clear" w:color="auto" w:fill="auto"/>
          </w:tcPr>
          <w:p w14:paraId="281EBC1B" w14:textId="77777777" w:rsidR="00AB5F69" w:rsidRPr="002B1114" w:rsidRDefault="00AB5F69" w:rsidP="00342865">
            <w:pPr>
              <w:pStyle w:val="RepTable"/>
              <w:jc w:val="center"/>
              <w:rPr>
                <w:highlight w:val="yellow"/>
              </w:rPr>
            </w:pPr>
            <w:r w:rsidRPr="002B1114">
              <w:rPr>
                <w:highlight w:val="yellow"/>
              </w:rPr>
              <w:t>Owner</w:t>
            </w:r>
          </w:p>
        </w:tc>
      </w:tr>
      <w:tr w:rsidR="00AB5F69" w:rsidRPr="002B1114" w14:paraId="28A70868" w14:textId="77777777" w:rsidTr="00342865">
        <w:tc>
          <w:tcPr>
            <w:tcW w:w="348" w:type="pct"/>
            <w:shd w:val="clear" w:color="auto" w:fill="auto"/>
          </w:tcPr>
          <w:p w14:paraId="629CD3DE" w14:textId="77777777" w:rsidR="00AB5F69" w:rsidRPr="002B1114" w:rsidRDefault="00AB5F69" w:rsidP="00342865">
            <w:pPr>
              <w:pStyle w:val="RepTable"/>
              <w:rPr>
                <w:highlight w:val="yellow"/>
              </w:rPr>
            </w:pPr>
          </w:p>
        </w:tc>
        <w:tc>
          <w:tcPr>
            <w:tcW w:w="636" w:type="pct"/>
            <w:shd w:val="clear" w:color="auto" w:fill="auto"/>
          </w:tcPr>
          <w:p w14:paraId="3578E8EE" w14:textId="77777777" w:rsidR="00AB5F69" w:rsidRPr="002B1114" w:rsidRDefault="00AB5F69" w:rsidP="00342865">
            <w:pPr>
              <w:pStyle w:val="RepTable"/>
              <w:rPr>
                <w:highlight w:val="yellow"/>
              </w:rPr>
            </w:pPr>
          </w:p>
        </w:tc>
        <w:tc>
          <w:tcPr>
            <w:tcW w:w="270" w:type="pct"/>
            <w:shd w:val="clear" w:color="auto" w:fill="auto"/>
          </w:tcPr>
          <w:p w14:paraId="7A8CC0E8" w14:textId="77777777" w:rsidR="00AB5F69" w:rsidRPr="002B1114" w:rsidRDefault="00AB5F69" w:rsidP="00342865">
            <w:pPr>
              <w:pStyle w:val="RepTable"/>
              <w:jc w:val="center"/>
              <w:rPr>
                <w:highlight w:val="yellow"/>
              </w:rPr>
            </w:pPr>
          </w:p>
        </w:tc>
        <w:tc>
          <w:tcPr>
            <w:tcW w:w="2949" w:type="pct"/>
            <w:shd w:val="clear" w:color="auto" w:fill="auto"/>
          </w:tcPr>
          <w:p w14:paraId="04D18B4E" w14:textId="77777777" w:rsidR="00AB5F69" w:rsidRPr="002B1114" w:rsidRDefault="00AB5F69" w:rsidP="00342865">
            <w:pPr>
              <w:pStyle w:val="RepTable"/>
              <w:rPr>
                <w:highlight w:val="yellow"/>
              </w:rPr>
            </w:pPr>
          </w:p>
        </w:tc>
        <w:tc>
          <w:tcPr>
            <w:tcW w:w="357" w:type="pct"/>
            <w:shd w:val="clear" w:color="auto" w:fill="auto"/>
          </w:tcPr>
          <w:p w14:paraId="75D9EF19" w14:textId="77777777" w:rsidR="00AB5F69" w:rsidRPr="002B1114" w:rsidRDefault="00AB5F69" w:rsidP="00342865">
            <w:pPr>
              <w:pStyle w:val="RepTable"/>
              <w:jc w:val="center"/>
              <w:rPr>
                <w:highlight w:val="yellow"/>
              </w:rPr>
            </w:pPr>
          </w:p>
        </w:tc>
        <w:tc>
          <w:tcPr>
            <w:tcW w:w="440" w:type="pct"/>
            <w:shd w:val="clear" w:color="auto" w:fill="auto"/>
          </w:tcPr>
          <w:p w14:paraId="44B68206" w14:textId="77777777" w:rsidR="00AB5F69" w:rsidRPr="002B1114" w:rsidRDefault="00AB5F69" w:rsidP="00342865">
            <w:pPr>
              <w:pStyle w:val="RepTable"/>
              <w:jc w:val="center"/>
              <w:rPr>
                <w:highlight w:val="yellow"/>
              </w:rPr>
            </w:pPr>
          </w:p>
        </w:tc>
      </w:tr>
    </w:tbl>
    <w:p w14:paraId="2AFA4AA9" w14:textId="77777777" w:rsidR="00AB5F69" w:rsidRPr="002B1114" w:rsidRDefault="00AB5F69" w:rsidP="00AB5F69">
      <w:pPr>
        <w:pStyle w:val="RepStandard"/>
      </w:pPr>
    </w:p>
    <w:p w14:paraId="5F0EF6CE" w14:textId="77777777" w:rsidR="00D526BE" w:rsidRPr="002B1114" w:rsidRDefault="00D526BE" w:rsidP="006F3DE2">
      <w:pPr>
        <w:pStyle w:val="RepStandard"/>
        <w:sectPr w:rsidR="00D526BE" w:rsidRPr="002B1114" w:rsidSect="002B1114">
          <w:pgSz w:w="16834" w:h="11909" w:orient="landscape" w:code="9"/>
          <w:pgMar w:top="1417" w:right="1134" w:bottom="1134" w:left="1134" w:header="709" w:footer="142" w:gutter="0"/>
          <w:pgNumType w:chapSep="period"/>
          <w:cols w:space="720"/>
          <w:noEndnote/>
          <w:docGrid w:linePitch="299"/>
        </w:sectPr>
      </w:pPr>
    </w:p>
    <w:p w14:paraId="5C1F2CA1" w14:textId="77777777" w:rsidR="009324E4" w:rsidRPr="009324E4" w:rsidRDefault="009324E4" w:rsidP="00DE5B4C">
      <w:pPr>
        <w:pStyle w:val="RepAppendix1"/>
      </w:pPr>
      <w:bookmarkStart w:id="855" w:name="_Ref480804104"/>
      <w:bookmarkStart w:id="856" w:name="_Toc480804432"/>
      <w:bookmarkEnd w:id="849"/>
      <w:bookmarkEnd w:id="850"/>
      <w:bookmarkEnd w:id="851"/>
      <w:bookmarkEnd w:id="852"/>
      <w:bookmarkEnd w:id="853"/>
      <w:bookmarkEnd w:id="854"/>
      <w:r>
        <w:lastRenderedPageBreak/>
        <w:t>Detailed evaluation of the new studies</w:t>
      </w:r>
      <w:bookmarkEnd w:id="855"/>
      <w:bookmarkEnd w:id="856"/>
    </w:p>
    <w:p w14:paraId="32FFF6A1" w14:textId="77777777" w:rsidR="00D526BE" w:rsidRPr="002B1114" w:rsidRDefault="00D526BE" w:rsidP="00071CD0">
      <w:pPr>
        <w:pStyle w:val="RepEditorNotes"/>
        <w:rPr>
          <w:rStyle w:val="RepEditorNote"/>
          <w:color w:val="auto"/>
        </w:rPr>
      </w:pPr>
      <w:r w:rsidRPr="002B1114">
        <w:rPr>
          <w:rStyle w:val="RepEditorNote"/>
          <w:color w:val="auto"/>
        </w:rPr>
        <w:t>In the following, summaries of all studies that were not previously assessed on EU level should be provided. Studies should be sorted by data points and within one data point by name</w:t>
      </w:r>
      <w:r w:rsidR="00AB5F69" w:rsidRPr="002B1114">
        <w:rPr>
          <w:rStyle w:val="RepEditorNote"/>
          <w:color w:val="auto"/>
        </w:rPr>
        <w:t>s</w:t>
      </w:r>
      <w:r w:rsidRPr="002B1114">
        <w:rPr>
          <w:rStyle w:val="RepEditorNote"/>
          <w:color w:val="auto"/>
        </w:rPr>
        <w:t xml:space="preserve"> of authors.</w:t>
      </w:r>
    </w:p>
    <w:p w14:paraId="20A545AC" w14:textId="77777777" w:rsidR="00D526BE" w:rsidRPr="002B1114" w:rsidRDefault="00D526BE" w:rsidP="00071CD0">
      <w:pPr>
        <w:pStyle w:val="RepEditorNotes"/>
        <w:rPr>
          <w:rStyle w:val="RepEditorNote"/>
          <w:color w:val="auto"/>
        </w:rPr>
      </w:pPr>
      <w:r w:rsidRPr="002B1114">
        <w:rPr>
          <w:rStyle w:val="RepEditorNote"/>
          <w:color w:val="auto"/>
        </w:rPr>
        <w:t>A grey box like presented below is intended for documenting the results of the study evaluation by the zRMS and must therefore be attached to each study summary.</w:t>
      </w:r>
    </w:p>
    <w:p w14:paraId="7F6EA063" w14:textId="77777777" w:rsidR="00BB381B" w:rsidRPr="002B1114" w:rsidRDefault="00BB381B" w:rsidP="00BB381B">
      <w:pPr>
        <w:pStyle w:val="RepStandard"/>
      </w:pPr>
    </w:p>
    <w:p w14:paraId="520BEC0D" w14:textId="77777777" w:rsidR="00D526BE" w:rsidRPr="002B1114" w:rsidRDefault="00D526BE" w:rsidP="009324E4">
      <w:pPr>
        <w:pStyle w:val="RepAppendix2"/>
      </w:pPr>
      <w:bookmarkStart w:id="857" w:name="_Toc413922092"/>
      <w:bookmarkStart w:id="858" w:name="_Toc413922581"/>
      <w:bookmarkStart w:id="859" w:name="_Toc413922685"/>
      <w:bookmarkStart w:id="860" w:name="_Toc414955322"/>
      <w:bookmarkStart w:id="861" w:name="_Toc415214629"/>
      <w:bookmarkStart w:id="862" w:name="_Toc480804433"/>
      <w:r w:rsidRPr="002B1114">
        <w:t>KCP 10.1</w:t>
      </w:r>
      <w:r w:rsidRPr="002B1114">
        <w:tab/>
        <w:t>Effects on birds and other terrestrial vertebrates</w:t>
      </w:r>
      <w:bookmarkEnd w:id="857"/>
      <w:bookmarkEnd w:id="858"/>
      <w:bookmarkEnd w:id="859"/>
      <w:bookmarkEnd w:id="860"/>
      <w:bookmarkEnd w:id="861"/>
      <w:bookmarkEnd w:id="862"/>
    </w:p>
    <w:p w14:paraId="2E6B92C1" w14:textId="77777777" w:rsidR="00D526BE" w:rsidRPr="002B1114" w:rsidRDefault="00D526BE" w:rsidP="00071CD0">
      <w:pPr>
        <w:pStyle w:val="RepAppendix3"/>
      </w:pPr>
      <w:bookmarkStart w:id="863" w:name="_Toc413922093"/>
      <w:bookmarkStart w:id="864" w:name="_Toc413922582"/>
      <w:bookmarkStart w:id="865" w:name="_Toc413922686"/>
      <w:bookmarkStart w:id="866" w:name="_Toc414955323"/>
      <w:bookmarkStart w:id="867" w:name="_Toc415214630"/>
      <w:bookmarkStart w:id="868" w:name="_Toc480804434"/>
      <w:r w:rsidRPr="002B1114">
        <w:t>KCP 10.1.1</w:t>
      </w:r>
      <w:r w:rsidRPr="002B1114">
        <w:tab/>
        <w:t>Effects on birds</w:t>
      </w:r>
      <w:bookmarkEnd w:id="863"/>
      <w:bookmarkEnd w:id="864"/>
      <w:bookmarkEnd w:id="865"/>
      <w:bookmarkEnd w:id="866"/>
      <w:bookmarkEnd w:id="867"/>
      <w:bookmarkEnd w:id="868"/>
    </w:p>
    <w:p w14:paraId="6FE9BC65" w14:textId="77777777" w:rsidR="00D526BE" w:rsidRPr="002B1114" w:rsidRDefault="00D526BE" w:rsidP="00071CD0">
      <w:pPr>
        <w:pStyle w:val="RepAppendix4"/>
      </w:pPr>
      <w:r w:rsidRPr="002B1114">
        <w:t>KCP 10.1.1.1</w:t>
      </w:r>
      <w:r w:rsidRPr="002B1114">
        <w:tab/>
        <w:t>Acute oral toxicity</w:t>
      </w:r>
    </w:p>
    <w:p w14:paraId="74ED5710" w14:textId="77777777" w:rsidR="00071CD0" w:rsidRPr="002B1114" w:rsidRDefault="00071CD0" w:rsidP="003810E8">
      <w:pPr>
        <w:pStyle w:val="RepAppendix5"/>
      </w:pPr>
      <w:bookmarkStart w:id="869" w:name="_Toc314557411"/>
      <w:bookmarkStart w:id="870" w:name="_Toc314557669"/>
      <w:bookmarkStart w:id="871" w:name="_Toc328552268"/>
      <w:bookmarkStart w:id="872" w:name="_Toc332020617"/>
      <w:bookmarkStart w:id="873" w:name="_Toc332203461"/>
      <w:bookmarkStart w:id="874" w:name="_Toc332207014"/>
      <w:bookmarkStart w:id="875" w:name="_Toc332296182"/>
      <w:bookmarkStart w:id="876" w:name="_Toc336434749"/>
      <w:bookmarkStart w:id="877" w:name="_Toc397516901"/>
      <w:bookmarkStart w:id="878" w:name="_Toc399335736"/>
      <w:bookmarkStart w:id="879" w:name="_Toc412562668"/>
      <w:bookmarkStart w:id="880" w:name="_Toc412562745"/>
      <w:bookmarkStart w:id="881" w:name="_Toc413662737"/>
      <w:bookmarkStart w:id="882" w:name="_Toc413673594"/>
      <w:bookmarkStart w:id="883" w:name="_Toc413673692"/>
      <w:bookmarkStart w:id="884" w:name="_Toc413673763"/>
      <w:r w:rsidRPr="002B1114">
        <w:rPr>
          <w:highlight w:val="yellow"/>
        </w:rPr>
        <w:t xml:space="preserve">Study </w:t>
      </w:r>
      <w:bookmarkEnd w:id="869"/>
      <w:bookmarkEnd w:id="870"/>
      <w:bookmarkEnd w:id="871"/>
      <w:bookmarkEnd w:id="872"/>
      <w:bookmarkEnd w:id="873"/>
      <w:bookmarkEnd w:id="874"/>
      <w:bookmarkEnd w:id="875"/>
      <w:bookmarkEnd w:id="876"/>
      <w:bookmarkEnd w:id="877"/>
      <w:r w:rsidRPr="002B1114">
        <w:rPr>
          <w:highlight w:val="yellow"/>
        </w:rPr>
        <w:t>1</w:t>
      </w:r>
      <w:bookmarkEnd w:id="878"/>
      <w:bookmarkEnd w:id="879"/>
      <w:bookmarkEnd w:id="880"/>
      <w:bookmarkEnd w:id="881"/>
      <w:bookmarkEnd w:id="882"/>
      <w:bookmarkEnd w:id="883"/>
      <w:bookmarkEnd w:id="884"/>
    </w:p>
    <w:p w14:paraId="50320210" w14:textId="77777777" w:rsidR="00071CD0" w:rsidRPr="002B1114" w:rsidRDefault="00071CD0" w:rsidP="00071CD0">
      <w:pPr>
        <w:pStyle w:val="RepStandar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045"/>
        <w:gridCol w:w="7300"/>
      </w:tblGrid>
      <w:tr w:rsidR="00071CD0" w:rsidRPr="002B1114" w14:paraId="1AB12D69" w14:textId="77777777" w:rsidTr="007142B6">
        <w:tc>
          <w:tcPr>
            <w:tcW w:w="1094" w:type="pct"/>
            <w:shd w:val="clear" w:color="auto" w:fill="B3B3B3"/>
          </w:tcPr>
          <w:p w14:paraId="29860664" w14:textId="77777777" w:rsidR="00071CD0" w:rsidRPr="002B1114" w:rsidRDefault="00071CD0" w:rsidP="007142B6">
            <w:pPr>
              <w:pStyle w:val="RepStandard"/>
              <w:rPr>
                <w:rFonts w:eastAsia="Batang"/>
              </w:rPr>
            </w:pPr>
            <w:r w:rsidRPr="002B1114">
              <w:t>Comments of zRMS:</w:t>
            </w:r>
          </w:p>
        </w:tc>
        <w:tc>
          <w:tcPr>
            <w:tcW w:w="3906" w:type="pct"/>
            <w:shd w:val="clear" w:color="auto" w:fill="B3B3B3"/>
          </w:tcPr>
          <w:p w14:paraId="15AFF75B" w14:textId="77777777" w:rsidR="00071CD0" w:rsidRPr="002B1114" w:rsidRDefault="00EF5BD6" w:rsidP="007142B6">
            <w:pPr>
              <w:pStyle w:val="RepStandard"/>
              <w:rPr>
                <w:rFonts w:eastAsia="Batang"/>
                <w:highlight w:val="yellow"/>
              </w:rPr>
            </w:pPr>
            <w:r w:rsidRPr="002B1114">
              <w:rPr>
                <w:highlight w:val="yellow"/>
              </w:rPr>
              <w:fldChar w:fldCharType="begin">
                <w:ffData>
                  <w:name w:val=""/>
                  <w:enabled/>
                  <w:calcOnExit w:val="0"/>
                  <w:textInput>
                    <w:default w:val="Comment on study; acceptable or not; deficiencies, corrections, according to recent guidelines or not, used in evaluation or only as additional information"/>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Comment on study; acceptable or not; deficiencies, corrections, according to recent guidelines or not, used in evaluation or only as additional information</w:t>
            </w:r>
            <w:r w:rsidRPr="002B1114">
              <w:rPr>
                <w:highlight w:val="yellow"/>
              </w:rPr>
              <w:fldChar w:fldCharType="end"/>
            </w:r>
          </w:p>
        </w:tc>
      </w:tr>
    </w:tbl>
    <w:p w14:paraId="1A27D656" w14:textId="77777777" w:rsidR="00071CD0" w:rsidRPr="002B1114" w:rsidRDefault="00071CD0" w:rsidP="00071CD0">
      <w:pPr>
        <w:pStyle w:val="RepStandard"/>
      </w:pPr>
    </w:p>
    <w:tbl>
      <w:tblPr>
        <w:tblW w:w="5000" w:type="pct"/>
        <w:tblCellMar>
          <w:top w:w="57" w:type="dxa"/>
          <w:left w:w="57" w:type="dxa"/>
          <w:bottom w:w="57" w:type="dxa"/>
          <w:right w:w="57" w:type="dxa"/>
        </w:tblCellMar>
        <w:tblLook w:val="01E0" w:firstRow="1" w:lastRow="1" w:firstColumn="1" w:lastColumn="1" w:noHBand="0" w:noVBand="0"/>
      </w:tblPr>
      <w:tblGrid>
        <w:gridCol w:w="2513"/>
        <w:gridCol w:w="6842"/>
      </w:tblGrid>
      <w:tr w:rsidR="00071CD0" w:rsidRPr="002B1114" w14:paraId="184AB3D1" w14:textId="77777777" w:rsidTr="00A911C9">
        <w:tc>
          <w:tcPr>
            <w:tcW w:w="1343" w:type="pct"/>
            <w:shd w:val="clear" w:color="auto" w:fill="auto"/>
          </w:tcPr>
          <w:p w14:paraId="055655C5" w14:textId="77777777" w:rsidR="00071CD0" w:rsidRPr="002B1114" w:rsidRDefault="00071CD0" w:rsidP="007142B6">
            <w:pPr>
              <w:pStyle w:val="RepStandard"/>
            </w:pPr>
            <w:r w:rsidRPr="002B1114">
              <w:t>Reference:</w:t>
            </w:r>
          </w:p>
        </w:tc>
        <w:tc>
          <w:tcPr>
            <w:tcW w:w="3657" w:type="pct"/>
            <w:shd w:val="clear" w:color="auto" w:fill="auto"/>
          </w:tcPr>
          <w:p w14:paraId="5C2526B4" w14:textId="77777777" w:rsidR="00071CD0" w:rsidRPr="002B1114" w:rsidRDefault="00FE5B54" w:rsidP="00FE5B54">
            <w:pPr>
              <w:pStyle w:val="RepStandard"/>
              <w:rPr>
                <w:highlight w:val="yellow"/>
              </w:rPr>
            </w:pPr>
            <w:r w:rsidRPr="002B1114">
              <w:rPr>
                <w:highlight w:val="yellow"/>
              </w:rPr>
              <w:fldChar w:fldCharType="begin">
                <w:ffData>
                  <w:name w:val=""/>
                  <w:enabled/>
                  <w:calcOnExit w:val="0"/>
                  <w:textInput>
                    <w:default w:val="Data point"/>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Data point</w:t>
            </w:r>
            <w:r w:rsidRPr="002B1114">
              <w:rPr>
                <w:highlight w:val="yellow"/>
              </w:rPr>
              <w:fldChar w:fldCharType="end"/>
            </w:r>
            <w:r w:rsidRPr="002B1114">
              <w:rPr>
                <w:highlight w:val="yellow"/>
              </w:rPr>
              <w:t xml:space="preserve"> </w:t>
            </w:r>
          </w:p>
        </w:tc>
      </w:tr>
      <w:tr w:rsidR="00071CD0" w:rsidRPr="002B1114" w14:paraId="77272C09" w14:textId="77777777" w:rsidTr="00A911C9">
        <w:tc>
          <w:tcPr>
            <w:tcW w:w="1343" w:type="pct"/>
            <w:shd w:val="clear" w:color="auto" w:fill="auto"/>
          </w:tcPr>
          <w:p w14:paraId="04E10609" w14:textId="77777777" w:rsidR="00071CD0" w:rsidRPr="002B1114" w:rsidRDefault="00071CD0" w:rsidP="007142B6">
            <w:pPr>
              <w:pStyle w:val="RepStandard"/>
            </w:pPr>
            <w:r w:rsidRPr="002B1114">
              <w:t>Report</w:t>
            </w:r>
          </w:p>
        </w:tc>
        <w:tc>
          <w:tcPr>
            <w:tcW w:w="3657" w:type="pct"/>
            <w:shd w:val="clear" w:color="auto" w:fill="auto"/>
          </w:tcPr>
          <w:p w14:paraId="47B14815" w14:textId="77777777" w:rsidR="00071CD0" w:rsidRPr="002B1114" w:rsidRDefault="00AB5F69" w:rsidP="007142B6">
            <w:pPr>
              <w:pStyle w:val="RepStandard"/>
              <w:rPr>
                <w:highlight w:val="yellow"/>
              </w:rPr>
            </w:pPr>
            <w:r w:rsidRPr="002B1114">
              <w:rPr>
                <w:highlight w:val="yellow"/>
              </w:rPr>
              <w:fldChar w:fldCharType="begin">
                <w:ffData>
                  <w:name w:val=""/>
                  <w:enabled/>
                  <w:calcOnExit w:val="0"/>
                  <w:textInput>
                    <w:default w:val="Title, author(s), year, report No, document No, Authority registration No"/>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Title, author(s), year, report No, document No, Authority registration No</w:t>
            </w:r>
            <w:r w:rsidRPr="002B1114">
              <w:rPr>
                <w:highlight w:val="yellow"/>
              </w:rPr>
              <w:fldChar w:fldCharType="end"/>
            </w:r>
          </w:p>
        </w:tc>
      </w:tr>
      <w:tr w:rsidR="00071CD0" w:rsidRPr="002B1114" w14:paraId="31E0BD2F" w14:textId="77777777" w:rsidTr="00A911C9">
        <w:tc>
          <w:tcPr>
            <w:tcW w:w="1343" w:type="pct"/>
            <w:shd w:val="clear" w:color="auto" w:fill="auto"/>
          </w:tcPr>
          <w:p w14:paraId="34D15061" w14:textId="77777777" w:rsidR="00071CD0" w:rsidRPr="002B1114" w:rsidRDefault="00071CD0" w:rsidP="007142B6">
            <w:pPr>
              <w:pStyle w:val="RepStandard"/>
            </w:pPr>
            <w:r w:rsidRPr="002B1114">
              <w:t>Guideline(s):</w:t>
            </w:r>
          </w:p>
        </w:tc>
        <w:tc>
          <w:tcPr>
            <w:tcW w:w="3657" w:type="pct"/>
            <w:shd w:val="clear" w:color="auto" w:fill="auto"/>
          </w:tcPr>
          <w:p w14:paraId="5D055D7F" w14:textId="77777777" w:rsidR="00071CD0" w:rsidRPr="002B1114" w:rsidRDefault="00AB5F69" w:rsidP="007142B6">
            <w:pPr>
              <w:pStyle w:val="RepStandard"/>
              <w:rPr>
                <w:highlight w:val="yellow"/>
              </w:rPr>
            </w:pPr>
            <w:r w:rsidRPr="002B1114">
              <w:rPr>
                <w:highlight w:val="yellow"/>
              </w:rPr>
              <w:fldChar w:fldCharType="begin">
                <w:ffData>
                  <w:name w:val="Text137"/>
                  <w:enabled/>
                  <w:calcOnExit w:val="0"/>
                  <w:textInput>
                    <w:default w:val="Yes/No (If yes, give guidelines; If no, give justification, e.g., “ no guidelines available” or “ methods used comparable to guideline(s) xxx” )"/>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Yes/No (If yes, give guidelines; If no, give justification, e.g., “ no guidelines available” or “ methods used comparable to guideline(s) xxx” )</w:t>
            </w:r>
            <w:r w:rsidRPr="002B1114">
              <w:rPr>
                <w:highlight w:val="yellow"/>
              </w:rPr>
              <w:fldChar w:fldCharType="end"/>
            </w:r>
          </w:p>
        </w:tc>
      </w:tr>
      <w:tr w:rsidR="00071CD0" w:rsidRPr="002B1114" w14:paraId="1AA203C2" w14:textId="77777777" w:rsidTr="00A911C9">
        <w:tc>
          <w:tcPr>
            <w:tcW w:w="1343" w:type="pct"/>
            <w:shd w:val="clear" w:color="auto" w:fill="auto"/>
          </w:tcPr>
          <w:p w14:paraId="15C68B12" w14:textId="77777777" w:rsidR="00071CD0" w:rsidRPr="002B1114" w:rsidRDefault="00071CD0" w:rsidP="007142B6">
            <w:pPr>
              <w:pStyle w:val="RepStandard"/>
            </w:pPr>
            <w:r w:rsidRPr="002B1114">
              <w:t>Deviations:</w:t>
            </w:r>
          </w:p>
        </w:tc>
        <w:tc>
          <w:tcPr>
            <w:tcW w:w="3657" w:type="pct"/>
            <w:shd w:val="clear" w:color="auto" w:fill="auto"/>
          </w:tcPr>
          <w:p w14:paraId="7CD1E097" w14:textId="77777777" w:rsidR="00071CD0" w:rsidRPr="002B1114" w:rsidRDefault="00AB5F69" w:rsidP="007142B6">
            <w:pPr>
              <w:pStyle w:val="RepStandard"/>
              <w:rPr>
                <w:highlight w:val="yellow"/>
              </w:rPr>
            </w:pPr>
            <w:r w:rsidRPr="002B1114">
              <w:rPr>
                <w:highlight w:val="yellow"/>
              </w:rPr>
              <w:fldChar w:fldCharType="begin">
                <w:ffData>
                  <w:name w:val="Text138"/>
                  <w:enabled/>
                  <w:calcOnExit w:val="0"/>
                  <w:textInput>
                    <w:default w:val="Yes/No (If yes, describe deviations from test guidelines)"/>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Yes/No (If yes, describe deviations from test guidelines)</w:t>
            </w:r>
            <w:r w:rsidRPr="002B1114">
              <w:rPr>
                <w:highlight w:val="yellow"/>
              </w:rPr>
              <w:fldChar w:fldCharType="end"/>
            </w:r>
          </w:p>
        </w:tc>
      </w:tr>
      <w:tr w:rsidR="00071CD0" w:rsidRPr="002B1114" w14:paraId="6489AA15" w14:textId="77777777" w:rsidTr="00A911C9">
        <w:tc>
          <w:tcPr>
            <w:tcW w:w="1343" w:type="pct"/>
            <w:shd w:val="clear" w:color="auto" w:fill="auto"/>
          </w:tcPr>
          <w:p w14:paraId="5476E98A" w14:textId="77777777" w:rsidR="00071CD0" w:rsidRPr="002B1114" w:rsidRDefault="00071CD0" w:rsidP="007142B6">
            <w:pPr>
              <w:pStyle w:val="RepStandard"/>
            </w:pPr>
            <w:r w:rsidRPr="002B1114">
              <w:t>GLP:</w:t>
            </w:r>
          </w:p>
        </w:tc>
        <w:tc>
          <w:tcPr>
            <w:tcW w:w="3657" w:type="pct"/>
            <w:shd w:val="clear" w:color="auto" w:fill="auto"/>
          </w:tcPr>
          <w:p w14:paraId="70EA3895" w14:textId="77777777" w:rsidR="00071CD0" w:rsidRPr="002B1114" w:rsidRDefault="00AB5F69" w:rsidP="007142B6">
            <w:pPr>
              <w:pStyle w:val="RepStandard"/>
              <w:rPr>
                <w:highlight w:val="yellow"/>
              </w:rPr>
            </w:pPr>
            <w:r w:rsidRPr="002B1114">
              <w:rPr>
                <w:highlight w:val="yellow"/>
              </w:rPr>
              <w:fldChar w:fldCharType="begin">
                <w:ffData>
                  <w:name w:val="Text139"/>
                  <w:enabled/>
                  <w:calcOnExit w:val="0"/>
                  <w:textInput>
                    <w:default w:val="Yes/No (If no, give justification, e.g., state that GLP was not compulsory at the time the study was performed)"/>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Yes/No (If no, give justification, e.g., state that GLP was not compulsory at the time the study was performed)</w:t>
            </w:r>
            <w:r w:rsidRPr="002B1114">
              <w:rPr>
                <w:highlight w:val="yellow"/>
              </w:rPr>
              <w:fldChar w:fldCharType="end"/>
            </w:r>
          </w:p>
        </w:tc>
      </w:tr>
      <w:tr w:rsidR="00071CD0" w:rsidRPr="002B1114" w14:paraId="6CE40511" w14:textId="77777777" w:rsidTr="00A911C9">
        <w:tc>
          <w:tcPr>
            <w:tcW w:w="1343" w:type="pct"/>
            <w:shd w:val="clear" w:color="auto" w:fill="auto"/>
          </w:tcPr>
          <w:p w14:paraId="104ECE82" w14:textId="77777777" w:rsidR="00071CD0" w:rsidRPr="002B1114" w:rsidRDefault="00071CD0" w:rsidP="007142B6">
            <w:pPr>
              <w:pStyle w:val="RepStandard"/>
            </w:pPr>
            <w:r w:rsidRPr="002B1114">
              <w:t>Acceptability:</w:t>
            </w:r>
          </w:p>
        </w:tc>
        <w:tc>
          <w:tcPr>
            <w:tcW w:w="3657" w:type="pct"/>
            <w:shd w:val="clear" w:color="auto" w:fill="auto"/>
          </w:tcPr>
          <w:p w14:paraId="3A5513C3" w14:textId="77777777" w:rsidR="00071CD0" w:rsidRPr="002B1114" w:rsidRDefault="00AB5F69" w:rsidP="007142B6">
            <w:pPr>
              <w:pStyle w:val="RepStandard"/>
            </w:pPr>
            <w:r w:rsidRPr="002B1114">
              <w:rPr>
                <w:highlight w:val="yellow"/>
              </w:rPr>
              <w:fldChar w:fldCharType="begin">
                <w:ffData>
                  <w:name w:val=""/>
                  <w:enabled/>
                  <w:calcOnExit w:val="0"/>
                  <w:textInput>
                    <w:default w:val="Yes/No/Supplementary"/>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Yes/No/Supplementary</w:t>
            </w:r>
            <w:r w:rsidRPr="002B1114">
              <w:rPr>
                <w:highlight w:val="yellow"/>
              </w:rPr>
              <w:fldChar w:fldCharType="end"/>
            </w:r>
          </w:p>
        </w:tc>
      </w:tr>
      <w:tr w:rsidR="00AB5F69" w:rsidRPr="002B1114" w14:paraId="79706A8F" w14:textId="77777777" w:rsidTr="00A911C9">
        <w:tc>
          <w:tcPr>
            <w:tcW w:w="1343" w:type="pct"/>
            <w:shd w:val="clear" w:color="auto" w:fill="auto"/>
          </w:tcPr>
          <w:p w14:paraId="02A3463B" w14:textId="77777777" w:rsidR="00AB5F69" w:rsidRPr="002B1114" w:rsidRDefault="00AB5F69" w:rsidP="00342865">
            <w:pPr>
              <w:pStyle w:val="RepStandard"/>
            </w:pPr>
            <w:r w:rsidRPr="002B1114">
              <w:rPr>
                <w:szCs w:val="20"/>
              </w:rPr>
              <w:t xml:space="preserve">Duplication </w:t>
            </w:r>
            <w:r w:rsidRPr="002B1114">
              <w:rPr>
                <w:szCs w:val="20"/>
              </w:rPr>
              <w:br/>
              <w:t>(if vertebrate study)</w:t>
            </w:r>
          </w:p>
        </w:tc>
        <w:tc>
          <w:tcPr>
            <w:tcW w:w="3657" w:type="pct"/>
            <w:shd w:val="clear" w:color="auto" w:fill="auto"/>
          </w:tcPr>
          <w:p w14:paraId="4CC9EC05" w14:textId="77777777" w:rsidR="00AB5F69" w:rsidRPr="002B1114" w:rsidRDefault="00AB5F69" w:rsidP="00342865">
            <w:pPr>
              <w:pStyle w:val="RepStandard"/>
            </w:pPr>
            <w:r w:rsidRPr="002B1114">
              <w:rPr>
                <w:highlight w:val="yellow"/>
              </w:rPr>
              <w:fldChar w:fldCharType="begin">
                <w:ffData>
                  <w:name w:val=""/>
                  <w:enabled/>
                  <w:calcOnExit w:val="0"/>
                  <w:textInput>
                    <w:default w:val="Yes/No (If yes, provide justification of the steps taken to avoid animal testing in line with Art.33 (3) c.)"/>
                  </w:textInput>
                </w:ffData>
              </w:fldChar>
            </w:r>
            <w:r w:rsidRPr="002B1114">
              <w:rPr>
                <w:highlight w:val="yellow"/>
              </w:rPr>
              <w:instrText xml:space="preserve"> FORMTEXT </w:instrText>
            </w:r>
            <w:r w:rsidRPr="002B1114">
              <w:rPr>
                <w:highlight w:val="yellow"/>
              </w:rPr>
            </w:r>
            <w:r w:rsidRPr="002B1114">
              <w:rPr>
                <w:highlight w:val="yellow"/>
              </w:rPr>
              <w:fldChar w:fldCharType="separate"/>
            </w:r>
            <w:r w:rsidR="009F3994">
              <w:rPr>
                <w:noProof/>
                <w:highlight w:val="yellow"/>
              </w:rPr>
              <w:t>Yes/No (If yes, provide justification of the steps taken to avoid animal testing in line with Art.33 (3) c.)</w:t>
            </w:r>
            <w:r w:rsidRPr="002B1114">
              <w:rPr>
                <w:highlight w:val="yellow"/>
              </w:rPr>
              <w:fldChar w:fldCharType="end"/>
            </w:r>
          </w:p>
        </w:tc>
      </w:tr>
    </w:tbl>
    <w:p w14:paraId="6BDA1295" w14:textId="77777777" w:rsidR="00642E3D" w:rsidRPr="00642E3D" w:rsidRDefault="00642E3D" w:rsidP="00642E3D">
      <w:pPr>
        <w:pStyle w:val="RepStandard"/>
        <w:rPr>
          <w:b/>
          <w:bCs/>
          <w:noProof/>
        </w:rPr>
      </w:pPr>
    </w:p>
    <w:p w14:paraId="68B4F29F" w14:textId="07A54F26" w:rsidR="00071CD0" w:rsidRPr="00642E3D" w:rsidRDefault="00071CD0" w:rsidP="00642E3D">
      <w:pPr>
        <w:pStyle w:val="RepStandard"/>
        <w:rPr>
          <w:b/>
          <w:bCs/>
          <w:noProof/>
        </w:rPr>
      </w:pPr>
      <w:r w:rsidRPr="00642E3D">
        <w:rPr>
          <w:b/>
          <w:bCs/>
          <w:noProof/>
        </w:rPr>
        <w:t>Materials and methods</w:t>
      </w:r>
    </w:p>
    <w:p w14:paraId="00CCB594" w14:textId="77777777" w:rsidR="00071CD0" w:rsidRPr="00642E3D" w:rsidRDefault="00071CD0" w:rsidP="00071CD0">
      <w:pPr>
        <w:pStyle w:val="RepStandard"/>
        <w:rPr>
          <w:noProof/>
        </w:rPr>
      </w:pPr>
    </w:p>
    <w:p w14:paraId="485E8CE3" w14:textId="77777777" w:rsidR="00071CD0" w:rsidRPr="00642E3D" w:rsidRDefault="00071CD0" w:rsidP="00642E3D">
      <w:pPr>
        <w:pStyle w:val="RepStandard"/>
        <w:rPr>
          <w:b/>
          <w:bCs/>
          <w:noProof/>
        </w:rPr>
      </w:pPr>
      <w:r w:rsidRPr="00642E3D">
        <w:rPr>
          <w:b/>
          <w:bCs/>
          <w:noProof/>
        </w:rPr>
        <w:t>Results and discussions</w:t>
      </w:r>
    </w:p>
    <w:p w14:paraId="6E4FBB0D" w14:textId="77777777" w:rsidR="00071CD0" w:rsidRPr="00642E3D" w:rsidRDefault="00071CD0" w:rsidP="00071CD0">
      <w:pPr>
        <w:pStyle w:val="RepStandard"/>
        <w:rPr>
          <w:noProof/>
        </w:rPr>
      </w:pPr>
    </w:p>
    <w:p w14:paraId="03C7DE2F" w14:textId="77777777" w:rsidR="00071CD0" w:rsidRPr="00642E3D" w:rsidRDefault="00071CD0" w:rsidP="00642E3D">
      <w:pPr>
        <w:pStyle w:val="RepStandard"/>
        <w:rPr>
          <w:b/>
          <w:bCs/>
          <w:noProof/>
        </w:rPr>
      </w:pPr>
      <w:r w:rsidRPr="00642E3D">
        <w:rPr>
          <w:b/>
          <w:bCs/>
          <w:noProof/>
        </w:rPr>
        <w:t>Conclusion</w:t>
      </w:r>
    </w:p>
    <w:p w14:paraId="25A35950" w14:textId="77777777" w:rsidR="00071CD0" w:rsidRPr="00642E3D" w:rsidRDefault="00071CD0" w:rsidP="00071CD0">
      <w:pPr>
        <w:pStyle w:val="RepStandard"/>
        <w:rPr>
          <w:noProof/>
        </w:rPr>
      </w:pPr>
    </w:p>
    <w:p w14:paraId="06A61A4C" w14:textId="77777777" w:rsidR="00D526BE" w:rsidRPr="00642E3D" w:rsidRDefault="00D526BE" w:rsidP="00AA32CE">
      <w:pPr>
        <w:pStyle w:val="RepStandard"/>
        <w:rPr>
          <w:noProof/>
        </w:rPr>
      </w:pPr>
    </w:p>
    <w:p w14:paraId="2D4B8CFC" w14:textId="77777777" w:rsidR="00D526BE" w:rsidRPr="002B1114" w:rsidRDefault="00D526BE" w:rsidP="00071CD0">
      <w:pPr>
        <w:pStyle w:val="RepAppendix4"/>
      </w:pPr>
      <w:r w:rsidRPr="002B1114">
        <w:t xml:space="preserve">KCP 10.1.1.2 </w:t>
      </w:r>
      <w:r w:rsidRPr="002B1114">
        <w:tab/>
        <w:t>Higher tier data on birds</w:t>
      </w:r>
    </w:p>
    <w:p w14:paraId="466C5BF0" w14:textId="77777777" w:rsidR="00D526BE" w:rsidRPr="002B1114" w:rsidRDefault="00D526BE" w:rsidP="00071CD0">
      <w:pPr>
        <w:pStyle w:val="RepAppendix3"/>
      </w:pPr>
      <w:bookmarkStart w:id="885" w:name="_Toc413922094"/>
      <w:bookmarkStart w:id="886" w:name="_Toc413922583"/>
      <w:bookmarkStart w:id="887" w:name="_Toc413922687"/>
      <w:bookmarkStart w:id="888" w:name="_Toc414955324"/>
      <w:bookmarkStart w:id="889" w:name="_Toc415214631"/>
      <w:bookmarkStart w:id="890" w:name="_Toc480804435"/>
      <w:r w:rsidRPr="002B1114">
        <w:t xml:space="preserve">KCP 10.1.2 </w:t>
      </w:r>
      <w:r w:rsidRPr="002B1114">
        <w:tab/>
        <w:t>Effects on terrestrial vertebrates other than birds</w:t>
      </w:r>
      <w:bookmarkEnd w:id="885"/>
      <w:bookmarkEnd w:id="886"/>
      <w:bookmarkEnd w:id="887"/>
      <w:bookmarkEnd w:id="888"/>
      <w:bookmarkEnd w:id="889"/>
      <w:bookmarkEnd w:id="890"/>
    </w:p>
    <w:p w14:paraId="460FEF76" w14:textId="77777777" w:rsidR="00D526BE" w:rsidRPr="002B1114" w:rsidRDefault="00D526BE" w:rsidP="00071CD0">
      <w:pPr>
        <w:pStyle w:val="RepAppendix4"/>
      </w:pPr>
      <w:r w:rsidRPr="002B1114">
        <w:lastRenderedPageBreak/>
        <w:t>KCP 10.1.2.1</w:t>
      </w:r>
      <w:r w:rsidRPr="002B1114">
        <w:tab/>
        <w:t>Acute oral toxicity to mammals</w:t>
      </w:r>
    </w:p>
    <w:p w14:paraId="6C626392" w14:textId="77777777" w:rsidR="00D526BE" w:rsidRPr="002B1114" w:rsidRDefault="00D526BE" w:rsidP="00071CD0">
      <w:pPr>
        <w:pStyle w:val="RepAppendix4"/>
      </w:pPr>
      <w:r w:rsidRPr="002B1114">
        <w:t xml:space="preserve">KCP 10.1.2.2 </w:t>
      </w:r>
      <w:r w:rsidRPr="002B1114">
        <w:tab/>
        <w:t>Higher tier data on mammals</w:t>
      </w:r>
    </w:p>
    <w:p w14:paraId="1592D2D9" w14:textId="77777777" w:rsidR="00071CD0" w:rsidRPr="002B1114" w:rsidRDefault="00D526BE" w:rsidP="00071CD0">
      <w:pPr>
        <w:pStyle w:val="RepAppendix3"/>
      </w:pPr>
      <w:bookmarkStart w:id="891" w:name="_Toc413922095"/>
      <w:bookmarkStart w:id="892" w:name="_Toc413922584"/>
      <w:bookmarkStart w:id="893" w:name="_Toc413922688"/>
      <w:bookmarkStart w:id="894" w:name="_Toc414955325"/>
      <w:bookmarkStart w:id="895" w:name="_Toc415214632"/>
      <w:bookmarkStart w:id="896" w:name="_Toc480804436"/>
      <w:r w:rsidRPr="002B1114">
        <w:t>KCP 10.1.3</w:t>
      </w:r>
      <w:r w:rsidRPr="002B1114">
        <w:tab/>
        <w:t>Effects on other terrestrial vertebrate wildlife (reptiles and amphibians)</w:t>
      </w:r>
      <w:bookmarkEnd w:id="891"/>
      <w:bookmarkEnd w:id="892"/>
      <w:bookmarkEnd w:id="893"/>
      <w:bookmarkEnd w:id="894"/>
      <w:bookmarkEnd w:id="895"/>
      <w:bookmarkEnd w:id="896"/>
    </w:p>
    <w:p w14:paraId="3CAF9D95" w14:textId="77777777" w:rsidR="00071CD0" w:rsidRPr="002B1114" w:rsidRDefault="00D526BE" w:rsidP="00071CD0">
      <w:pPr>
        <w:pStyle w:val="RepAppendix2"/>
      </w:pPr>
      <w:bookmarkStart w:id="897" w:name="_Toc413922096"/>
      <w:bookmarkStart w:id="898" w:name="_Toc413922585"/>
      <w:bookmarkStart w:id="899" w:name="_Toc413922689"/>
      <w:bookmarkStart w:id="900" w:name="_Toc414955326"/>
      <w:bookmarkStart w:id="901" w:name="_Toc415214633"/>
      <w:bookmarkStart w:id="902" w:name="_Toc480804437"/>
      <w:r w:rsidRPr="002B1114">
        <w:t>KCP 10.2</w:t>
      </w:r>
      <w:r w:rsidRPr="002B1114">
        <w:tab/>
        <w:t>Effects on aquatic organisms</w:t>
      </w:r>
      <w:bookmarkEnd w:id="897"/>
      <w:bookmarkEnd w:id="898"/>
      <w:bookmarkEnd w:id="899"/>
      <w:bookmarkEnd w:id="900"/>
      <w:bookmarkEnd w:id="901"/>
      <w:bookmarkEnd w:id="902"/>
    </w:p>
    <w:p w14:paraId="383D334C" w14:textId="77777777" w:rsidR="00071CD0" w:rsidRPr="002B1114" w:rsidRDefault="00D526BE" w:rsidP="00071CD0">
      <w:pPr>
        <w:pStyle w:val="RepAppendix3"/>
      </w:pPr>
      <w:bookmarkStart w:id="903" w:name="_Toc413922097"/>
      <w:bookmarkStart w:id="904" w:name="_Toc413922586"/>
      <w:bookmarkStart w:id="905" w:name="_Toc413922690"/>
      <w:bookmarkStart w:id="906" w:name="_Toc414955327"/>
      <w:bookmarkStart w:id="907" w:name="_Toc415214634"/>
      <w:bookmarkStart w:id="908" w:name="_Toc480804438"/>
      <w:r w:rsidRPr="002B1114">
        <w:t>KCP 10.2.1</w:t>
      </w:r>
      <w:r w:rsidRPr="002B1114">
        <w:tab/>
        <w:t>Acute toxicity to fish, aquatic invertebrates, or effects on aquatic algae and macrophytes</w:t>
      </w:r>
      <w:bookmarkEnd w:id="903"/>
      <w:bookmarkEnd w:id="904"/>
      <w:bookmarkEnd w:id="905"/>
      <w:bookmarkEnd w:id="906"/>
      <w:bookmarkEnd w:id="907"/>
      <w:bookmarkEnd w:id="908"/>
    </w:p>
    <w:p w14:paraId="1EE5C01B" w14:textId="77777777" w:rsidR="00071CD0" w:rsidRPr="002B1114" w:rsidRDefault="00D526BE" w:rsidP="00071CD0">
      <w:pPr>
        <w:pStyle w:val="RepAppendix3"/>
      </w:pPr>
      <w:bookmarkStart w:id="909" w:name="_Toc413922098"/>
      <w:bookmarkStart w:id="910" w:name="_Toc413922587"/>
      <w:bookmarkStart w:id="911" w:name="_Toc413922691"/>
      <w:bookmarkStart w:id="912" w:name="_Toc414955328"/>
      <w:bookmarkStart w:id="913" w:name="_Toc415214635"/>
      <w:bookmarkStart w:id="914" w:name="_Toc480804439"/>
      <w:r w:rsidRPr="002B1114">
        <w:t>KCP 10.2.2</w:t>
      </w:r>
      <w:r w:rsidRPr="002B1114">
        <w:tab/>
        <w:t>Additional long-term and chronic toxicity studies on fish, aquatic invertebrates and sediment dwelling organisms</w:t>
      </w:r>
      <w:bookmarkEnd w:id="909"/>
      <w:bookmarkEnd w:id="910"/>
      <w:bookmarkEnd w:id="911"/>
      <w:bookmarkEnd w:id="912"/>
      <w:bookmarkEnd w:id="913"/>
      <w:bookmarkEnd w:id="914"/>
    </w:p>
    <w:p w14:paraId="6F0788F3" w14:textId="77777777" w:rsidR="00071CD0" w:rsidRPr="002B1114" w:rsidRDefault="00D526BE" w:rsidP="00071CD0">
      <w:pPr>
        <w:pStyle w:val="RepAppendix3"/>
      </w:pPr>
      <w:bookmarkStart w:id="915" w:name="_Toc413922099"/>
      <w:bookmarkStart w:id="916" w:name="_Toc413922588"/>
      <w:bookmarkStart w:id="917" w:name="_Toc413922692"/>
      <w:bookmarkStart w:id="918" w:name="_Toc414955329"/>
      <w:bookmarkStart w:id="919" w:name="_Toc415214636"/>
      <w:bookmarkStart w:id="920" w:name="_Toc480804440"/>
      <w:r w:rsidRPr="002B1114">
        <w:t>KCP 10.2.3</w:t>
      </w:r>
      <w:r w:rsidRPr="002B1114">
        <w:tab/>
        <w:t>Further testing on aquatic organisms</w:t>
      </w:r>
      <w:bookmarkEnd w:id="915"/>
      <w:bookmarkEnd w:id="916"/>
      <w:bookmarkEnd w:id="917"/>
      <w:bookmarkEnd w:id="918"/>
      <w:bookmarkEnd w:id="919"/>
      <w:bookmarkEnd w:id="920"/>
    </w:p>
    <w:p w14:paraId="0F1DB483" w14:textId="77777777" w:rsidR="00071CD0" w:rsidRPr="002B1114" w:rsidRDefault="00D526BE" w:rsidP="00071CD0">
      <w:pPr>
        <w:pStyle w:val="RepAppendix2"/>
      </w:pPr>
      <w:bookmarkStart w:id="921" w:name="_Toc413922100"/>
      <w:bookmarkStart w:id="922" w:name="_Toc413922589"/>
      <w:bookmarkStart w:id="923" w:name="_Toc413922693"/>
      <w:bookmarkStart w:id="924" w:name="_Toc414955330"/>
      <w:bookmarkStart w:id="925" w:name="_Toc415214637"/>
      <w:bookmarkStart w:id="926" w:name="_Toc480804441"/>
      <w:r w:rsidRPr="002B1114">
        <w:t xml:space="preserve">KCP 10.3 </w:t>
      </w:r>
      <w:r w:rsidRPr="002B1114">
        <w:tab/>
        <w:t>Effects on arthropods</w:t>
      </w:r>
      <w:bookmarkEnd w:id="921"/>
      <w:bookmarkEnd w:id="922"/>
      <w:bookmarkEnd w:id="923"/>
      <w:bookmarkEnd w:id="924"/>
      <w:bookmarkEnd w:id="925"/>
      <w:bookmarkEnd w:id="926"/>
    </w:p>
    <w:p w14:paraId="01A2BE2A" w14:textId="77777777" w:rsidR="00071CD0" w:rsidRPr="002B1114" w:rsidRDefault="00D526BE" w:rsidP="00071CD0">
      <w:pPr>
        <w:pStyle w:val="RepAppendix3"/>
      </w:pPr>
      <w:bookmarkStart w:id="927" w:name="_Toc413922101"/>
      <w:bookmarkStart w:id="928" w:name="_Toc413922590"/>
      <w:bookmarkStart w:id="929" w:name="_Toc413922694"/>
      <w:bookmarkStart w:id="930" w:name="_Toc414955331"/>
      <w:bookmarkStart w:id="931" w:name="_Toc415214638"/>
      <w:bookmarkStart w:id="932" w:name="_Toc480804442"/>
      <w:r w:rsidRPr="002B1114">
        <w:t xml:space="preserve">KCP 10.3.1 </w:t>
      </w:r>
      <w:r w:rsidRPr="002B1114">
        <w:tab/>
        <w:t>Effects on bees</w:t>
      </w:r>
      <w:bookmarkEnd w:id="927"/>
      <w:bookmarkEnd w:id="928"/>
      <w:bookmarkEnd w:id="929"/>
      <w:bookmarkEnd w:id="930"/>
      <w:bookmarkEnd w:id="931"/>
      <w:bookmarkEnd w:id="932"/>
    </w:p>
    <w:p w14:paraId="5B660A0D" w14:textId="77777777" w:rsidR="00071CD0" w:rsidRPr="002B1114" w:rsidRDefault="00D526BE" w:rsidP="00071CD0">
      <w:pPr>
        <w:pStyle w:val="RepAppendix4"/>
      </w:pPr>
      <w:r w:rsidRPr="002B1114">
        <w:t xml:space="preserve">KCP 10.3.1.1 </w:t>
      </w:r>
      <w:r w:rsidRPr="002B1114">
        <w:tab/>
        <w:t>Acute toxicity to bees</w:t>
      </w:r>
    </w:p>
    <w:p w14:paraId="749C88C9" w14:textId="77777777" w:rsidR="00071CD0" w:rsidRPr="002B1114" w:rsidRDefault="00D526BE" w:rsidP="00071CD0">
      <w:pPr>
        <w:pStyle w:val="RepAppendix5"/>
      </w:pPr>
      <w:r w:rsidRPr="002B1114">
        <w:t>KCP 10.3.1.1.1</w:t>
      </w:r>
      <w:r w:rsidRPr="002B1114">
        <w:tab/>
        <w:t>Acute oral toxicity to bees</w:t>
      </w:r>
    </w:p>
    <w:p w14:paraId="34387A2F" w14:textId="77777777" w:rsidR="00071CD0" w:rsidRPr="002B1114" w:rsidRDefault="00D526BE" w:rsidP="00071CD0">
      <w:pPr>
        <w:pStyle w:val="RepAppendix5"/>
      </w:pPr>
      <w:r w:rsidRPr="002B1114">
        <w:t>KCP 10.3.1.1.2</w:t>
      </w:r>
      <w:r w:rsidRPr="002B1114">
        <w:tab/>
        <w:t xml:space="preserve"> Acute contact toxicity to bees</w:t>
      </w:r>
    </w:p>
    <w:p w14:paraId="75B43DF4" w14:textId="77777777" w:rsidR="00071CD0" w:rsidRPr="002B1114" w:rsidRDefault="00D526BE" w:rsidP="00071CD0">
      <w:pPr>
        <w:pStyle w:val="RepAppendix4"/>
      </w:pPr>
      <w:r w:rsidRPr="002B1114">
        <w:t xml:space="preserve">KCP 10.3.1.2. </w:t>
      </w:r>
      <w:r w:rsidRPr="002B1114">
        <w:tab/>
        <w:t>Chronic toxicity to bees</w:t>
      </w:r>
    </w:p>
    <w:p w14:paraId="1EB9B486" w14:textId="77777777" w:rsidR="00071CD0" w:rsidRPr="002B1114" w:rsidRDefault="00D526BE" w:rsidP="00071CD0">
      <w:pPr>
        <w:pStyle w:val="RepAppendix4"/>
      </w:pPr>
      <w:r w:rsidRPr="002B1114">
        <w:t xml:space="preserve">KCP 10.3.1.3 </w:t>
      </w:r>
      <w:r w:rsidRPr="002B1114">
        <w:tab/>
        <w:t>Effects on honey bee development and other honey bee life stages</w:t>
      </w:r>
    </w:p>
    <w:p w14:paraId="554F4E52" w14:textId="77777777" w:rsidR="00071CD0" w:rsidRPr="002B1114" w:rsidRDefault="00D526BE" w:rsidP="00071CD0">
      <w:pPr>
        <w:pStyle w:val="RepAppendix4"/>
      </w:pPr>
      <w:r w:rsidRPr="002B1114">
        <w:t xml:space="preserve">KCP 10.3.1.4 </w:t>
      </w:r>
      <w:r w:rsidRPr="002B1114">
        <w:tab/>
        <w:t>Sub-lethal effects</w:t>
      </w:r>
    </w:p>
    <w:p w14:paraId="5E7C913B" w14:textId="77777777" w:rsidR="00071CD0" w:rsidRPr="002B1114" w:rsidRDefault="00D526BE" w:rsidP="00071CD0">
      <w:pPr>
        <w:pStyle w:val="RepAppendix4"/>
      </w:pPr>
      <w:r w:rsidRPr="002B1114">
        <w:t xml:space="preserve">KCP 10.3.1.5 </w:t>
      </w:r>
      <w:r w:rsidRPr="002B1114">
        <w:tab/>
        <w:t>Cage and tunnel tests</w:t>
      </w:r>
    </w:p>
    <w:p w14:paraId="6BDC5E6C" w14:textId="77777777" w:rsidR="00071CD0" w:rsidRDefault="00D526BE" w:rsidP="00071CD0">
      <w:pPr>
        <w:pStyle w:val="RepAppendix4"/>
      </w:pPr>
      <w:r w:rsidRPr="002B1114">
        <w:t xml:space="preserve">KCP 10.3.1.6 </w:t>
      </w:r>
      <w:r w:rsidRPr="002B1114">
        <w:tab/>
        <w:t>Field tests with honeybees</w:t>
      </w:r>
    </w:p>
    <w:p w14:paraId="001F34D9" w14:textId="77777777" w:rsidR="004C55E5" w:rsidRPr="004C55E5" w:rsidRDefault="004C55E5" w:rsidP="004C55E5">
      <w:pPr>
        <w:pStyle w:val="RepAppendix3"/>
      </w:pPr>
      <w:bookmarkStart w:id="933" w:name="_Toc481688209"/>
      <w:r w:rsidRPr="002B1114">
        <w:lastRenderedPageBreak/>
        <w:t>KCP 10.3.</w:t>
      </w:r>
      <w:r>
        <w:t>2</w:t>
      </w:r>
      <w:r w:rsidRPr="002B1114">
        <w:t xml:space="preserve"> </w:t>
      </w:r>
      <w:r w:rsidRPr="002B1114">
        <w:tab/>
        <w:t>Effects on arthropods other than bees</w:t>
      </w:r>
      <w:bookmarkEnd w:id="933"/>
    </w:p>
    <w:p w14:paraId="483B139E" w14:textId="77777777" w:rsidR="00071CD0" w:rsidRPr="002B1114" w:rsidRDefault="00D526BE" w:rsidP="00071CD0">
      <w:pPr>
        <w:pStyle w:val="RepAppendix2"/>
      </w:pPr>
      <w:bookmarkStart w:id="934" w:name="_Toc413922102"/>
      <w:bookmarkStart w:id="935" w:name="_Toc413922591"/>
      <w:bookmarkStart w:id="936" w:name="_Toc413922695"/>
      <w:bookmarkStart w:id="937" w:name="_Toc414955332"/>
      <w:bookmarkStart w:id="938" w:name="_Toc415214639"/>
      <w:bookmarkStart w:id="939" w:name="_Toc480804443"/>
      <w:r w:rsidRPr="002B1114">
        <w:t xml:space="preserve">KCP 10.4 </w:t>
      </w:r>
      <w:r w:rsidRPr="002B1114">
        <w:tab/>
        <w:t>Effects on non-target soil meso- and macrofauna</w:t>
      </w:r>
      <w:bookmarkEnd w:id="934"/>
      <w:bookmarkEnd w:id="935"/>
      <w:bookmarkEnd w:id="936"/>
      <w:bookmarkEnd w:id="937"/>
      <w:bookmarkEnd w:id="938"/>
      <w:bookmarkEnd w:id="939"/>
    </w:p>
    <w:p w14:paraId="1D6C6360" w14:textId="77777777" w:rsidR="00071CD0" w:rsidRPr="002B1114" w:rsidRDefault="00D526BE" w:rsidP="00071CD0">
      <w:pPr>
        <w:pStyle w:val="RepAppendix3"/>
      </w:pPr>
      <w:bookmarkStart w:id="940" w:name="_Toc413922103"/>
      <w:bookmarkStart w:id="941" w:name="_Toc413922592"/>
      <w:bookmarkStart w:id="942" w:name="_Toc413922696"/>
      <w:bookmarkStart w:id="943" w:name="_Toc414955333"/>
      <w:bookmarkStart w:id="944" w:name="_Toc415214640"/>
      <w:bookmarkStart w:id="945" w:name="_Toc480804444"/>
      <w:r w:rsidRPr="002B1114">
        <w:t xml:space="preserve">KCP 10.4.1 </w:t>
      </w:r>
      <w:r w:rsidRPr="002B1114">
        <w:tab/>
        <w:t>Earthworms</w:t>
      </w:r>
      <w:bookmarkEnd w:id="940"/>
      <w:bookmarkEnd w:id="941"/>
      <w:bookmarkEnd w:id="942"/>
      <w:bookmarkEnd w:id="943"/>
      <w:bookmarkEnd w:id="944"/>
      <w:bookmarkEnd w:id="945"/>
    </w:p>
    <w:p w14:paraId="622D2CF8" w14:textId="77777777" w:rsidR="00071CD0" w:rsidRPr="002B1114" w:rsidRDefault="00D526BE" w:rsidP="00071CD0">
      <w:pPr>
        <w:pStyle w:val="RepAppendix4"/>
      </w:pPr>
      <w:r w:rsidRPr="002B1114">
        <w:t xml:space="preserve">KCP 10.4.1.1 </w:t>
      </w:r>
      <w:r w:rsidRPr="002B1114">
        <w:tab/>
        <w:t>Earthworms - sub-lethal effects</w:t>
      </w:r>
    </w:p>
    <w:p w14:paraId="7A2310CA" w14:textId="77777777" w:rsidR="00071CD0" w:rsidRPr="002B1114" w:rsidRDefault="00D526BE" w:rsidP="00071CD0">
      <w:pPr>
        <w:pStyle w:val="RepAppendix4"/>
      </w:pPr>
      <w:r w:rsidRPr="002B1114">
        <w:t xml:space="preserve">KCP 10.4.1.2 </w:t>
      </w:r>
      <w:r w:rsidRPr="002B1114">
        <w:tab/>
        <w:t>Earthworms - field studies</w:t>
      </w:r>
    </w:p>
    <w:p w14:paraId="2E480866" w14:textId="77777777" w:rsidR="00071CD0" w:rsidRPr="002B1114" w:rsidRDefault="00D526BE" w:rsidP="00071CD0">
      <w:pPr>
        <w:pStyle w:val="RepAppendix3"/>
      </w:pPr>
      <w:bookmarkStart w:id="946" w:name="_Toc413922104"/>
      <w:bookmarkStart w:id="947" w:name="_Toc413922593"/>
      <w:bookmarkStart w:id="948" w:name="_Toc413922697"/>
      <w:bookmarkStart w:id="949" w:name="_Toc414955334"/>
      <w:bookmarkStart w:id="950" w:name="_Toc415214641"/>
      <w:bookmarkStart w:id="951" w:name="_Toc480804445"/>
      <w:r w:rsidRPr="002B1114">
        <w:t xml:space="preserve">KCP 10.4.2 </w:t>
      </w:r>
      <w:r w:rsidRPr="002B1114">
        <w:tab/>
        <w:t>Effects on non-target soil meso- and macrofauna (other than earthworms)</w:t>
      </w:r>
      <w:bookmarkEnd w:id="946"/>
      <w:bookmarkEnd w:id="947"/>
      <w:bookmarkEnd w:id="948"/>
      <w:bookmarkEnd w:id="949"/>
      <w:bookmarkEnd w:id="950"/>
      <w:bookmarkEnd w:id="951"/>
    </w:p>
    <w:p w14:paraId="1C770401" w14:textId="77777777" w:rsidR="00071CD0" w:rsidRPr="002B1114" w:rsidRDefault="00D526BE" w:rsidP="00071CD0">
      <w:pPr>
        <w:pStyle w:val="RepAppendix4"/>
      </w:pPr>
      <w:r w:rsidRPr="002B1114">
        <w:t xml:space="preserve">KCP 10.4.2.1 </w:t>
      </w:r>
      <w:r w:rsidRPr="002B1114">
        <w:tab/>
        <w:t>Species level testing</w:t>
      </w:r>
    </w:p>
    <w:p w14:paraId="1CE150C4" w14:textId="77777777" w:rsidR="00071CD0" w:rsidRPr="002B1114" w:rsidRDefault="00D526BE" w:rsidP="00071CD0">
      <w:pPr>
        <w:pStyle w:val="RepAppendix4"/>
      </w:pPr>
      <w:r w:rsidRPr="002B1114">
        <w:t xml:space="preserve">KCP 10.4.2.2 </w:t>
      </w:r>
      <w:r w:rsidRPr="002B1114">
        <w:tab/>
        <w:t>Higher tier testing</w:t>
      </w:r>
    </w:p>
    <w:p w14:paraId="0AE41DBD" w14:textId="77777777" w:rsidR="00071CD0" w:rsidRPr="002B1114" w:rsidRDefault="00D526BE" w:rsidP="00071CD0">
      <w:pPr>
        <w:pStyle w:val="RepAppendix2"/>
      </w:pPr>
      <w:bookmarkStart w:id="952" w:name="_Toc413922105"/>
      <w:bookmarkStart w:id="953" w:name="_Toc413922594"/>
      <w:bookmarkStart w:id="954" w:name="_Toc413922698"/>
      <w:bookmarkStart w:id="955" w:name="_Toc414955335"/>
      <w:bookmarkStart w:id="956" w:name="_Toc415214642"/>
      <w:bookmarkStart w:id="957" w:name="_Toc480804446"/>
      <w:r w:rsidRPr="002B1114">
        <w:t xml:space="preserve">KCP 10.5 </w:t>
      </w:r>
      <w:r w:rsidRPr="002B1114">
        <w:tab/>
        <w:t>Effects on soil nitrogen transformation</w:t>
      </w:r>
      <w:bookmarkEnd w:id="952"/>
      <w:bookmarkEnd w:id="953"/>
      <w:bookmarkEnd w:id="954"/>
      <w:bookmarkEnd w:id="955"/>
      <w:bookmarkEnd w:id="956"/>
      <w:bookmarkEnd w:id="957"/>
    </w:p>
    <w:p w14:paraId="6C55876A" w14:textId="77777777" w:rsidR="00071CD0" w:rsidRPr="002B1114" w:rsidRDefault="00D526BE" w:rsidP="00071CD0">
      <w:pPr>
        <w:pStyle w:val="RepAppendix2"/>
      </w:pPr>
      <w:bookmarkStart w:id="958" w:name="_Toc413922106"/>
      <w:bookmarkStart w:id="959" w:name="_Toc413922595"/>
      <w:bookmarkStart w:id="960" w:name="_Toc413922699"/>
      <w:bookmarkStart w:id="961" w:name="_Toc414955336"/>
      <w:bookmarkStart w:id="962" w:name="_Toc415214643"/>
      <w:bookmarkStart w:id="963" w:name="_Toc480804447"/>
      <w:r w:rsidRPr="002B1114">
        <w:t xml:space="preserve">KCP 10.6 </w:t>
      </w:r>
      <w:r w:rsidRPr="002B1114">
        <w:tab/>
        <w:t>Effects on terrestrial non-target higher plants</w:t>
      </w:r>
      <w:bookmarkEnd w:id="958"/>
      <w:bookmarkEnd w:id="959"/>
      <w:bookmarkEnd w:id="960"/>
      <w:bookmarkEnd w:id="961"/>
      <w:bookmarkEnd w:id="962"/>
      <w:bookmarkEnd w:id="963"/>
    </w:p>
    <w:p w14:paraId="2838F0B6" w14:textId="77777777" w:rsidR="00071CD0" w:rsidRPr="002B1114" w:rsidRDefault="00D526BE" w:rsidP="00071CD0">
      <w:pPr>
        <w:pStyle w:val="RepAppendix3"/>
      </w:pPr>
      <w:bookmarkStart w:id="964" w:name="_Toc413922107"/>
      <w:bookmarkStart w:id="965" w:name="_Toc413922596"/>
      <w:bookmarkStart w:id="966" w:name="_Toc413922700"/>
      <w:bookmarkStart w:id="967" w:name="_Toc414955337"/>
      <w:bookmarkStart w:id="968" w:name="_Toc415214644"/>
      <w:bookmarkStart w:id="969" w:name="_Toc480804448"/>
      <w:r w:rsidRPr="002B1114">
        <w:t xml:space="preserve">KCP 10.6.1 </w:t>
      </w:r>
      <w:r w:rsidRPr="002B1114">
        <w:tab/>
        <w:t>Summary of screening data</w:t>
      </w:r>
      <w:bookmarkEnd w:id="964"/>
      <w:bookmarkEnd w:id="965"/>
      <w:bookmarkEnd w:id="966"/>
      <w:bookmarkEnd w:id="967"/>
      <w:bookmarkEnd w:id="968"/>
      <w:bookmarkEnd w:id="969"/>
    </w:p>
    <w:p w14:paraId="2B772BB1" w14:textId="77777777" w:rsidR="00071CD0" w:rsidRPr="002B1114" w:rsidRDefault="00D526BE" w:rsidP="00071CD0">
      <w:pPr>
        <w:pStyle w:val="RepAppendix3"/>
      </w:pPr>
      <w:bookmarkStart w:id="970" w:name="_Toc413922108"/>
      <w:bookmarkStart w:id="971" w:name="_Toc413922597"/>
      <w:bookmarkStart w:id="972" w:name="_Toc413922701"/>
      <w:bookmarkStart w:id="973" w:name="_Toc414955338"/>
      <w:bookmarkStart w:id="974" w:name="_Toc415214645"/>
      <w:bookmarkStart w:id="975" w:name="_Toc480804449"/>
      <w:r w:rsidRPr="002B1114">
        <w:t xml:space="preserve">KCP 10.6.2 </w:t>
      </w:r>
      <w:r w:rsidRPr="002B1114">
        <w:tab/>
        <w:t>Testing on non-target plants</w:t>
      </w:r>
      <w:bookmarkEnd w:id="970"/>
      <w:bookmarkEnd w:id="971"/>
      <w:bookmarkEnd w:id="972"/>
      <w:bookmarkEnd w:id="973"/>
      <w:bookmarkEnd w:id="974"/>
      <w:bookmarkEnd w:id="975"/>
    </w:p>
    <w:p w14:paraId="15D3FA46" w14:textId="77777777" w:rsidR="00071CD0" w:rsidRPr="002B1114" w:rsidRDefault="00D526BE" w:rsidP="00071CD0">
      <w:pPr>
        <w:pStyle w:val="RepAppendix3"/>
      </w:pPr>
      <w:bookmarkStart w:id="976" w:name="_Toc413922109"/>
      <w:bookmarkStart w:id="977" w:name="_Toc413922598"/>
      <w:bookmarkStart w:id="978" w:name="_Toc413922702"/>
      <w:bookmarkStart w:id="979" w:name="_Toc414955339"/>
      <w:bookmarkStart w:id="980" w:name="_Toc415214646"/>
      <w:bookmarkStart w:id="981" w:name="_Toc480804450"/>
      <w:r w:rsidRPr="002B1114">
        <w:t xml:space="preserve">KCP 10.6.3 </w:t>
      </w:r>
      <w:r w:rsidRPr="002B1114">
        <w:tab/>
        <w:t>Extended laboratory studies on non-target plants</w:t>
      </w:r>
      <w:bookmarkEnd w:id="976"/>
      <w:bookmarkEnd w:id="977"/>
      <w:bookmarkEnd w:id="978"/>
      <w:bookmarkEnd w:id="979"/>
      <w:bookmarkEnd w:id="980"/>
      <w:bookmarkEnd w:id="981"/>
    </w:p>
    <w:p w14:paraId="00350229" w14:textId="77777777" w:rsidR="00964106" w:rsidRPr="002B1114" w:rsidRDefault="00D526BE" w:rsidP="00964106">
      <w:pPr>
        <w:pStyle w:val="RepAppendix2"/>
      </w:pPr>
      <w:bookmarkStart w:id="982" w:name="_Toc413922110"/>
      <w:bookmarkStart w:id="983" w:name="_Toc413922599"/>
      <w:bookmarkStart w:id="984" w:name="_Toc413922703"/>
      <w:bookmarkStart w:id="985" w:name="_Toc414955340"/>
      <w:bookmarkStart w:id="986" w:name="_Toc415214647"/>
      <w:bookmarkStart w:id="987" w:name="_Toc480804451"/>
      <w:r w:rsidRPr="002B1114">
        <w:t xml:space="preserve">KCP 10.7 </w:t>
      </w:r>
      <w:r w:rsidRPr="002B1114">
        <w:tab/>
        <w:t>Effects on other terrestrial organisms (flora and fauna)</w:t>
      </w:r>
      <w:bookmarkStart w:id="988" w:name="_Toc413922111"/>
      <w:bookmarkStart w:id="989" w:name="_Toc413922600"/>
      <w:bookmarkStart w:id="990" w:name="_Toc413922704"/>
      <w:bookmarkStart w:id="991" w:name="_Toc414955341"/>
      <w:bookmarkEnd w:id="982"/>
      <w:bookmarkEnd w:id="983"/>
      <w:bookmarkEnd w:id="984"/>
      <w:bookmarkEnd w:id="985"/>
      <w:bookmarkEnd w:id="986"/>
      <w:bookmarkEnd w:id="987"/>
    </w:p>
    <w:p w14:paraId="0CA09140" w14:textId="77777777" w:rsidR="00C54E46" w:rsidRPr="002B1114" w:rsidRDefault="00D526BE" w:rsidP="00964106">
      <w:pPr>
        <w:pStyle w:val="RepAppendix2"/>
      </w:pPr>
      <w:bookmarkStart w:id="992" w:name="_Toc415214648"/>
      <w:bookmarkStart w:id="993" w:name="_Toc480804452"/>
      <w:r w:rsidRPr="002B1114">
        <w:t xml:space="preserve">KCP 10.8 </w:t>
      </w:r>
      <w:r w:rsidRPr="002B1114">
        <w:tab/>
        <w:t>Monitoring data</w:t>
      </w:r>
      <w:bookmarkEnd w:id="988"/>
      <w:bookmarkEnd w:id="989"/>
      <w:bookmarkEnd w:id="990"/>
      <w:bookmarkEnd w:id="991"/>
      <w:bookmarkEnd w:id="992"/>
      <w:bookmarkEnd w:id="993"/>
    </w:p>
    <w:sectPr w:rsidR="00C54E46" w:rsidRPr="002B1114" w:rsidSect="002B1114">
      <w:pgSz w:w="11906" w:h="16838"/>
      <w:pgMar w:top="1417" w:right="1134" w:bottom="1134" w:left="1417" w:header="709" w:footer="142"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4851" w14:textId="77777777" w:rsidR="00642E3D" w:rsidRDefault="00642E3D">
      <w:r>
        <w:separator/>
      </w:r>
    </w:p>
  </w:endnote>
  <w:endnote w:type="continuationSeparator" w:id="0">
    <w:p w14:paraId="5331B817" w14:textId="77777777" w:rsidR="00642E3D" w:rsidRDefault="0064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8804" w14:textId="77777777" w:rsidR="009F3994" w:rsidRDefault="009F3994" w:rsidP="002B11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2FBE0780" w14:textId="77777777" w:rsidR="009F3994" w:rsidRDefault="009F3994" w:rsidP="00832E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0520" w14:textId="77777777" w:rsidR="004F146B" w:rsidRDefault="004F14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809B" w14:textId="77777777" w:rsidR="004F146B" w:rsidRDefault="004F14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FA21" w14:textId="77777777" w:rsidR="00642E3D" w:rsidRDefault="00642E3D">
      <w:r>
        <w:separator/>
      </w:r>
    </w:p>
  </w:footnote>
  <w:footnote w:type="continuationSeparator" w:id="0">
    <w:p w14:paraId="70A62799" w14:textId="77777777" w:rsidR="00642E3D" w:rsidRDefault="0064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6911" w14:textId="77777777" w:rsidR="004F146B" w:rsidRDefault="004F14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DA8C" w14:textId="77777777" w:rsidR="009F3994" w:rsidRDefault="00E21D34" w:rsidP="00E21D34">
    <w:pPr>
      <w:pStyle w:val="Kopfzeile"/>
      <w:pBdr>
        <w:bottom w:val="single" w:sz="4" w:space="1" w:color="auto"/>
      </w:pBdr>
    </w:pPr>
    <w:r w:rsidRPr="00E21D34">
      <w:rPr>
        <w:highlight w:val="yellow"/>
      </w:rPr>
      <w:t>Product code / Product name</w:t>
    </w:r>
    <w:r>
      <w:ptab w:relativeTo="margin" w:alignment="right" w:leader="none"/>
    </w:r>
    <w:r w:rsidR="004F146B">
      <w:rPr>
        <w:lang w:val="en-US"/>
      </w:rPr>
      <w:t>Page</w:t>
    </w:r>
    <w:r w:rsidR="009946CD" w:rsidRPr="00E21D34">
      <w:rPr>
        <w:lang w:val="en-US"/>
      </w:rPr>
      <w:t xml:space="preserve"> </w:t>
    </w:r>
    <w:r w:rsidR="009946CD" w:rsidRPr="00E21D34">
      <w:rPr>
        <w:lang w:val="en-US"/>
      </w:rPr>
      <w:fldChar w:fldCharType="begin"/>
    </w:r>
    <w:r w:rsidR="009946CD" w:rsidRPr="00E21D34">
      <w:rPr>
        <w:lang w:val="en-US"/>
      </w:rPr>
      <w:instrText xml:space="preserve"> PAGE  \* Arabic </w:instrText>
    </w:r>
    <w:r w:rsidR="009946CD" w:rsidRPr="00E21D34">
      <w:rPr>
        <w:lang w:val="en-US"/>
      </w:rPr>
      <w:fldChar w:fldCharType="separate"/>
    </w:r>
    <w:r w:rsidR="001B7DBB">
      <w:rPr>
        <w:noProof/>
        <w:lang w:val="en-US"/>
      </w:rPr>
      <w:t>8</w:t>
    </w:r>
    <w:r w:rsidR="009946CD" w:rsidRPr="00E21D34">
      <w:fldChar w:fldCharType="end"/>
    </w:r>
    <w:r w:rsidR="009946CD" w:rsidRPr="00E21D34">
      <w:rPr>
        <w:lang w:val="en-US"/>
      </w:rPr>
      <w:t xml:space="preserve"> /</w:t>
    </w:r>
    <w:r w:rsidR="009946CD" w:rsidRPr="00E21D34">
      <w:rPr>
        <w:lang w:val="en-US"/>
      </w:rPr>
      <w:fldChar w:fldCharType="begin"/>
    </w:r>
    <w:r w:rsidR="009946CD" w:rsidRPr="00E21D34">
      <w:rPr>
        <w:lang w:val="en-US"/>
      </w:rPr>
      <w:instrText xml:space="preserve"> NUMPAGES </w:instrText>
    </w:r>
    <w:r w:rsidR="009946CD" w:rsidRPr="00E21D34">
      <w:rPr>
        <w:lang w:val="en-US"/>
      </w:rPr>
      <w:fldChar w:fldCharType="separate"/>
    </w:r>
    <w:r w:rsidR="001B7DBB">
      <w:rPr>
        <w:noProof/>
        <w:lang w:val="en-US"/>
      </w:rPr>
      <w:t>30</w:t>
    </w:r>
    <w:r w:rsidR="009946CD" w:rsidRPr="00E21D34">
      <w:fldChar w:fldCharType="end"/>
    </w:r>
  </w:p>
  <w:p w14:paraId="0AC01EE7" w14:textId="77777777" w:rsidR="00E21D34" w:rsidRDefault="00E21D34" w:rsidP="00E21D34">
    <w:pPr>
      <w:pStyle w:val="Kopfzeile"/>
      <w:pBdr>
        <w:bottom w:val="single" w:sz="4" w:space="1" w:color="auto"/>
      </w:pBdr>
    </w:pPr>
    <w:r>
      <w:t xml:space="preserve">Part B – Section 9 - </w:t>
    </w:r>
    <w:r w:rsidRPr="00E21D34">
      <w:rPr>
        <w:highlight w:val="yellow"/>
      </w:rPr>
      <w:t>Core Assessment / National Addendum</w:t>
    </w:r>
    <w:r>
      <w:ptab w:relativeTo="margin" w:alignment="right" w:leader="none"/>
    </w:r>
    <w:r>
      <w:t>Template for chemical PPP</w:t>
    </w:r>
  </w:p>
  <w:p w14:paraId="076E48EE" w14:textId="77777777" w:rsidR="00E21D34" w:rsidRDefault="00E21D34" w:rsidP="00E21D34">
    <w:pPr>
      <w:pStyle w:val="Kopfzeile"/>
      <w:pBdr>
        <w:bottom w:val="single" w:sz="4" w:space="1" w:color="auto"/>
      </w:pBdr>
    </w:pPr>
    <w:r w:rsidRPr="00E21D34">
      <w:rPr>
        <w:highlight w:val="yellow"/>
      </w:rPr>
      <w:t>Applicant / zRMS</w:t>
    </w:r>
    <w:r>
      <w:t xml:space="preserve"> version</w:t>
    </w:r>
    <w:r>
      <w:ptab w:relativeTo="margin" w:alignment="right" w:leader="none"/>
    </w:r>
    <w:proofErr w:type="spellStart"/>
    <w:r>
      <w:t>Version</w:t>
    </w:r>
    <w:proofErr w:type="spellEnd"/>
    <w:r>
      <w:t xml:space="preserve"> </w:t>
    </w:r>
    <w:r w:rsidR="004F146B">
      <w:rPr>
        <w:highlight w:val="yellow"/>
      </w:rPr>
      <w:t>Month</w:t>
    </w:r>
    <w:r w:rsidRPr="00E21D34">
      <w:rPr>
        <w:highlight w:val="yellow"/>
      </w:rPr>
      <w:t xml:space="preserve"> 20</w:t>
    </w:r>
    <w:r w:rsidR="004F146B">
      <w:rPr>
        <w:highlight w:val="yellow"/>
      </w:rPr>
      <w:t>xx</w:t>
    </w:r>
  </w:p>
  <w:p w14:paraId="2CF0911A" w14:textId="77777777" w:rsidR="00E21D34" w:rsidRPr="00E21D34" w:rsidRDefault="00E21D34" w:rsidP="00E21D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2FD6" w14:textId="77777777" w:rsidR="004F146B" w:rsidRDefault="004F146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403B" w14:textId="77777777" w:rsidR="009F3994" w:rsidRDefault="009F3994">
    <w:pPr>
      <w:pStyle w:val="Kopfzeile"/>
      <w:framePr w:wrap="around" w:vAnchor="text" w:hAnchor="margin" w:xAlign="right" w:y="1"/>
    </w:pPr>
    <w:r>
      <w:fldChar w:fldCharType="begin"/>
    </w:r>
    <w:r>
      <w:instrText xml:space="preserve">PAGE  </w:instrText>
    </w:r>
    <w:r>
      <w:fldChar w:fldCharType="separate"/>
    </w:r>
    <w:r>
      <w:rPr>
        <w:noProof/>
      </w:rPr>
      <w:t>8</w:t>
    </w:r>
    <w:r>
      <w:fldChar w:fldCharType="end"/>
    </w:r>
  </w:p>
  <w:p w14:paraId="0C6E16BD" w14:textId="77777777" w:rsidR="009F3994" w:rsidRDefault="009F3994">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7C2C" w14:textId="77777777" w:rsidR="009F3994" w:rsidRDefault="009F399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F737" w14:textId="77777777" w:rsidR="009F3994" w:rsidRDefault="009F3994">
    <w:pPr>
      <w:pStyle w:val="Kopfzeile"/>
      <w:framePr w:wrap="around" w:vAnchor="text" w:hAnchor="margin" w:xAlign="right" w:y="1"/>
    </w:pPr>
    <w:r>
      <w:fldChar w:fldCharType="begin"/>
    </w:r>
    <w:r>
      <w:instrText xml:space="preserve">PAGE  </w:instrText>
    </w:r>
    <w:r>
      <w:fldChar w:fldCharType="separate"/>
    </w:r>
    <w:r>
      <w:rPr>
        <w:noProof/>
      </w:rPr>
      <w:t>8</w:t>
    </w:r>
    <w:r>
      <w:fldChar w:fldCharType="end"/>
    </w:r>
  </w:p>
  <w:p w14:paraId="35E8D1EC" w14:textId="77777777" w:rsidR="009F3994" w:rsidRDefault="009F3994">
    <w:pPr>
      <w:pStyle w:val="Kopfzeile"/>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2712" w14:textId="77777777" w:rsidR="009F3994" w:rsidRDefault="009F39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DB2502E"/>
    <w:lvl w:ilvl="0">
      <w:start w:val="1"/>
      <w:numFmt w:val="bullet"/>
      <w:pStyle w:val="Aufzhlungszeichen4"/>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612F55C"/>
    <w:lvl w:ilvl="0">
      <w:start w:val="1"/>
      <w:numFmt w:val="bullet"/>
      <w:pStyle w:val="Aufzhlungszeichen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EE8ABC2"/>
    <w:lvl w:ilvl="0">
      <w:start w:val="1"/>
      <w:numFmt w:val="bullet"/>
      <w:pStyle w:val="Aufzhlungszeichen2"/>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E86642A"/>
    <w:lvl w:ilvl="0">
      <w:start w:val="1"/>
      <w:numFmt w:val="bullet"/>
      <w:pStyle w:val="Aufzhlungszeichen"/>
      <w:lvlText w:val=""/>
      <w:lvlJc w:val="left"/>
      <w:pPr>
        <w:tabs>
          <w:tab w:val="num" w:pos="643"/>
        </w:tabs>
        <w:ind w:left="643" w:hanging="360"/>
      </w:pPr>
      <w:rPr>
        <w:rFonts w:ascii="Symbol" w:hAnsi="Symbol" w:hint="default"/>
      </w:rPr>
    </w:lvl>
  </w:abstractNum>
  <w:abstractNum w:abstractNumId="4" w15:restartNumberingAfterBreak="0">
    <w:nsid w:val="021D50E6"/>
    <w:multiLevelType w:val="hybridMultilevel"/>
    <w:tmpl w:val="9FC4C1B8"/>
    <w:lvl w:ilvl="0" w:tplc="431E4862">
      <w:start w:val="1"/>
      <w:numFmt w:val="bullet"/>
      <w:lvlRestart w:val="0"/>
      <w:lvlText w:val="o"/>
      <w:lvlJc w:val="left"/>
      <w:pPr>
        <w:tabs>
          <w:tab w:val="num" w:pos="850"/>
        </w:tabs>
        <w:ind w:left="850" w:hanging="283"/>
      </w:pPr>
      <w:rPr>
        <w:rFonts w:ascii="Symbol" w:hAnsi="Symbol" w:cs="Courier New" w:hint="default"/>
        <w:sz w:val="16"/>
      </w:rPr>
    </w:lvl>
    <w:lvl w:ilvl="1" w:tplc="41CEEF8A">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94486"/>
    <w:multiLevelType w:val="multilevel"/>
    <w:tmpl w:val="ECAE8CB2"/>
    <w:lvl w:ilvl="0">
      <w:start w:val="9"/>
      <w:numFmt w:val="decimal"/>
      <w:pStyle w:val="berschrift1"/>
      <w:lvlText w:val="%1"/>
      <w:lvlJc w:val="left"/>
      <w:pPr>
        <w:tabs>
          <w:tab w:val="num" w:pos="1417"/>
        </w:tabs>
        <w:ind w:left="1417" w:hanging="1417"/>
      </w:pPr>
      <w:rPr>
        <w:rFonts w:hint="default"/>
      </w:rPr>
    </w:lvl>
    <w:lvl w:ilvl="1">
      <w:start w:val="1"/>
      <w:numFmt w:val="decimal"/>
      <w:pStyle w:val="berschrift2"/>
      <w:lvlText w:val="%1.%2"/>
      <w:lvlJc w:val="left"/>
      <w:pPr>
        <w:tabs>
          <w:tab w:val="num" w:pos="1417"/>
        </w:tabs>
        <w:ind w:left="1417" w:hanging="1417"/>
      </w:pPr>
      <w:rPr>
        <w:rFonts w:hint="default"/>
      </w:rPr>
    </w:lvl>
    <w:lvl w:ilvl="2">
      <w:start w:val="1"/>
      <w:numFmt w:val="decimal"/>
      <w:pStyle w:val="berschrift3"/>
      <w:lvlText w:val="%1.%2.%3"/>
      <w:lvlJc w:val="left"/>
      <w:pPr>
        <w:tabs>
          <w:tab w:val="num" w:pos="1417"/>
        </w:tabs>
        <w:ind w:left="1417" w:hanging="1417"/>
      </w:pPr>
      <w:rPr>
        <w:rFonts w:hint="default"/>
      </w:rPr>
    </w:lvl>
    <w:lvl w:ilvl="3">
      <w:start w:val="1"/>
      <w:numFmt w:val="decimal"/>
      <w:pStyle w:val="berschrift4"/>
      <w:lvlText w:val="%1.%2.%3.%4"/>
      <w:lvlJc w:val="left"/>
      <w:pPr>
        <w:tabs>
          <w:tab w:val="num" w:pos="1417"/>
        </w:tabs>
        <w:ind w:left="1417" w:hanging="141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E35202"/>
    <w:multiLevelType w:val="multilevel"/>
    <w:tmpl w:val="521C6A04"/>
    <w:lvl w:ilvl="0">
      <w:start w:val="2"/>
      <w:numFmt w:val="decimal"/>
      <w:lvlText w:val="Appendix %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pAppendix2"/>
      <w:lvlText w:val="A %1.%2"/>
      <w:lvlJc w:val="left"/>
      <w:pPr>
        <w:tabs>
          <w:tab w:val="num" w:pos="1701"/>
        </w:tabs>
        <w:ind w:left="1701" w:hanging="1701"/>
      </w:pPr>
      <w:rPr>
        <w:rFonts w:hint="default"/>
      </w:rPr>
    </w:lvl>
    <w:lvl w:ilvl="2">
      <w:start w:val="1"/>
      <w:numFmt w:val="decimal"/>
      <w:pStyle w:val="RepAppendix3"/>
      <w:lvlText w:val="A %1.%2.%3"/>
      <w:lvlJc w:val="left"/>
      <w:pPr>
        <w:tabs>
          <w:tab w:val="num" w:pos="1701"/>
        </w:tabs>
        <w:ind w:left="1701" w:hanging="1701"/>
      </w:pPr>
      <w:rPr>
        <w:rFonts w:hint="default"/>
      </w:rPr>
    </w:lvl>
    <w:lvl w:ilvl="3">
      <w:start w:val="1"/>
      <w:numFmt w:val="decimal"/>
      <w:pStyle w:val="RepAppendix4"/>
      <w:lvlText w:val="A %1.%2.%3.%4"/>
      <w:lvlJc w:val="left"/>
      <w:pPr>
        <w:tabs>
          <w:tab w:val="num" w:pos="1701"/>
        </w:tabs>
        <w:ind w:left="1701" w:hanging="1701"/>
      </w:pPr>
      <w:rPr>
        <w:rFonts w:hint="default"/>
      </w:rPr>
    </w:lvl>
    <w:lvl w:ilvl="4">
      <w:start w:val="1"/>
      <w:numFmt w:val="decimal"/>
      <w:pStyle w:val="RepAppendix5"/>
      <w:lvlText w:val="A %1.%2.%3.%4.%5"/>
      <w:lvlJc w:val="left"/>
      <w:pPr>
        <w:tabs>
          <w:tab w:val="num" w:pos="1701"/>
        </w:tabs>
        <w:ind w:left="1701" w:hanging="1701"/>
      </w:pPr>
      <w:rPr>
        <w:rFonts w:hint="default"/>
      </w:rPr>
    </w:lvl>
    <w:lvl w:ilvl="5">
      <w:start w:val="1"/>
      <w:numFmt w:val="decimal"/>
      <w:pStyle w:val="RepAppendix6"/>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6F2C3E"/>
    <w:multiLevelType w:val="multilevel"/>
    <w:tmpl w:val="FCDAC6DA"/>
    <w:name w:val="RepAppendix"/>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561C7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E6A6F85"/>
    <w:multiLevelType w:val="multilevel"/>
    <w:tmpl w:val="D1B6AA62"/>
    <w:name w:val="dRRAppendix33222222222222222"/>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decimal"/>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5F6A85"/>
    <w:multiLevelType w:val="hybridMultilevel"/>
    <w:tmpl w:val="82CE8650"/>
    <w:lvl w:ilvl="0" w:tplc="4DE472B0">
      <w:start w:val="1"/>
      <w:numFmt w:val="bullet"/>
      <w:lvlRestart w:val="0"/>
      <w:pStyle w:val="RepBullet2"/>
      <w:lvlText w:val="o"/>
      <w:lvlJc w:val="left"/>
      <w:pPr>
        <w:tabs>
          <w:tab w:val="num" w:pos="1417"/>
        </w:tabs>
        <w:ind w:left="1417" w:hanging="283"/>
      </w:pPr>
      <w:rPr>
        <w:rFonts w:ascii="Symbol" w:hAnsi="Symbol" w:cs="Courier New" w:hint="default"/>
        <w:sz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2CFE3C5C"/>
    <w:multiLevelType w:val="hybridMultilevel"/>
    <w:tmpl w:val="A116538C"/>
    <w:lvl w:ilvl="0" w:tplc="FFFFFFFF">
      <w:start w:val="1"/>
      <w:numFmt w:val="decimal"/>
      <w:lvlText w:val="A.3.%1 "/>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3A62A7"/>
    <w:multiLevelType w:val="hybridMultilevel"/>
    <w:tmpl w:val="C59A1EB0"/>
    <w:name w:val="dRRAppendix3322222222222222"/>
    <w:lvl w:ilvl="0" w:tplc="41224B7C">
      <w:start w:val="1"/>
      <w:numFmt w:val="bullet"/>
      <w:lvlText w:val="-"/>
      <w:lvlJc w:val="left"/>
      <w:pPr>
        <w:ind w:left="720" w:hanging="360"/>
      </w:pPr>
      <w:rPr>
        <w:rFonts w:ascii="Times New Roman" w:eastAsia="Times New Roman" w:hAnsi="Times New Roman" w:cs="Times New Roman" w:hint="default"/>
      </w:rPr>
    </w:lvl>
    <w:lvl w:ilvl="1" w:tplc="4B2EAD76" w:tentative="1">
      <w:start w:val="1"/>
      <w:numFmt w:val="bullet"/>
      <w:lvlText w:val="o"/>
      <w:lvlJc w:val="left"/>
      <w:pPr>
        <w:ind w:left="1440" w:hanging="360"/>
      </w:pPr>
      <w:rPr>
        <w:rFonts w:ascii="Courier New" w:hAnsi="Courier New" w:cs="Courier New" w:hint="default"/>
      </w:rPr>
    </w:lvl>
    <w:lvl w:ilvl="2" w:tplc="349461C8" w:tentative="1">
      <w:start w:val="1"/>
      <w:numFmt w:val="bullet"/>
      <w:lvlText w:val=""/>
      <w:lvlJc w:val="left"/>
      <w:pPr>
        <w:ind w:left="2160" w:hanging="360"/>
      </w:pPr>
      <w:rPr>
        <w:rFonts w:ascii="Wingdings" w:hAnsi="Wingdings" w:hint="default"/>
      </w:rPr>
    </w:lvl>
    <w:lvl w:ilvl="3" w:tplc="A2E850B8" w:tentative="1">
      <w:start w:val="1"/>
      <w:numFmt w:val="bullet"/>
      <w:lvlText w:val=""/>
      <w:lvlJc w:val="left"/>
      <w:pPr>
        <w:ind w:left="2880" w:hanging="360"/>
      </w:pPr>
      <w:rPr>
        <w:rFonts w:ascii="Symbol" w:hAnsi="Symbol" w:hint="default"/>
      </w:rPr>
    </w:lvl>
    <w:lvl w:ilvl="4" w:tplc="00727C22" w:tentative="1">
      <w:start w:val="1"/>
      <w:numFmt w:val="bullet"/>
      <w:lvlText w:val="o"/>
      <w:lvlJc w:val="left"/>
      <w:pPr>
        <w:ind w:left="3600" w:hanging="360"/>
      </w:pPr>
      <w:rPr>
        <w:rFonts w:ascii="Courier New" w:hAnsi="Courier New" w:cs="Courier New" w:hint="default"/>
      </w:rPr>
    </w:lvl>
    <w:lvl w:ilvl="5" w:tplc="B1A82F46" w:tentative="1">
      <w:start w:val="1"/>
      <w:numFmt w:val="bullet"/>
      <w:lvlText w:val=""/>
      <w:lvlJc w:val="left"/>
      <w:pPr>
        <w:ind w:left="4320" w:hanging="360"/>
      </w:pPr>
      <w:rPr>
        <w:rFonts w:ascii="Wingdings" w:hAnsi="Wingdings" w:hint="default"/>
      </w:rPr>
    </w:lvl>
    <w:lvl w:ilvl="6" w:tplc="D9A6350C" w:tentative="1">
      <w:start w:val="1"/>
      <w:numFmt w:val="bullet"/>
      <w:lvlText w:val=""/>
      <w:lvlJc w:val="left"/>
      <w:pPr>
        <w:ind w:left="5040" w:hanging="360"/>
      </w:pPr>
      <w:rPr>
        <w:rFonts w:ascii="Symbol" w:hAnsi="Symbol" w:hint="default"/>
      </w:rPr>
    </w:lvl>
    <w:lvl w:ilvl="7" w:tplc="9F305FAA" w:tentative="1">
      <w:start w:val="1"/>
      <w:numFmt w:val="bullet"/>
      <w:lvlText w:val="o"/>
      <w:lvlJc w:val="left"/>
      <w:pPr>
        <w:ind w:left="5760" w:hanging="360"/>
      </w:pPr>
      <w:rPr>
        <w:rFonts w:ascii="Courier New" w:hAnsi="Courier New" w:cs="Courier New" w:hint="default"/>
      </w:rPr>
    </w:lvl>
    <w:lvl w:ilvl="8" w:tplc="801660A2" w:tentative="1">
      <w:start w:val="1"/>
      <w:numFmt w:val="bullet"/>
      <w:lvlText w:val=""/>
      <w:lvlJc w:val="left"/>
      <w:pPr>
        <w:ind w:left="6480" w:hanging="360"/>
      </w:pPr>
      <w:rPr>
        <w:rFonts w:ascii="Wingdings" w:hAnsi="Wingdings" w:hint="default"/>
      </w:rPr>
    </w:lvl>
  </w:abstractNum>
  <w:abstractNum w:abstractNumId="13" w15:restartNumberingAfterBreak="0">
    <w:nsid w:val="30F1571F"/>
    <w:multiLevelType w:val="multilevel"/>
    <w:tmpl w:val="04070025"/>
    <w:name w:val="dRRAppendix332222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79D305F"/>
    <w:multiLevelType w:val="hybridMultilevel"/>
    <w:tmpl w:val="D7267FDA"/>
    <w:lvl w:ilvl="0" w:tplc="E1C01246">
      <w:start w:val="1"/>
      <w:numFmt w:val="bullet"/>
      <w:lvlRestart w:val="0"/>
      <w:pStyle w:val="RepBullet3"/>
      <w:lvlText w:val=""/>
      <w:lvlJc w:val="left"/>
      <w:pPr>
        <w:tabs>
          <w:tab w:val="num" w:pos="1985"/>
        </w:tabs>
        <w:ind w:left="1985" w:hanging="284"/>
      </w:pPr>
      <w:rPr>
        <w:rFonts w:ascii="Wingdings" w:hAnsi="Wingdings" w:hint="default"/>
        <w:sz w:val="16"/>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3B295657"/>
    <w:multiLevelType w:val="multilevel"/>
    <w:tmpl w:val="F956F364"/>
    <w:name w:val="dRRAppendix3322222222222222222222"/>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AA376F"/>
    <w:multiLevelType w:val="hybridMultilevel"/>
    <w:tmpl w:val="6FB4E292"/>
    <w:name w:val="dRRAppendix332222"/>
    <w:lvl w:ilvl="0" w:tplc="FFFFFFFF">
      <w:start w:val="1"/>
      <w:numFmt w:val="bullet"/>
      <w:lvlRestart w:val="0"/>
      <w:lvlText w:val=""/>
      <w:lvlJc w:val="left"/>
      <w:pPr>
        <w:tabs>
          <w:tab w:val="num" w:pos="568"/>
        </w:tabs>
        <w:ind w:left="568" w:hanging="284"/>
      </w:pPr>
      <w:rPr>
        <w:rFonts w:ascii="Symbol" w:hAnsi="Symbol"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330A8"/>
    <w:multiLevelType w:val="multilevel"/>
    <w:tmpl w:val="C9C2939C"/>
    <w:lvl w:ilvl="0">
      <w:start w:val="1"/>
      <w:numFmt w:val="decimal"/>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decimal"/>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7143A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A0363F"/>
    <w:multiLevelType w:val="multilevel"/>
    <w:tmpl w:val="46E87F34"/>
    <w:name w:val="dRRAppendix33222222222222"/>
    <w:lvl w:ilvl="0">
      <w:start w:val="1"/>
      <w:numFmt w:val="decimal"/>
      <w:lvlText w:val="Appendix %1"/>
      <w:lvlJc w:val="left"/>
      <w:pPr>
        <w:tabs>
          <w:tab w:val="num" w:pos="1417"/>
        </w:tabs>
        <w:ind w:left="1417" w:hanging="1417"/>
      </w:pPr>
      <w:rPr>
        <w:rFonts w:hint="default"/>
      </w:rPr>
    </w:lvl>
    <w:lvl w:ilvl="1">
      <w:start w:val="1"/>
      <w:numFmt w:val="decimal"/>
      <w:lvlText w:val="A %1.%2"/>
      <w:lvlJc w:val="left"/>
      <w:pPr>
        <w:tabs>
          <w:tab w:val="num" w:pos="1417"/>
        </w:tabs>
        <w:ind w:left="1417" w:hanging="1417"/>
      </w:pPr>
      <w:rPr>
        <w:rFonts w:hint="default"/>
      </w:rPr>
    </w:lvl>
    <w:lvl w:ilvl="2">
      <w:start w:val="1"/>
      <w:numFmt w:val="decimal"/>
      <w:lvlText w:val="A %1.%2.%3"/>
      <w:lvlJc w:val="left"/>
      <w:pPr>
        <w:tabs>
          <w:tab w:val="num" w:pos="1417"/>
        </w:tabs>
        <w:ind w:left="1417" w:hanging="1417"/>
      </w:pPr>
      <w:rPr>
        <w:rFonts w:hint="default"/>
      </w:rPr>
    </w:lvl>
    <w:lvl w:ilvl="3">
      <w:start w:val="1"/>
      <w:numFmt w:val="decimal"/>
      <w:lvlText w:val="%1.%2.%3.%4."/>
      <w:lvlJc w:val="left"/>
      <w:pPr>
        <w:tabs>
          <w:tab w:val="num" w:pos="6054"/>
        </w:tabs>
        <w:ind w:left="5982" w:hanging="648"/>
      </w:pPr>
      <w:rPr>
        <w:rFonts w:hint="default"/>
      </w:rPr>
    </w:lvl>
    <w:lvl w:ilvl="4">
      <w:start w:val="1"/>
      <w:numFmt w:val="decimal"/>
      <w:lvlText w:val="%1.%2.%3.%4.%5."/>
      <w:lvlJc w:val="left"/>
      <w:pPr>
        <w:tabs>
          <w:tab w:val="num" w:pos="6774"/>
        </w:tabs>
        <w:ind w:left="6486" w:hanging="792"/>
      </w:pPr>
      <w:rPr>
        <w:rFonts w:hint="default"/>
      </w:rPr>
    </w:lvl>
    <w:lvl w:ilvl="5">
      <w:start w:val="1"/>
      <w:numFmt w:val="decimal"/>
      <w:lvlText w:val="%1.%2.%3.%4.%5.%6."/>
      <w:lvlJc w:val="left"/>
      <w:pPr>
        <w:tabs>
          <w:tab w:val="num" w:pos="7134"/>
        </w:tabs>
        <w:ind w:left="6990" w:hanging="936"/>
      </w:pPr>
      <w:rPr>
        <w:rFonts w:hint="default"/>
      </w:rPr>
    </w:lvl>
    <w:lvl w:ilvl="6">
      <w:start w:val="1"/>
      <w:numFmt w:val="decimal"/>
      <w:lvlText w:val="%1.%2.%3.%4.%5.%6.%7."/>
      <w:lvlJc w:val="left"/>
      <w:pPr>
        <w:tabs>
          <w:tab w:val="num" w:pos="7854"/>
        </w:tabs>
        <w:ind w:left="7494" w:hanging="1080"/>
      </w:pPr>
      <w:rPr>
        <w:rFonts w:hint="default"/>
      </w:rPr>
    </w:lvl>
    <w:lvl w:ilvl="7">
      <w:start w:val="1"/>
      <w:numFmt w:val="decimal"/>
      <w:lvlText w:val="%1.%2.%3.%4.%5.%6.%7.%8."/>
      <w:lvlJc w:val="left"/>
      <w:pPr>
        <w:tabs>
          <w:tab w:val="num" w:pos="8214"/>
        </w:tabs>
        <w:ind w:left="7998" w:hanging="1224"/>
      </w:pPr>
      <w:rPr>
        <w:rFonts w:hint="default"/>
      </w:rPr>
    </w:lvl>
    <w:lvl w:ilvl="8">
      <w:start w:val="1"/>
      <w:numFmt w:val="decimal"/>
      <w:lvlText w:val="%1.%2.%3.%4.%5.%6.%7.%8.%9."/>
      <w:lvlJc w:val="left"/>
      <w:pPr>
        <w:tabs>
          <w:tab w:val="num" w:pos="8934"/>
        </w:tabs>
        <w:ind w:left="8574" w:hanging="1440"/>
      </w:pPr>
      <w:rPr>
        <w:rFonts w:hint="default"/>
      </w:rPr>
    </w:lvl>
  </w:abstractNum>
  <w:abstractNum w:abstractNumId="20" w15:restartNumberingAfterBreak="0">
    <w:nsid w:val="5C3401B0"/>
    <w:multiLevelType w:val="hybridMultilevel"/>
    <w:tmpl w:val="CD1C2D5A"/>
    <w:name w:val="dRRAppendix3322222"/>
    <w:lvl w:ilvl="0" w:tplc="EE1E8C24">
      <w:start w:val="1"/>
      <w:numFmt w:val="bullet"/>
      <w:lvlRestart w:val="0"/>
      <w:pStyle w:val="RepBullet1"/>
      <w:lvlText w:val=""/>
      <w:lvlJc w:val="left"/>
      <w:pPr>
        <w:tabs>
          <w:tab w:val="num" w:pos="851"/>
        </w:tabs>
        <w:ind w:left="851" w:hanging="284"/>
      </w:pPr>
      <w:rPr>
        <w:rFonts w:ascii="Symbol" w:hAnsi="Symbol" w:hint="default"/>
        <w:sz w:val="1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5D2E0A96"/>
    <w:multiLevelType w:val="hybridMultilevel"/>
    <w:tmpl w:val="82D006EE"/>
    <w:lvl w:ilvl="0" w:tplc="D326F9BC">
      <w:start w:val="1"/>
      <w:numFmt w:val="bullet"/>
      <w:lvlRestart w:val="0"/>
      <w:lvlText w:val=""/>
      <w:lvlJc w:val="left"/>
      <w:pPr>
        <w:tabs>
          <w:tab w:val="num" w:pos="1135"/>
        </w:tabs>
        <w:ind w:left="1135" w:hanging="284"/>
      </w:pPr>
      <w:rPr>
        <w:rFonts w:ascii="Wingdings" w:hAnsi="Wingdings" w:hint="default"/>
        <w:sz w:val="16"/>
      </w:rPr>
    </w:lvl>
    <w:lvl w:ilvl="1" w:tplc="4AF295D2" w:tentative="1">
      <w:start w:val="1"/>
      <w:numFmt w:val="bullet"/>
      <w:lvlText w:val="o"/>
      <w:lvlJc w:val="left"/>
      <w:pPr>
        <w:tabs>
          <w:tab w:val="num" w:pos="2154"/>
        </w:tabs>
        <w:ind w:left="2154" w:hanging="360"/>
      </w:pPr>
      <w:rPr>
        <w:rFonts w:ascii="Courier New" w:hAnsi="Courier New" w:cs="Courier New" w:hint="default"/>
      </w:rPr>
    </w:lvl>
    <w:lvl w:ilvl="2" w:tplc="3FE838DA" w:tentative="1">
      <w:start w:val="1"/>
      <w:numFmt w:val="bullet"/>
      <w:lvlText w:val=""/>
      <w:lvlJc w:val="left"/>
      <w:pPr>
        <w:tabs>
          <w:tab w:val="num" w:pos="2874"/>
        </w:tabs>
        <w:ind w:left="2874" w:hanging="360"/>
      </w:pPr>
      <w:rPr>
        <w:rFonts w:ascii="Wingdings" w:hAnsi="Wingdings" w:hint="default"/>
      </w:rPr>
    </w:lvl>
    <w:lvl w:ilvl="3" w:tplc="912E228A" w:tentative="1">
      <w:start w:val="1"/>
      <w:numFmt w:val="bullet"/>
      <w:lvlText w:val=""/>
      <w:lvlJc w:val="left"/>
      <w:pPr>
        <w:tabs>
          <w:tab w:val="num" w:pos="3594"/>
        </w:tabs>
        <w:ind w:left="3594" w:hanging="360"/>
      </w:pPr>
      <w:rPr>
        <w:rFonts w:ascii="Symbol" w:hAnsi="Symbol" w:hint="default"/>
      </w:rPr>
    </w:lvl>
    <w:lvl w:ilvl="4" w:tplc="89120960" w:tentative="1">
      <w:start w:val="1"/>
      <w:numFmt w:val="bullet"/>
      <w:lvlText w:val="o"/>
      <w:lvlJc w:val="left"/>
      <w:pPr>
        <w:tabs>
          <w:tab w:val="num" w:pos="4314"/>
        </w:tabs>
        <w:ind w:left="4314" w:hanging="360"/>
      </w:pPr>
      <w:rPr>
        <w:rFonts w:ascii="Courier New" w:hAnsi="Courier New" w:cs="Courier New" w:hint="default"/>
      </w:rPr>
    </w:lvl>
    <w:lvl w:ilvl="5" w:tplc="E6CCDE8E" w:tentative="1">
      <w:start w:val="1"/>
      <w:numFmt w:val="bullet"/>
      <w:lvlText w:val=""/>
      <w:lvlJc w:val="left"/>
      <w:pPr>
        <w:tabs>
          <w:tab w:val="num" w:pos="5034"/>
        </w:tabs>
        <w:ind w:left="5034" w:hanging="360"/>
      </w:pPr>
      <w:rPr>
        <w:rFonts w:ascii="Wingdings" w:hAnsi="Wingdings" w:hint="default"/>
      </w:rPr>
    </w:lvl>
    <w:lvl w:ilvl="6" w:tplc="9872B6A0" w:tentative="1">
      <w:start w:val="1"/>
      <w:numFmt w:val="bullet"/>
      <w:lvlText w:val=""/>
      <w:lvlJc w:val="left"/>
      <w:pPr>
        <w:tabs>
          <w:tab w:val="num" w:pos="5754"/>
        </w:tabs>
        <w:ind w:left="5754" w:hanging="360"/>
      </w:pPr>
      <w:rPr>
        <w:rFonts w:ascii="Symbol" w:hAnsi="Symbol" w:hint="default"/>
      </w:rPr>
    </w:lvl>
    <w:lvl w:ilvl="7" w:tplc="D1AAE554" w:tentative="1">
      <w:start w:val="1"/>
      <w:numFmt w:val="bullet"/>
      <w:lvlText w:val="o"/>
      <w:lvlJc w:val="left"/>
      <w:pPr>
        <w:tabs>
          <w:tab w:val="num" w:pos="6474"/>
        </w:tabs>
        <w:ind w:left="6474" w:hanging="360"/>
      </w:pPr>
      <w:rPr>
        <w:rFonts w:ascii="Courier New" w:hAnsi="Courier New" w:cs="Courier New" w:hint="default"/>
      </w:rPr>
    </w:lvl>
    <w:lvl w:ilvl="8" w:tplc="5AA01702"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6DAD596D"/>
    <w:multiLevelType w:val="hybridMultilevel"/>
    <w:tmpl w:val="CEC60236"/>
    <w:name w:val="dRRAppendix33222222222222222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87E30"/>
    <w:multiLevelType w:val="multilevel"/>
    <w:tmpl w:val="C93469F0"/>
    <w:name w:val="dRRAppendix332222222222222222"/>
    <w:lvl w:ilvl="0">
      <w:start w:val="1"/>
      <w:numFmt w:val="decimal"/>
      <w:lvlText w:val="Appendix %1"/>
      <w:lvlJc w:val="left"/>
      <w:pPr>
        <w:tabs>
          <w:tab w:val="num" w:pos="1418"/>
        </w:tabs>
        <w:ind w:left="0" w:firstLine="0"/>
      </w:pPr>
      <w:rPr>
        <w:rFonts w:hint="default"/>
      </w:rPr>
    </w:lvl>
    <w:lvl w:ilvl="1">
      <w:start w:val="1"/>
      <w:numFmt w:val="decimal"/>
      <w:lvlText w:val="A %1.%2"/>
      <w:lvlJc w:val="left"/>
      <w:pPr>
        <w:tabs>
          <w:tab w:val="num" w:pos="1418"/>
        </w:tabs>
        <w:ind w:left="0" w:firstLine="0"/>
      </w:pPr>
      <w:rPr>
        <w:rFonts w:hint="default"/>
      </w:rPr>
    </w:lvl>
    <w:lvl w:ilvl="2">
      <w:start w:val="1"/>
      <w:numFmt w:val="decimal"/>
      <w:lvlText w:val="A %1.%2.%3"/>
      <w:lvlJc w:val="left"/>
      <w:pPr>
        <w:tabs>
          <w:tab w:val="num" w:pos="1418"/>
        </w:tabs>
        <w:ind w:left="0" w:firstLine="0"/>
      </w:pPr>
      <w:rPr>
        <w:rFonts w:hint="default"/>
      </w:rPr>
    </w:lvl>
    <w:lvl w:ilvl="3">
      <w:start w:val="1"/>
      <w:numFmt w:val="decimal"/>
      <w:lvlText w:val="%1.%2.%3.%4."/>
      <w:lvlJc w:val="left"/>
      <w:pPr>
        <w:tabs>
          <w:tab w:val="num" w:pos="6054"/>
        </w:tabs>
        <w:ind w:left="5982" w:hanging="648"/>
      </w:pPr>
      <w:rPr>
        <w:rFonts w:hint="default"/>
      </w:rPr>
    </w:lvl>
    <w:lvl w:ilvl="4">
      <w:start w:val="1"/>
      <w:numFmt w:val="decimal"/>
      <w:lvlText w:val="%1.%2.%3.%4.%5."/>
      <w:lvlJc w:val="left"/>
      <w:pPr>
        <w:tabs>
          <w:tab w:val="num" w:pos="6774"/>
        </w:tabs>
        <w:ind w:left="6486" w:hanging="792"/>
      </w:pPr>
      <w:rPr>
        <w:rFonts w:hint="default"/>
      </w:rPr>
    </w:lvl>
    <w:lvl w:ilvl="5">
      <w:start w:val="1"/>
      <w:numFmt w:val="decimal"/>
      <w:lvlText w:val="%1.%2.%3.%4.%5.%6."/>
      <w:lvlJc w:val="left"/>
      <w:pPr>
        <w:tabs>
          <w:tab w:val="num" w:pos="7134"/>
        </w:tabs>
        <w:ind w:left="6990" w:hanging="936"/>
      </w:pPr>
      <w:rPr>
        <w:rFonts w:hint="default"/>
      </w:rPr>
    </w:lvl>
    <w:lvl w:ilvl="6">
      <w:start w:val="1"/>
      <w:numFmt w:val="decimal"/>
      <w:lvlText w:val="%1.%2.%3.%4.%5.%6.%7."/>
      <w:lvlJc w:val="left"/>
      <w:pPr>
        <w:tabs>
          <w:tab w:val="num" w:pos="7854"/>
        </w:tabs>
        <w:ind w:left="7494" w:hanging="1080"/>
      </w:pPr>
      <w:rPr>
        <w:rFonts w:hint="default"/>
      </w:rPr>
    </w:lvl>
    <w:lvl w:ilvl="7">
      <w:start w:val="1"/>
      <w:numFmt w:val="decimal"/>
      <w:lvlText w:val="%1.%2.%3.%4.%5.%6.%7.%8."/>
      <w:lvlJc w:val="left"/>
      <w:pPr>
        <w:tabs>
          <w:tab w:val="num" w:pos="8214"/>
        </w:tabs>
        <w:ind w:left="7998" w:hanging="1224"/>
      </w:pPr>
      <w:rPr>
        <w:rFonts w:hint="default"/>
      </w:rPr>
    </w:lvl>
    <w:lvl w:ilvl="8">
      <w:start w:val="1"/>
      <w:numFmt w:val="decimal"/>
      <w:lvlText w:val="%1.%2.%3.%4.%5.%6.%7.%8.%9."/>
      <w:lvlJc w:val="left"/>
      <w:pPr>
        <w:tabs>
          <w:tab w:val="num" w:pos="8934"/>
        </w:tabs>
        <w:ind w:left="8574" w:hanging="1440"/>
      </w:pPr>
      <w:rPr>
        <w:rFonts w:hint="default"/>
      </w:rPr>
    </w:lvl>
  </w:abstractNum>
  <w:abstractNum w:abstractNumId="24" w15:restartNumberingAfterBreak="0">
    <w:nsid w:val="7853699D"/>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B0A0B1F"/>
    <w:multiLevelType w:val="multilevel"/>
    <w:tmpl w:val="BA443B60"/>
    <w:name w:val="dRRAppendix33222222222222222222222"/>
    <w:lvl w:ilvl="0">
      <w:start w:val="1"/>
      <w:numFmt w:val="decimal"/>
      <w:pStyle w:val="RepAppendix1"/>
      <w:lvlText w:val="Appendix %1"/>
      <w:lvlJc w:val="left"/>
      <w:pPr>
        <w:tabs>
          <w:tab w:val="num" w:pos="1701"/>
        </w:tabs>
        <w:ind w:left="1701" w:hanging="1701"/>
      </w:pPr>
      <w:rPr>
        <w:rFonts w:hint="default"/>
      </w:rPr>
    </w:lvl>
    <w:lvl w:ilvl="1">
      <w:start w:val="1"/>
      <w:numFmt w:val="decimal"/>
      <w:lvlText w:val="A %1.%2"/>
      <w:lvlJc w:val="left"/>
      <w:pPr>
        <w:tabs>
          <w:tab w:val="num" w:pos="1701"/>
        </w:tabs>
        <w:ind w:left="1701" w:hanging="1701"/>
      </w:pPr>
      <w:rPr>
        <w:rFonts w:hint="default"/>
      </w:rPr>
    </w:lvl>
    <w:lvl w:ilvl="2">
      <w:start w:val="1"/>
      <w:numFmt w:val="decimal"/>
      <w:lvlText w:val="A %1.%2.%3"/>
      <w:lvlJc w:val="left"/>
      <w:pPr>
        <w:tabs>
          <w:tab w:val="num" w:pos="1701"/>
        </w:tabs>
        <w:ind w:left="1701" w:hanging="1701"/>
      </w:pPr>
      <w:rPr>
        <w:rFonts w:hint="default"/>
      </w:rPr>
    </w:lvl>
    <w:lvl w:ilvl="3">
      <w:start w:val="1"/>
      <w:numFmt w:val="decimal"/>
      <w:lvlText w:val="A %1.%2.%3.%4"/>
      <w:lvlJc w:val="left"/>
      <w:pPr>
        <w:tabs>
          <w:tab w:val="num" w:pos="1701"/>
        </w:tabs>
        <w:ind w:left="1701" w:hanging="1701"/>
      </w:pPr>
      <w:rPr>
        <w:rFonts w:hint="default"/>
      </w:rPr>
    </w:lvl>
    <w:lvl w:ilvl="4">
      <w:start w:val="1"/>
      <w:numFmt w:val="decimal"/>
      <w:lvlText w:val="A %1.%2.%3.%4.%5"/>
      <w:lvlJc w:val="left"/>
      <w:pPr>
        <w:tabs>
          <w:tab w:val="num" w:pos="1701"/>
        </w:tabs>
        <w:ind w:left="1701" w:hanging="1701"/>
      </w:pPr>
      <w:rPr>
        <w:rFonts w:hint="default"/>
      </w:rPr>
    </w:lvl>
    <w:lvl w:ilvl="5">
      <w:start w:val="1"/>
      <w:numFmt w:val="decimal"/>
      <w:lvlText w:val="A %1.%2.%3.%4.%5.%6"/>
      <w:lvlJc w:val="left"/>
      <w:pPr>
        <w:tabs>
          <w:tab w:val="num" w:pos="1701"/>
        </w:tabs>
        <w:ind w:left="1701" w:hanging="170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2038EB"/>
    <w:multiLevelType w:val="hybridMultilevel"/>
    <w:tmpl w:val="7490303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5195044">
    <w:abstractNumId w:val="3"/>
  </w:num>
  <w:num w:numId="2" w16cid:durableId="1937204101">
    <w:abstractNumId w:val="2"/>
  </w:num>
  <w:num w:numId="3" w16cid:durableId="2060663432">
    <w:abstractNumId w:val="1"/>
  </w:num>
  <w:num w:numId="4" w16cid:durableId="445545638">
    <w:abstractNumId w:val="0"/>
  </w:num>
  <w:num w:numId="5" w16cid:durableId="197007299">
    <w:abstractNumId w:val="5"/>
  </w:num>
  <w:num w:numId="6" w16cid:durableId="2110849786">
    <w:abstractNumId w:val="4"/>
  </w:num>
  <w:num w:numId="7" w16cid:durableId="1099257700">
    <w:abstractNumId w:val="16"/>
  </w:num>
  <w:num w:numId="8" w16cid:durableId="886835983">
    <w:abstractNumId w:val="21"/>
  </w:num>
  <w:num w:numId="9" w16cid:durableId="20515516">
    <w:abstractNumId w:val="8"/>
  </w:num>
  <w:num w:numId="10" w16cid:durableId="392511969">
    <w:abstractNumId w:val="18"/>
  </w:num>
  <w:num w:numId="11" w16cid:durableId="1988589431">
    <w:abstractNumId w:val="24"/>
  </w:num>
  <w:num w:numId="12" w16cid:durableId="700129235">
    <w:abstractNumId w:val="11"/>
  </w:num>
  <w:num w:numId="13" w16cid:durableId="723335066">
    <w:abstractNumId w:val="17"/>
  </w:num>
  <w:num w:numId="14" w16cid:durableId="174224302">
    <w:abstractNumId w:val="6"/>
  </w:num>
  <w:num w:numId="15" w16cid:durableId="1727490463">
    <w:abstractNumId w:val="25"/>
  </w:num>
  <w:num w:numId="16" w16cid:durableId="1934052952">
    <w:abstractNumId w:val="25"/>
  </w:num>
  <w:num w:numId="17" w16cid:durableId="1616524874">
    <w:abstractNumId w:val="26"/>
  </w:num>
  <w:num w:numId="18" w16cid:durableId="515115598">
    <w:abstractNumId w:val="20"/>
  </w:num>
  <w:num w:numId="19" w16cid:durableId="1771271126">
    <w:abstractNumId w:val="10"/>
  </w:num>
  <w:num w:numId="20" w16cid:durableId="11332756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de-AT"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0"/>
  <w:drawingGridHorizontalSpacing w:val="17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3D"/>
    <w:rsid w:val="00003496"/>
    <w:rsid w:val="00003F44"/>
    <w:rsid w:val="00004A86"/>
    <w:rsid w:val="0001403A"/>
    <w:rsid w:val="00014B92"/>
    <w:rsid w:val="00025B66"/>
    <w:rsid w:val="00026CF9"/>
    <w:rsid w:val="00030C2B"/>
    <w:rsid w:val="0003152E"/>
    <w:rsid w:val="00033648"/>
    <w:rsid w:val="00034E90"/>
    <w:rsid w:val="000411E1"/>
    <w:rsid w:val="00057468"/>
    <w:rsid w:val="00066E4A"/>
    <w:rsid w:val="00071CD0"/>
    <w:rsid w:val="00076C6D"/>
    <w:rsid w:val="00094E9B"/>
    <w:rsid w:val="000A4BC8"/>
    <w:rsid w:val="000B2E8A"/>
    <w:rsid w:val="000B5FAD"/>
    <w:rsid w:val="000C6C56"/>
    <w:rsid w:val="000D2B38"/>
    <w:rsid w:val="000E0A09"/>
    <w:rsid w:val="000E1183"/>
    <w:rsid w:val="000F12AD"/>
    <w:rsid w:val="00107219"/>
    <w:rsid w:val="00107278"/>
    <w:rsid w:val="0012195F"/>
    <w:rsid w:val="00127BD4"/>
    <w:rsid w:val="0013063E"/>
    <w:rsid w:val="0013154F"/>
    <w:rsid w:val="00150A3C"/>
    <w:rsid w:val="001534CD"/>
    <w:rsid w:val="00157CDD"/>
    <w:rsid w:val="00161C7D"/>
    <w:rsid w:val="001649B3"/>
    <w:rsid w:val="0017375B"/>
    <w:rsid w:val="00196532"/>
    <w:rsid w:val="001B7DBB"/>
    <w:rsid w:val="001D1027"/>
    <w:rsid w:val="001D18EB"/>
    <w:rsid w:val="001D4958"/>
    <w:rsid w:val="00205B16"/>
    <w:rsid w:val="00215039"/>
    <w:rsid w:val="002165B4"/>
    <w:rsid w:val="00230544"/>
    <w:rsid w:val="002436A6"/>
    <w:rsid w:val="002442E5"/>
    <w:rsid w:val="00250D7B"/>
    <w:rsid w:val="00254546"/>
    <w:rsid w:val="00263264"/>
    <w:rsid w:val="00266FA8"/>
    <w:rsid w:val="00267216"/>
    <w:rsid w:val="00270F29"/>
    <w:rsid w:val="002713D1"/>
    <w:rsid w:val="0027536C"/>
    <w:rsid w:val="00281A8A"/>
    <w:rsid w:val="00286A37"/>
    <w:rsid w:val="0029395C"/>
    <w:rsid w:val="0029580D"/>
    <w:rsid w:val="002A27BF"/>
    <w:rsid w:val="002A795A"/>
    <w:rsid w:val="002B1114"/>
    <w:rsid w:val="002C3679"/>
    <w:rsid w:val="002D65D7"/>
    <w:rsid w:val="002E0F77"/>
    <w:rsid w:val="002E56F6"/>
    <w:rsid w:val="002F44CD"/>
    <w:rsid w:val="003008CA"/>
    <w:rsid w:val="00301884"/>
    <w:rsid w:val="00315FDA"/>
    <w:rsid w:val="00320EAE"/>
    <w:rsid w:val="00321FA3"/>
    <w:rsid w:val="003248FE"/>
    <w:rsid w:val="003250B4"/>
    <w:rsid w:val="003264F9"/>
    <w:rsid w:val="00342865"/>
    <w:rsid w:val="00346B4D"/>
    <w:rsid w:val="00353735"/>
    <w:rsid w:val="003626E9"/>
    <w:rsid w:val="0036270F"/>
    <w:rsid w:val="00364DAA"/>
    <w:rsid w:val="00366892"/>
    <w:rsid w:val="00366ABD"/>
    <w:rsid w:val="00367429"/>
    <w:rsid w:val="003674BF"/>
    <w:rsid w:val="003677CE"/>
    <w:rsid w:val="0037304F"/>
    <w:rsid w:val="003810E8"/>
    <w:rsid w:val="003846B8"/>
    <w:rsid w:val="003847C1"/>
    <w:rsid w:val="00384BED"/>
    <w:rsid w:val="00391FD7"/>
    <w:rsid w:val="00393B98"/>
    <w:rsid w:val="003B6831"/>
    <w:rsid w:val="003C1D67"/>
    <w:rsid w:val="003C5413"/>
    <w:rsid w:val="003C7672"/>
    <w:rsid w:val="003E2D4E"/>
    <w:rsid w:val="003E4617"/>
    <w:rsid w:val="00400A06"/>
    <w:rsid w:val="004015E0"/>
    <w:rsid w:val="00402430"/>
    <w:rsid w:val="00403E1E"/>
    <w:rsid w:val="0040787F"/>
    <w:rsid w:val="004276D7"/>
    <w:rsid w:val="00432BD7"/>
    <w:rsid w:val="00436699"/>
    <w:rsid w:val="00436EC7"/>
    <w:rsid w:val="004370D7"/>
    <w:rsid w:val="00442688"/>
    <w:rsid w:val="004447F7"/>
    <w:rsid w:val="0047087C"/>
    <w:rsid w:val="00472605"/>
    <w:rsid w:val="00473009"/>
    <w:rsid w:val="00473FB0"/>
    <w:rsid w:val="004750DE"/>
    <w:rsid w:val="00480696"/>
    <w:rsid w:val="0048449A"/>
    <w:rsid w:val="004919B3"/>
    <w:rsid w:val="004A1760"/>
    <w:rsid w:val="004A1DBE"/>
    <w:rsid w:val="004C55E5"/>
    <w:rsid w:val="004C7A54"/>
    <w:rsid w:val="004E3B1C"/>
    <w:rsid w:val="004F146B"/>
    <w:rsid w:val="004F1C98"/>
    <w:rsid w:val="004F45EA"/>
    <w:rsid w:val="00503440"/>
    <w:rsid w:val="00512074"/>
    <w:rsid w:val="00512F28"/>
    <w:rsid w:val="0052353C"/>
    <w:rsid w:val="00525CBF"/>
    <w:rsid w:val="00530CCD"/>
    <w:rsid w:val="00552014"/>
    <w:rsid w:val="0056333E"/>
    <w:rsid w:val="005704ED"/>
    <w:rsid w:val="00584DDE"/>
    <w:rsid w:val="00586B4A"/>
    <w:rsid w:val="005E4F0C"/>
    <w:rsid w:val="006006BC"/>
    <w:rsid w:val="006010E4"/>
    <w:rsid w:val="00606D4A"/>
    <w:rsid w:val="00631197"/>
    <w:rsid w:val="0063428D"/>
    <w:rsid w:val="00635A7D"/>
    <w:rsid w:val="006406DC"/>
    <w:rsid w:val="00642E3D"/>
    <w:rsid w:val="00645D5D"/>
    <w:rsid w:val="00647A71"/>
    <w:rsid w:val="0065466E"/>
    <w:rsid w:val="00665F07"/>
    <w:rsid w:val="006701D3"/>
    <w:rsid w:val="00671211"/>
    <w:rsid w:val="006778B3"/>
    <w:rsid w:val="00687F37"/>
    <w:rsid w:val="00692A52"/>
    <w:rsid w:val="0069431C"/>
    <w:rsid w:val="006976DF"/>
    <w:rsid w:val="006A7EC2"/>
    <w:rsid w:val="006B0722"/>
    <w:rsid w:val="006B2B7C"/>
    <w:rsid w:val="006B3A36"/>
    <w:rsid w:val="006C4E52"/>
    <w:rsid w:val="006D0503"/>
    <w:rsid w:val="006D3C25"/>
    <w:rsid w:val="006D53E4"/>
    <w:rsid w:val="006E6FF4"/>
    <w:rsid w:val="006F0329"/>
    <w:rsid w:val="006F3DE2"/>
    <w:rsid w:val="006F607F"/>
    <w:rsid w:val="006F661F"/>
    <w:rsid w:val="007000DA"/>
    <w:rsid w:val="00706157"/>
    <w:rsid w:val="007062F3"/>
    <w:rsid w:val="00712260"/>
    <w:rsid w:val="00712FD9"/>
    <w:rsid w:val="007142B6"/>
    <w:rsid w:val="007170D9"/>
    <w:rsid w:val="00717C61"/>
    <w:rsid w:val="00720E1C"/>
    <w:rsid w:val="007235E8"/>
    <w:rsid w:val="00726196"/>
    <w:rsid w:val="007475B8"/>
    <w:rsid w:val="00747AD4"/>
    <w:rsid w:val="0075737D"/>
    <w:rsid w:val="0075778D"/>
    <w:rsid w:val="00764971"/>
    <w:rsid w:val="00774B4C"/>
    <w:rsid w:val="00776593"/>
    <w:rsid w:val="00781CE8"/>
    <w:rsid w:val="00781D82"/>
    <w:rsid w:val="00786E40"/>
    <w:rsid w:val="0079112D"/>
    <w:rsid w:val="00793AD0"/>
    <w:rsid w:val="007A2C20"/>
    <w:rsid w:val="007A6C81"/>
    <w:rsid w:val="007C290D"/>
    <w:rsid w:val="007C4BEE"/>
    <w:rsid w:val="007C4DA5"/>
    <w:rsid w:val="007C687F"/>
    <w:rsid w:val="007D0D54"/>
    <w:rsid w:val="007D4974"/>
    <w:rsid w:val="007D753E"/>
    <w:rsid w:val="007E0EE7"/>
    <w:rsid w:val="007E4F62"/>
    <w:rsid w:val="007E5835"/>
    <w:rsid w:val="007F408B"/>
    <w:rsid w:val="007F6EFF"/>
    <w:rsid w:val="00800506"/>
    <w:rsid w:val="00803220"/>
    <w:rsid w:val="00810397"/>
    <w:rsid w:val="00825C1F"/>
    <w:rsid w:val="00832E39"/>
    <w:rsid w:val="008335BA"/>
    <w:rsid w:val="00837227"/>
    <w:rsid w:val="008404CA"/>
    <w:rsid w:val="0085127C"/>
    <w:rsid w:val="00853EDC"/>
    <w:rsid w:val="0085611A"/>
    <w:rsid w:val="00865F48"/>
    <w:rsid w:val="00865F5E"/>
    <w:rsid w:val="00866286"/>
    <w:rsid w:val="008B02EE"/>
    <w:rsid w:val="008B2005"/>
    <w:rsid w:val="008C656E"/>
    <w:rsid w:val="008C6E52"/>
    <w:rsid w:val="008C7A79"/>
    <w:rsid w:val="008D2FEC"/>
    <w:rsid w:val="008E2DCC"/>
    <w:rsid w:val="008E6DB1"/>
    <w:rsid w:val="008F3911"/>
    <w:rsid w:val="008F488A"/>
    <w:rsid w:val="009028F5"/>
    <w:rsid w:val="009175F2"/>
    <w:rsid w:val="00921F13"/>
    <w:rsid w:val="009324E4"/>
    <w:rsid w:val="00951053"/>
    <w:rsid w:val="0095123A"/>
    <w:rsid w:val="0095704C"/>
    <w:rsid w:val="00964106"/>
    <w:rsid w:val="009675AA"/>
    <w:rsid w:val="0097131B"/>
    <w:rsid w:val="0098226C"/>
    <w:rsid w:val="00985A42"/>
    <w:rsid w:val="009946CD"/>
    <w:rsid w:val="009A04C4"/>
    <w:rsid w:val="009A0BD6"/>
    <w:rsid w:val="009B22F7"/>
    <w:rsid w:val="009B5AF2"/>
    <w:rsid w:val="009B6DC7"/>
    <w:rsid w:val="009C0252"/>
    <w:rsid w:val="009C4BB1"/>
    <w:rsid w:val="009C5621"/>
    <w:rsid w:val="009C7251"/>
    <w:rsid w:val="009D20B2"/>
    <w:rsid w:val="009D3D40"/>
    <w:rsid w:val="009D6EF4"/>
    <w:rsid w:val="009F1EDC"/>
    <w:rsid w:val="009F3994"/>
    <w:rsid w:val="009F57AF"/>
    <w:rsid w:val="009F6C6D"/>
    <w:rsid w:val="00A10A2B"/>
    <w:rsid w:val="00A11252"/>
    <w:rsid w:val="00A16252"/>
    <w:rsid w:val="00A2315E"/>
    <w:rsid w:val="00A23ECB"/>
    <w:rsid w:val="00A244EE"/>
    <w:rsid w:val="00A25058"/>
    <w:rsid w:val="00A2602C"/>
    <w:rsid w:val="00A3286D"/>
    <w:rsid w:val="00A539D2"/>
    <w:rsid w:val="00A56D23"/>
    <w:rsid w:val="00A74566"/>
    <w:rsid w:val="00A80710"/>
    <w:rsid w:val="00A80BFB"/>
    <w:rsid w:val="00A9042A"/>
    <w:rsid w:val="00A911C9"/>
    <w:rsid w:val="00AA32CE"/>
    <w:rsid w:val="00AA418C"/>
    <w:rsid w:val="00AA42B5"/>
    <w:rsid w:val="00AB1A5F"/>
    <w:rsid w:val="00AB5F69"/>
    <w:rsid w:val="00AD0661"/>
    <w:rsid w:val="00AD0A3F"/>
    <w:rsid w:val="00AD425E"/>
    <w:rsid w:val="00AD4588"/>
    <w:rsid w:val="00AD45AB"/>
    <w:rsid w:val="00AF1E85"/>
    <w:rsid w:val="00AF2447"/>
    <w:rsid w:val="00AF2F3A"/>
    <w:rsid w:val="00AF4F75"/>
    <w:rsid w:val="00B02DB4"/>
    <w:rsid w:val="00B040F0"/>
    <w:rsid w:val="00B06DF6"/>
    <w:rsid w:val="00B102F7"/>
    <w:rsid w:val="00B14245"/>
    <w:rsid w:val="00B144F8"/>
    <w:rsid w:val="00B15590"/>
    <w:rsid w:val="00B17904"/>
    <w:rsid w:val="00B27A65"/>
    <w:rsid w:val="00B3626C"/>
    <w:rsid w:val="00B369AC"/>
    <w:rsid w:val="00B42244"/>
    <w:rsid w:val="00B42F03"/>
    <w:rsid w:val="00B554F1"/>
    <w:rsid w:val="00B55915"/>
    <w:rsid w:val="00B65271"/>
    <w:rsid w:val="00B75869"/>
    <w:rsid w:val="00B75D71"/>
    <w:rsid w:val="00B90605"/>
    <w:rsid w:val="00B9216D"/>
    <w:rsid w:val="00B93B22"/>
    <w:rsid w:val="00B93E9B"/>
    <w:rsid w:val="00BA1C50"/>
    <w:rsid w:val="00BA33AD"/>
    <w:rsid w:val="00BA77CE"/>
    <w:rsid w:val="00BB37F6"/>
    <w:rsid w:val="00BB381B"/>
    <w:rsid w:val="00BC5449"/>
    <w:rsid w:val="00BE11AA"/>
    <w:rsid w:val="00BE123E"/>
    <w:rsid w:val="00BF03F1"/>
    <w:rsid w:val="00C05569"/>
    <w:rsid w:val="00C06DED"/>
    <w:rsid w:val="00C0776E"/>
    <w:rsid w:val="00C11FC2"/>
    <w:rsid w:val="00C12195"/>
    <w:rsid w:val="00C13CDA"/>
    <w:rsid w:val="00C24DEF"/>
    <w:rsid w:val="00C26B33"/>
    <w:rsid w:val="00C27268"/>
    <w:rsid w:val="00C36B95"/>
    <w:rsid w:val="00C40D6A"/>
    <w:rsid w:val="00C432C1"/>
    <w:rsid w:val="00C44572"/>
    <w:rsid w:val="00C518C1"/>
    <w:rsid w:val="00C54E46"/>
    <w:rsid w:val="00C63936"/>
    <w:rsid w:val="00C87689"/>
    <w:rsid w:val="00C90910"/>
    <w:rsid w:val="00C90AE7"/>
    <w:rsid w:val="00C91885"/>
    <w:rsid w:val="00CC26E8"/>
    <w:rsid w:val="00CC4C42"/>
    <w:rsid w:val="00CC768A"/>
    <w:rsid w:val="00CD10FB"/>
    <w:rsid w:val="00CE4CBC"/>
    <w:rsid w:val="00D036F3"/>
    <w:rsid w:val="00D2340C"/>
    <w:rsid w:val="00D238D2"/>
    <w:rsid w:val="00D2763C"/>
    <w:rsid w:val="00D30A3A"/>
    <w:rsid w:val="00D433BD"/>
    <w:rsid w:val="00D50237"/>
    <w:rsid w:val="00D526BE"/>
    <w:rsid w:val="00D57DA5"/>
    <w:rsid w:val="00D62D4F"/>
    <w:rsid w:val="00D756A1"/>
    <w:rsid w:val="00D75D6C"/>
    <w:rsid w:val="00D81B80"/>
    <w:rsid w:val="00D8411B"/>
    <w:rsid w:val="00D867B4"/>
    <w:rsid w:val="00D918E1"/>
    <w:rsid w:val="00DA6D18"/>
    <w:rsid w:val="00DB0448"/>
    <w:rsid w:val="00DB588A"/>
    <w:rsid w:val="00DB6EDA"/>
    <w:rsid w:val="00DC0145"/>
    <w:rsid w:val="00DD24DD"/>
    <w:rsid w:val="00DD29D1"/>
    <w:rsid w:val="00DD4DB0"/>
    <w:rsid w:val="00DD505B"/>
    <w:rsid w:val="00DE4138"/>
    <w:rsid w:val="00DE4222"/>
    <w:rsid w:val="00DE5B4C"/>
    <w:rsid w:val="00DE789B"/>
    <w:rsid w:val="00DF147F"/>
    <w:rsid w:val="00DF31F0"/>
    <w:rsid w:val="00E0489E"/>
    <w:rsid w:val="00E118D3"/>
    <w:rsid w:val="00E139E6"/>
    <w:rsid w:val="00E20CA3"/>
    <w:rsid w:val="00E215B7"/>
    <w:rsid w:val="00E21D34"/>
    <w:rsid w:val="00E22248"/>
    <w:rsid w:val="00E240F0"/>
    <w:rsid w:val="00E40D64"/>
    <w:rsid w:val="00E41491"/>
    <w:rsid w:val="00E43851"/>
    <w:rsid w:val="00E46807"/>
    <w:rsid w:val="00E47E0C"/>
    <w:rsid w:val="00E60812"/>
    <w:rsid w:val="00E60B2F"/>
    <w:rsid w:val="00E63518"/>
    <w:rsid w:val="00E815A9"/>
    <w:rsid w:val="00E83340"/>
    <w:rsid w:val="00E83884"/>
    <w:rsid w:val="00E86A7C"/>
    <w:rsid w:val="00EB0DF6"/>
    <w:rsid w:val="00EC2B2C"/>
    <w:rsid w:val="00EC4FDD"/>
    <w:rsid w:val="00ED12EA"/>
    <w:rsid w:val="00ED6581"/>
    <w:rsid w:val="00EE027F"/>
    <w:rsid w:val="00EE53A2"/>
    <w:rsid w:val="00EE68A7"/>
    <w:rsid w:val="00EF5BD6"/>
    <w:rsid w:val="00EF6A9A"/>
    <w:rsid w:val="00F07772"/>
    <w:rsid w:val="00F16C12"/>
    <w:rsid w:val="00F1703F"/>
    <w:rsid w:val="00F3580F"/>
    <w:rsid w:val="00F4721D"/>
    <w:rsid w:val="00F52E35"/>
    <w:rsid w:val="00F566C1"/>
    <w:rsid w:val="00F6055A"/>
    <w:rsid w:val="00F767F8"/>
    <w:rsid w:val="00F834F1"/>
    <w:rsid w:val="00F95DA0"/>
    <w:rsid w:val="00FB2B82"/>
    <w:rsid w:val="00FC627A"/>
    <w:rsid w:val="00FD3230"/>
    <w:rsid w:val="00FD387F"/>
    <w:rsid w:val="00FD5AAD"/>
    <w:rsid w:val="00FD7B7A"/>
    <w:rsid w:val="00FE5B54"/>
    <w:rsid w:val="00FE7DF3"/>
    <w:rsid w:val="00FF1C10"/>
    <w:rsid w:val="00FF5219"/>
    <w:rsid w:val="00FF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4FB3D0D"/>
  <w15:docId w15:val="{F8838D2F-4052-4E4B-ACE3-4EF27650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E21D34"/>
    <w:rPr>
      <w:sz w:val="22"/>
      <w:szCs w:val="22"/>
      <w:lang w:eastAsia="de-DE"/>
    </w:rPr>
  </w:style>
  <w:style w:type="paragraph" w:styleId="berschrift1">
    <w:name w:val="heading 1"/>
    <w:aliases w:val="Rep Heading 1"/>
    <w:basedOn w:val="RepStandard"/>
    <w:next w:val="RepStandard"/>
    <w:link w:val="berschrift1Zchn"/>
    <w:qFormat/>
    <w:rsid w:val="002E0F77"/>
    <w:pPr>
      <w:numPr>
        <w:numId w:val="5"/>
      </w:numPr>
      <w:spacing w:before="480" w:after="240"/>
      <w:ind w:left="1418" w:hanging="1418"/>
      <w:outlineLvl w:val="0"/>
    </w:pPr>
    <w:rPr>
      <w:rFonts w:eastAsia="MS Mincho"/>
      <w:b/>
      <w:bCs/>
      <w:sz w:val="28"/>
      <w:szCs w:val="28"/>
    </w:rPr>
  </w:style>
  <w:style w:type="paragraph" w:styleId="berschrift2">
    <w:name w:val="heading 2"/>
    <w:aliases w:val="Rep Heading 2,Header 1"/>
    <w:basedOn w:val="RepStandard"/>
    <w:next w:val="RepStandard"/>
    <w:link w:val="berschrift2Zchn"/>
    <w:qFormat/>
    <w:rsid w:val="00270F29"/>
    <w:pPr>
      <w:keepNext/>
      <w:numPr>
        <w:ilvl w:val="1"/>
        <w:numId w:val="5"/>
      </w:numPr>
      <w:spacing w:before="480" w:after="240"/>
      <w:ind w:left="1418" w:hanging="1418"/>
      <w:outlineLvl w:val="1"/>
    </w:pPr>
    <w:rPr>
      <w:b/>
      <w:bCs/>
      <w:sz w:val="24"/>
      <w:szCs w:val="24"/>
    </w:rPr>
  </w:style>
  <w:style w:type="paragraph" w:styleId="berschrift3">
    <w:name w:val="heading 3"/>
    <w:aliases w:val="Rep Heading 3"/>
    <w:basedOn w:val="RepStandard"/>
    <w:next w:val="RepStandard"/>
    <w:link w:val="berschrift3Zchn"/>
    <w:qFormat/>
    <w:rsid w:val="00866286"/>
    <w:pPr>
      <w:keepNext/>
      <w:numPr>
        <w:ilvl w:val="2"/>
        <w:numId w:val="5"/>
      </w:numPr>
      <w:suppressAutoHyphens/>
      <w:spacing w:before="480" w:after="240"/>
      <w:ind w:left="1418" w:hanging="1418"/>
      <w:outlineLvl w:val="2"/>
    </w:pPr>
    <w:rPr>
      <w:rFonts w:eastAsia="Lucida Sans Unicode" w:cs="Tahoma"/>
      <w:b/>
      <w:bCs/>
      <w:kern w:val="24"/>
      <w:sz w:val="24"/>
      <w:szCs w:val="28"/>
    </w:rPr>
  </w:style>
  <w:style w:type="paragraph" w:styleId="berschrift4">
    <w:name w:val="heading 4"/>
    <w:aliases w:val="Rep Heading 4"/>
    <w:basedOn w:val="RepStandard"/>
    <w:next w:val="RepStandard"/>
    <w:link w:val="berschrift4Zchn"/>
    <w:qFormat/>
    <w:rsid w:val="00A10A2B"/>
    <w:pPr>
      <w:keepNext/>
      <w:numPr>
        <w:ilvl w:val="3"/>
        <w:numId w:val="5"/>
      </w:numPr>
      <w:spacing w:before="480" w:after="240"/>
      <w:outlineLvl w:val="3"/>
    </w:pPr>
    <w:rPr>
      <w:b/>
      <w:noProof/>
      <w:sz w:val="24"/>
      <w:szCs w:val="24"/>
      <w:lang w:val="de-DE"/>
    </w:rPr>
  </w:style>
  <w:style w:type="paragraph" w:styleId="berschrift5">
    <w:name w:val="heading 5"/>
    <w:next w:val="Standard"/>
    <w:link w:val="berschrift5Zchn"/>
    <w:rsid w:val="00A10A2B"/>
    <w:pPr>
      <w:spacing w:before="240" w:after="60"/>
      <w:outlineLvl w:val="4"/>
    </w:pPr>
    <w:rPr>
      <w:rFonts w:ascii="Arial" w:hAnsi="Arial"/>
      <w:noProof/>
      <w:sz w:val="22"/>
      <w:lang w:val="de-DE" w:eastAsia="de-DE"/>
    </w:rPr>
  </w:style>
  <w:style w:type="paragraph" w:styleId="berschrift6">
    <w:name w:val="heading 6"/>
    <w:next w:val="Standard"/>
    <w:rsid w:val="00A10A2B"/>
    <w:pPr>
      <w:spacing w:before="240" w:after="60"/>
      <w:outlineLvl w:val="5"/>
    </w:pPr>
    <w:rPr>
      <w:rFonts w:ascii="Arial" w:hAnsi="Arial"/>
      <w:noProof/>
      <w:sz w:val="22"/>
      <w:lang w:val="de-DE" w:eastAsia="de-DE"/>
    </w:rPr>
  </w:style>
  <w:style w:type="paragraph" w:styleId="berschrift7">
    <w:name w:val="heading 7"/>
    <w:next w:val="Standard"/>
    <w:rsid w:val="00A10A2B"/>
    <w:pPr>
      <w:spacing w:before="240" w:after="60"/>
      <w:outlineLvl w:val="6"/>
    </w:pPr>
    <w:rPr>
      <w:rFonts w:ascii="Arial" w:hAnsi="Arial"/>
      <w:noProof/>
      <w:sz w:val="22"/>
      <w:lang w:val="de-DE" w:eastAsia="de-DE"/>
    </w:rPr>
  </w:style>
  <w:style w:type="paragraph" w:styleId="berschrift8">
    <w:name w:val="heading 8"/>
    <w:next w:val="Standard"/>
    <w:rsid w:val="00A10A2B"/>
    <w:pPr>
      <w:spacing w:before="240" w:after="60"/>
      <w:outlineLvl w:val="7"/>
    </w:pPr>
    <w:rPr>
      <w:rFonts w:ascii="Arial" w:hAnsi="Arial"/>
      <w:noProof/>
      <w:sz w:val="22"/>
      <w:lang w:val="de-DE" w:eastAsia="de-DE"/>
    </w:rPr>
  </w:style>
  <w:style w:type="paragraph" w:styleId="berschrift9">
    <w:name w:val="heading 9"/>
    <w:aliases w:val="Heading 9 Figure,Heading 9 Table"/>
    <w:next w:val="Standard"/>
    <w:rsid w:val="00A10A2B"/>
    <w:pPr>
      <w:spacing w:before="240" w:after="60"/>
      <w:outlineLvl w:val="8"/>
    </w:pPr>
    <w:rPr>
      <w:rFonts w:ascii="Arial" w:hAnsi="Arial"/>
      <w:noProof/>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sid w:val="00A10A2B"/>
    <w:pPr>
      <w:spacing w:after="120" w:line="480" w:lineRule="auto"/>
    </w:pPr>
  </w:style>
  <w:style w:type="paragraph" w:styleId="Textkrper">
    <w:name w:val="Body Text"/>
    <w:basedOn w:val="Standard"/>
    <w:semiHidden/>
    <w:rsid w:val="00A10A2B"/>
    <w:pPr>
      <w:spacing w:after="120"/>
    </w:pPr>
  </w:style>
  <w:style w:type="paragraph" w:styleId="Verzeichnis4">
    <w:name w:val="toc 4"/>
    <w:basedOn w:val="Standard"/>
    <w:uiPriority w:val="39"/>
    <w:rsid w:val="002B1114"/>
    <w:pPr>
      <w:tabs>
        <w:tab w:val="left" w:pos="1701"/>
        <w:tab w:val="right" w:leader="dot" w:pos="9072"/>
      </w:tabs>
      <w:ind w:left="1701" w:right="567" w:hanging="1701"/>
      <w:jc w:val="both"/>
    </w:pPr>
    <w:rPr>
      <w:noProof/>
      <w:sz w:val="24"/>
      <w:szCs w:val="20"/>
      <w:lang w:val="de-DE"/>
    </w:rPr>
  </w:style>
  <w:style w:type="paragraph" w:styleId="Verzeichnis1">
    <w:name w:val="toc 1"/>
    <w:basedOn w:val="Standard"/>
    <w:uiPriority w:val="39"/>
    <w:rsid w:val="002B1114"/>
    <w:pPr>
      <w:tabs>
        <w:tab w:val="left" w:pos="1701"/>
        <w:tab w:val="right" w:leader="dot" w:pos="9072"/>
      </w:tabs>
      <w:spacing w:before="240" w:after="120"/>
      <w:ind w:left="1701" w:right="567" w:hanging="1701"/>
      <w:jc w:val="both"/>
    </w:pPr>
    <w:rPr>
      <w:b/>
      <w:noProof/>
      <w:sz w:val="24"/>
      <w:szCs w:val="20"/>
      <w:lang w:val="de-DE"/>
    </w:rPr>
  </w:style>
  <w:style w:type="paragraph" w:styleId="Verzeichnis2">
    <w:name w:val="toc 2"/>
    <w:basedOn w:val="Standard"/>
    <w:uiPriority w:val="39"/>
    <w:rsid w:val="002B1114"/>
    <w:pPr>
      <w:tabs>
        <w:tab w:val="left" w:pos="1701"/>
        <w:tab w:val="right" w:leader="dot" w:pos="9072"/>
      </w:tabs>
      <w:spacing w:before="40"/>
      <w:ind w:left="1701" w:right="567" w:hanging="1701"/>
      <w:jc w:val="both"/>
    </w:pPr>
    <w:rPr>
      <w:noProof/>
      <w:sz w:val="24"/>
      <w:lang w:val="de-DE"/>
    </w:rPr>
  </w:style>
  <w:style w:type="paragraph" w:styleId="Verzeichnis3">
    <w:name w:val="toc 3"/>
    <w:basedOn w:val="Standard"/>
    <w:uiPriority w:val="39"/>
    <w:rsid w:val="002B1114"/>
    <w:pPr>
      <w:tabs>
        <w:tab w:val="left" w:pos="1701"/>
        <w:tab w:val="right" w:leader="dot" w:pos="9072"/>
      </w:tabs>
      <w:ind w:left="1701" w:right="567" w:hanging="1701"/>
      <w:jc w:val="both"/>
    </w:pPr>
    <w:rPr>
      <w:noProof/>
      <w:sz w:val="24"/>
      <w:szCs w:val="20"/>
      <w:lang w:val="de-DE"/>
    </w:rPr>
  </w:style>
  <w:style w:type="paragraph" w:styleId="Verzeichnis5">
    <w:name w:val="toc 5"/>
    <w:basedOn w:val="Standard"/>
    <w:next w:val="Standard"/>
    <w:autoRedefine/>
    <w:uiPriority w:val="39"/>
    <w:rsid w:val="002B1114"/>
    <w:pPr>
      <w:ind w:left="880"/>
    </w:pPr>
    <w:rPr>
      <w:sz w:val="18"/>
      <w:szCs w:val="21"/>
    </w:rPr>
  </w:style>
  <w:style w:type="paragraph" w:styleId="Verzeichnis6">
    <w:name w:val="toc 6"/>
    <w:basedOn w:val="Standard"/>
    <w:next w:val="Standard"/>
    <w:autoRedefine/>
    <w:uiPriority w:val="39"/>
    <w:rsid w:val="00A10A2B"/>
    <w:pPr>
      <w:ind w:left="1100"/>
    </w:pPr>
    <w:rPr>
      <w:sz w:val="18"/>
      <w:szCs w:val="21"/>
    </w:rPr>
  </w:style>
  <w:style w:type="paragraph" w:styleId="Verzeichnis7">
    <w:name w:val="toc 7"/>
    <w:basedOn w:val="Standard"/>
    <w:next w:val="Standard"/>
    <w:autoRedefine/>
    <w:uiPriority w:val="39"/>
    <w:rsid w:val="00A10A2B"/>
    <w:pPr>
      <w:ind w:left="1320"/>
    </w:pPr>
    <w:rPr>
      <w:sz w:val="18"/>
      <w:szCs w:val="21"/>
    </w:rPr>
  </w:style>
  <w:style w:type="paragraph" w:styleId="Verzeichnis8">
    <w:name w:val="toc 8"/>
    <w:basedOn w:val="Standard"/>
    <w:next w:val="Standard"/>
    <w:autoRedefine/>
    <w:uiPriority w:val="39"/>
    <w:rsid w:val="00A10A2B"/>
    <w:pPr>
      <w:ind w:left="1540"/>
    </w:pPr>
    <w:rPr>
      <w:sz w:val="18"/>
      <w:szCs w:val="21"/>
    </w:rPr>
  </w:style>
  <w:style w:type="paragraph" w:styleId="Verzeichnis9">
    <w:name w:val="toc 9"/>
    <w:basedOn w:val="Standard"/>
    <w:next w:val="Standard"/>
    <w:autoRedefine/>
    <w:uiPriority w:val="39"/>
    <w:rsid w:val="00A10A2B"/>
    <w:pPr>
      <w:ind w:left="1760"/>
    </w:pPr>
    <w:rPr>
      <w:sz w:val="18"/>
      <w:szCs w:val="21"/>
    </w:rPr>
  </w:style>
  <w:style w:type="character" w:styleId="Hyperlink">
    <w:name w:val="Hyperlink"/>
    <w:uiPriority w:val="99"/>
    <w:rsid w:val="00A10A2B"/>
    <w:rPr>
      <w:color w:val="0000FF"/>
      <w:u w:val="single"/>
    </w:rPr>
  </w:style>
  <w:style w:type="paragraph" w:styleId="Kopfzeile">
    <w:name w:val="header"/>
    <w:aliases w:val="Kopfzeile Hochformat"/>
    <w:basedOn w:val="RepStandard"/>
    <w:link w:val="KopfzeileZchn"/>
    <w:rsid w:val="00E21D34"/>
    <w:pPr>
      <w:tabs>
        <w:tab w:val="center" w:pos="4536"/>
        <w:tab w:val="right" w:pos="9072"/>
      </w:tabs>
      <w:jc w:val="left"/>
    </w:pPr>
    <w:rPr>
      <w:sz w:val="20"/>
    </w:rPr>
  </w:style>
  <w:style w:type="paragraph" w:styleId="Fuzeile">
    <w:name w:val="footer"/>
    <w:basedOn w:val="Standard"/>
    <w:link w:val="FuzeileZchn"/>
    <w:semiHidden/>
    <w:rsid w:val="00A10A2B"/>
    <w:pPr>
      <w:tabs>
        <w:tab w:val="center" w:pos="4536"/>
        <w:tab w:val="right" w:pos="9072"/>
      </w:tabs>
    </w:pPr>
  </w:style>
  <w:style w:type="character" w:styleId="Seitenzahl">
    <w:name w:val="page number"/>
    <w:basedOn w:val="Absatz-Standardschriftart"/>
    <w:semiHidden/>
    <w:rsid w:val="00A10A2B"/>
  </w:style>
  <w:style w:type="character" w:customStyle="1" w:styleId="berschrift1Zchn">
    <w:name w:val="Überschrift 1 Zchn"/>
    <w:aliases w:val="Rep Heading 1 Zchn"/>
    <w:link w:val="berschrift1"/>
    <w:rsid w:val="002E0F77"/>
    <w:rPr>
      <w:rFonts w:eastAsia="MS Mincho"/>
      <w:b/>
      <w:bCs/>
      <w:sz w:val="28"/>
      <w:szCs w:val="28"/>
      <w:lang w:val="en-GB"/>
    </w:rPr>
  </w:style>
  <w:style w:type="paragraph" w:styleId="Sprechblasentext">
    <w:name w:val="Balloon Text"/>
    <w:basedOn w:val="Standard"/>
    <w:link w:val="SprechblasentextZchn"/>
    <w:uiPriority w:val="99"/>
    <w:semiHidden/>
    <w:rsid w:val="00A10A2B"/>
    <w:rPr>
      <w:rFonts w:ascii="Tahoma" w:hAnsi="Tahoma" w:cs="Tahoma"/>
      <w:sz w:val="16"/>
      <w:szCs w:val="16"/>
    </w:rPr>
  </w:style>
  <w:style w:type="character" w:customStyle="1" w:styleId="SprechblasentextZchn">
    <w:name w:val="Sprechblasentext Zchn"/>
    <w:link w:val="Sprechblasentext"/>
    <w:uiPriority w:val="99"/>
    <w:semiHidden/>
    <w:rsid w:val="00F3580F"/>
    <w:rPr>
      <w:rFonts w:ascii="Tahoma" w:hAnsi="Tahoma" w:cs="Tahoma"/>
      <w:sz w:val="16"/>
      <w:szCs w:val="16"/>
      <w:lang w:val="en-US"/>
    </w:rPr>
  </w:style>
  <w:style w:type="character" w:customStyle="1" w:styleId="RepTableZchn">
    <w:name w:val="Rep Table Zchn"/>
    <w:link w:val="RepTable"/>
    <w:rsid w:val="00A10A2B"/>
    <w:rPr>
      <w:noProof/>
      <w:szCs w:val="22"/>
      <w:lang w:val="en-GB"/>
    </w:rPr>
  </w:style>
  <w:style w:type="character" w:customStyle="1" w:styleId="RepBullet1Zchn">
    <w:name w:val="Rep Bullet 1 Zchn"/>
    <w:link w:val="RepBullet1"/>
    <w:rsid w:val="000E1183"/>
    <w:rPr>
      <w:sz w:val="22"/>
      <w:szCs w:val="22"/>
    </w:rPr>
  </w:style>
  <w:style w:type="character" w:customStyle="1" w:styleId="RepBullet2Zchn">
    <w:name w:val="Rep Bullet 2 Zchn"/>
    <w:basedOn w:val="RepStandardZchn"/>
    <w:link w:val="RepBullet2"/>
    <w:rsid w:val="000E1183"/>
    <w:rPr>
      <w:sz w:val="22"/>
      <w:szCs w:val="22"/>
      <w:lang w:val="en-GB" w:eastAsia="de-DE"/>
    </w:rPr>
  </w:style>
  <w:style w:type="character" w:customStyle="1" w:styleId="RepLabelZchn">
    <w:name w:val="Rep Label Zchn"/>
    <w:link w:val="RepLabel"/>
    <w:rsid w:val="009D20B2"/>
    <w:rPr>
      <w:b/>
      <w:bCs/>
      <w:sz w:val="22"/>
      <w:szCs w:val="22"/>
      <w:lang w:val="en-GB" w:eastAsia="de-DE"/>
    </w:rPr>
  </w:style>
  <w:style w:type="character" w:customStyle="1" w:styleId="RepPageHeaderZchn">
    <w:name w:val="Rep Page Header Zchn"/>
    <w:aliases w:val="header protocols Zchn"/>
    <w:basedOn w:val="RepStandardZchn"/>
    <w:link w:val="RepPageHeader"/>
    <w:rsid w:val="00A10A2B"/>
    <w:rPr>
      <w:sz w:val="22"/>
      <w:szCs w:val="22"/>
      <w:lang w:val="en-GB" w:eastAsia="de-DE"/>
    </w:rPr>
  </w:style>
  <w:style w:type="character" w:customStyle="1" w:styleId="RepPageFooterZchn">
    <w:name w:val="Rep Page Footer Zchn"/>
    <w:basedOn w:val="RepPageHeaderZchn"/>
    <w:link w:val="RepPageFooter"/>
    <w:rsid w:val="00A10A2B"/>
    <w:rPr>
      <w:sz w:val="22"/>
      <w:szCs w:val="22"/>
      <w:lang w:val="en-GB" w:eastAsia="de-DE"/>
    </w:rPr>
  </w:style>
  <w:style w:type="character" w:styleId="Kommentarzeichen">
    <w:name w:val="annotation reference"/>
    <w:semiHidden/>
    <w:rsid w:val="00A10A2B"/>
    <w:rPr>
      <w:sz w:val="16"/>
      <w:szCs w:val="16"/>
    </w:rPr>
  </w:style>
  <w:style w:type="table" w:styleId="Tabellenraster">
    <w:name w:val="Table Grid"/>
    <w:aliases w:val="Signature Table,DAR007,Table Grid"/>
    <w:basedOn w:val="NormaleTabelle"/>
    <w:rsid w:val="00A10A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Rinstructions">
    <w:name w:val="dRR_instructions"/>
    <w:basedOn w:val="Standard"/>
    <w:link w:val="dRRinstructionsChar"/>
    <w:rsid w:val="00AB5F69"/>
    <w:pPr>
      <w:tabs>
        <w:tab w:val="left" w:pos="720"/>
      </w:tabs>
      <w:spacing w:before="20"/>
      <w:jc w:val="both"/>
    </w:pPr>
    <w:rPr>
      <w:color w:val="0000FF"/>
      <w:szCs w:val="24"/>
      <w:lang w:val="fr-FR" w:eastAsia="en-US"/>
    </w:rPr>
  </w:style>
  <w:style w:type="character" w:styleId="Funotenzeichen">
    <w:name w:val="footnote reference"/>
    <w:semiHidden/>
    <w:rsid w:val="007F6EFF"/>
    <w:rPr>
      <w:vertAlign w:val="superscript"/>
    </w:rPr>
  </w:style>
  <w:style w:type="character" w:customStyle="1" w:styleId="dRRinstructionsChar">
    <w:name w:val="dRR_instructions Char"/>
    <w:link w:val="dRRinstructions"/>
    <w:rsid w:val="00AB5F69"/>
    <w:rPr>
      <w:color w:val="0000FF"/>
      <w:sz w:val="22"/>
      <w:szCs w:val="24"/>
      <w:lang w:val="fr-FR" w:eastAsia="en-US"/>
    </w:rPr>
  </w:style>
  <w:style w:type="paragraph" w:customStyle="1" w:styleId="RepEditorNotes">
    <w:name w:val="Rep Editor Notes"/>
    <w:basedOn w:val="RepStandard"/>
    <w:next w:val="RepStandard"/>
    <w:rsid w:val="00A10A2B"/>
    <w:pPr>
      <w:pBdr>
        <w:top w:val="single" w:sz="4" w:space="1" w:color="auto" w:shadow="1"/>
        <w:left w:val="single" w:sz="4" w:space="4" w:color="auto" w:shadow="1"/>
        <w:bottom w:val="single" w:sz="4" w:space="1" w:color="auto" w:shadow="1"/>
        <w:right w:val="single" w:sz="4" w:space="4" w:color="auto" w:shadow="1"/>
      </w:pBdr>
      <w:shd w:val="clear" w:color="auto" w:fill="CCFFFF"/>
      <w:spacing w:before="120" w:after="120"/>
    </w:pPr>
  </w:style>
  <w:style w:type="paragraph" w:styleId="Beschriftung">
    <w:name w:val="caption"/>
    <w:aliases w:val="Beschriftung Rep Table"/>
    <w:basedOn w:val="RepStandard"/>
    <w:next w:val="RepStandard"/>
    <w:link w:val="BeschriftungZchn"/>
    <w:qFormat/>
    <w:rsid w:val="009D20B2"/>
    <w:pPr>
      <w:keepNext/>
      <w:keepLines/>
      <w:tabs>
        <w:tab w:val="left" w:pos="1985"/>
      </w:tabs>
      <w:spacing w:before="200" w:after="120"/>
      <w:ind w:left="1985" w:hanging="1985"/>
      <w:jc w:val="left"/>
    </w:pPr>
    <w:rPr>
      <w:b/>
      <w:bCs/>
      <w:szCs w:val="20"/>
    </w:rPr>
  </w:style>
  <w:style w:type="paragraph" w:customStyle="1" w:styleId="RepStandard">
    <w:name w:val="Rep Standard"/>
    <w:link w:val="RepStandardZchn"/>
    <w:qFormat/>
    <w:rsid w:val="002E0F77"/>
    <w:pPr>
      <w:widowControl w:val="0"/>
      <w:jc w:val="both"/>
    </w:pPr>
    <w:rPr>
      <w:sz w:val="22"/>
      <w:szCs w:val="22"/>
      <w:lang w:val="en-GB" w:eastAsia="de-DE"/>
    </w:rPr>
  </w:style>
  <w:style w:type="character" w:customStyle="1" w:styleId="RepStandardZchn">
    <w:name w:val="Rep Standard Zchn"/>
    <w:link w:val="RepStandard"/>
    <w:rsid w:val="002E0F77"/>
    <w:rPr>
      <w:sz w:val="22"/>
      <w:szCs w:val="22"/>
      <w:lang w:val="en-GB" w:eastAsia="de-DE"/>
    </w:rPr>
  </w:style>
  <w:style w:type="character" w:customStyle="1" w:styleId="berschrift1RepHeading1ZchnZchn">
    <w:name w:val="Überschrift 1;Rep Heading 1 Zchn Zchn"/>
    <w:rsid w:val="003C1D67"/>
    <w:rPr>
      <w:rFonts w:eastAsia="MS Mincho"/>
      <w:b/>
      <w:bCs/>
      <w:sz w:val="28"/>
      <w:szCs w:val="24"/>
      <w:lang w:val="en-GB" w:bidi="ar-SA"/>
    </w:rPr>
  </w:style>
  <w:style w:type="paragraph" w:customStyle="1" w:styleId="RepTable">
    <w:name w:val="Rep Table"/>
    <w:basedOn w:val="RepStandard"/>
    <w:link w:val="RepTableZchn"/>
    <w:qFormat/>
    <w:rsid w:val="00A10A2B"/>
    <w:pPr>
      <w:jc w:val="left"/>
    </w:pPr>
    <w:rPr>
      <w:noProof/>
      <w:sz w:val="20"/>
    </w:rPr>
  </w:style>
  <w:style w:type="paragraph" w:customStyle="1" w:styleId="RepTitle">
    <w:name w:val="Rep Title"/>
    <w:basedOn w:val="RepTitleBold"/>
    <w:rsid w:val="00A10A2B"/>
    <w:rPr>
      <w:b w:val="0"/>
    </w:rPr>
  </w:style>
  <w:style w:type="paragraph" w:customStyle="1" w:styleId="RepAppendix1">
    <w:name w:val="Rep Appendix 1"/>
    <w:basedOn w:val="RepStandard"/>
    <w:next w:val="RepStandard"/>
    <w:rsid w:val="00A10A2B"/>
    <w:pPr>
      <w:numPr>
        <w:numId w:val="16"/>
      </w:numPr>
      <w:spacing w:before="480" w:after="240"/>
      <w:outlineLvl w:val="0"/>
    </w:pPr>
    <w:rPr>
      <w:b/>
      <w:sz w:val="28"/>
    </w:rPr>
  </w:style>
  <w:style w:type="paragraph" w:customStyle="1" w:styleId="RepTableSmall">
    <w:name w:val="Rep Table Small"/>
    <w:basedOn w:val="Standard"/>
    <w:rsid w:val="00A10A2B"/>
    <w:pPr>
      <w:widowControl w:val="0"/>
    </w:pPr>
    <w:rPr>
      <w:sz w:val="16"/>
      <w:szCs w:val="20"/>
    </w:rPr>
  </w:style>
  <w:style w:type="paragraph" w:customStyle="1" w:styleId="RepTableBold">
    <w:name w:val="Rep Table Bold"/>
    <w:basedOn w:val="Standard"/>
    <w:link w:val="RepTableBoldZchn"/>
    <w:rsid w:val="00A10A2B"/>
    <w:pPr>
      <w:widowControl w:val="0"/>
    </w:pPr>
    <w:rPr>
      <w:b/>
      <w:bCs/>
      <w:sz w:val="20"/>
      <w:szCs w:val="20"/>
    </w:rPr>
  </w:style>
  <w:style w:type="paragraph" w:customStyle="1" w:styleId="RepPageHeader">
    <w:name w:val="Rep Page Header"/>
    <w:basedOn w:val="RepStandard"/>
    <w:link w:val="RepPageHeaderZchn"/>
    <w:rsid w:val="00A10A2B"/>
    <w:pPr>
      <w:jc w:val="left"/>
    </w:pPr>
    <w:rPr>
      <w:sz w:val="20"/>
    </w:rPr>
  </w:style>
  <w:style w:type="paragraph" w:customStyle="1" w:styleId="RepPageFooter">
    <w:name w:val="Rep Page Footer"/>
    <w:basedOn w:val="RepPageHeader"/>
    <w:link w:val="RepPageFooterZchn"/>
    <w:rsid w:val="00A10A2B"/>
    <w:pPr>
      <w:jc w:val="center"/>
    </w:pPr>
  </w:style>
  <w:style w:type="paragraph" w:customStyle="1" w:styleId="RepLabel">
    <w:name w:val="Rep Label"/>
    <w:basedOn w:val="RepStandard"/>
    <w:next w:val="RepStandard"/>
    <w:link w:val="RepLabelZchn"/>
    <w:rsid w:val="009D20B2"/>
    <w:pPr>
      <w:keepNext/>
      <w:keepLines/>
      <w:tabs>
        <w:tab w:val="left" w:pos="1985"/>
      </w:tabs>
      <w:spacing w:before="200" w:after="120"/>
      <w:ind w:left="1985" w:hanging="1985"/>
      <w:jc w:val="left"/>
    </w:pPr>
    <w:rPr>
      <w:b/>
      <w:bCs/>
    </w:rPr>
  </w:style>
  <w:style w:type="paragraph" w:customStyle="1" w:styleId="RepTableHeader">
    <w:name w:val="Rep Table Header"/>
    <w:basedOn w:val="Standard"/>
    <w:rsid w:val="00A10A2B"/>
    <w:pPr>
      <w:keepNext/>
      <w:keepLines/>
      <w:widowControl w:val="0"/>
      <w:spacing w:before="60" w:after="60"/>
    </w:pPr>
    <w:rPr>
      <w:b/>
      <w:sz w:val="20"/>
      <w:szCs w:val="20"/>
    </w:rPr>
  </w:style>
  <w:style w:type="paragraph" w:customStyle="1" w:styleId="RepTableFootnote">
    <w:name w:val="Rep Table Footnote"/>
    <w:basedOn w:val="RepStandard"/>
    <w:next w:val="RepStandard"/>
    <w:qFormat/>
    <w:rsid w:val="00A10A2B"/>
    <w:pPr>
      <w:tabs>
        <w:tab w:val="left" w:pos="425"/>
      </w:tabs>
      <w:ind w:left="425" w:hanging="425"/>
      <w:jc w:val="left"/>
    </w:pPr>
    <w:rPr>
      <w:noProof/>
      <w:sz w:val="18"/>
      <w:szCs w:val="18"/>
      <w:lang w:val="de-DE"/>
    </w:rPr>
  </w:style>
  <w:style w:type="paragraph" w:customStyle="1" w:styleId="RepSubtitle">
    <w:name w:val="Rep Subtitle"/>
    <w:basedOn w:val="RepSubtitleBold"/>
    <w:rsid w:val="00A10A2B"/>
    <w:rPr>
      <w:b w:val="0"/>
      <w:bCs/>
    </w:rPr>
  </w:style>
  <w:style w:type="paragraph" w:customStyle="1" w:styleId="RepTableHeaderSmall">
    <w:name w:val="Rep Table Header Small"/>
    <w:basedOn w:val="Standard"/>
    <w:rsid w:val="00A10A2B"/>
    <w:pPr>
      <w:keepNext/>
      <w:keepLines/>
      <w:widowControl w:val="0"/>
      <w:spacing w:before="60" w:after="60"/>
    </w:pPr>
    <w:rPr>
      <w:b/>
      <w:sz w:val="16"/>
      <w:szCs w:val="16"/>
    </w:rPr>
  </w:style>
  <w:style w:type="paragraph" w:customStyle="1" w:styleId="RepNewPart">
    <w:name w:val="Rep NewPart"/>
    <w:basedOn w:val="RepStandard"/>
    <w:next w:val="RepStandard"/>
    <w:qFormat/>
    <w:rsid w:val="00A10A2B"/>
    <w:pPr>
      <w:keepNext/>
      <w:keepLines/>
      <w:spacing w:before="360" w:after="120"/>
      <w:jc w:val="left"/>
      <w:outlineLvl w:val="4"/>
    </w:pPr>
    <w:rPr>
      <w:b/>
      <w:iCs/>
    </w:rPr>
  </w:style>
  <w:style w:type="paragraph" w:customStyle="1" w:styleId="RepTableofContent">
    <w:name w:val="Rep Table of Content"/>
    <w:basedOn w:val="RepStandard"/>
    <w:next w:val="RepStandard"/>
    <w:rsid w:val="00A10A2B"/>
    <w:pPr>
      <w:tabs>
        <w:tab w:val="right" w:leader="dot" w:pos="9356"/>
      </w:tabs>
      <w:spacing w:before="120"/>
      <w:ind w:left="1418" w:right="567" w:hanging="1418"/>
      <w:jc w:val="left"/>
    </w:pPr>
    <w:rPr>
      <w:noProof/>
    </w:rPr>
  </w:style>
  <w:style w:type="paragraph" w:styleId="RGV-berschrift">
    <w:name w:val="toa heading"/>
    <w:basedOn w:val="Standard"/>
    <w:next w:val="Standard"/>
    <w:semiHidden/>
    <w:rsid w:val="00A10A2B"/>
    <w:pPr>
      <w:spacing w:before="120"/>
    </w:pPr>
    <w:rPr>
      <w:rFonts w:cs="Arial"/>
      <w:b/>
      <w:bCs/>
      <w:sz w:val="24"/>
    </w:rPr>
  </w:style>
  <w:style w:type="paragraph" w:styleId="Abbildungsverzeichnis">
    <w:name w:val="table of figures"/>
    <w:basedOn w:val="Standard"/>
    <w:next w:val="Standard"/>
    <w:semiHidden/>
    <w:rsid w:val="00A10A2B"/>
  </w:style>
  <w:style w:type="paragraph" w:styleId="Funotentext">
    <w:name w:val="footnote text"/>
    <w:basedOn w:val="Standard"/>
    <w:semiHidden/>
    <w:rsid w:val="00A10A2B"/>
    <w:rPr>
      <w:sz w:val="20"/>
      <w:szCs w:val="20"/>
    </w:rPr>
  </w:style>
  <w:style w:type="paragraph" w:styleId="Gruformel">
    <w:name w:val="Closing"/>
    <w:basedOn w:val="Standard"/>
    <w:semiHidden/>
    <w:rsid w:val="00A10A2B"/>
    <w:pPr>
      <w:ind w:left="4252"/>
    </w:pPr>
  </w:style>
  <w:style w:type="paragraph" w:styleId="HTMLAdresse">
    <w:name w:val="HTML Address"/>
    <w:basedOn w:val="Standard"/>
    <w:semiHidden/>
    <w:rsid w:val="00A10A2B"/>
    <w:rPr>
      <w:i/>
      <w:iCs/>
    </w:rPr>
  </w:style>
  <w:style w:type="paragraph" w:styleId="HTMLVorformatiert">
    <w:name w:val="HTML Preformatted"/>
    <w:basedOn w:val="Standard"/>
    <w:semiHidden/>
    <w:rsid w:val="00A10A2B"/>
    <w:rPr>
      <w:rFonts w:ascii="Courier New" w:hAnsi="Courier New" w:cs="Courier New"/>
      <w:sz w:val="20"/>
      <w:szCs w:val="20"/>
    </w:rPr>
  </w:style>
  <w:style w:type="paragraph" w:styleId="Index1">
    <w:name w:val="index 1"/>
    <w:basedOn w:val="Standard"/>
    <w:next w:val="Standard"/>
    <w:autoRedefine/>
    <w:semiHidden/>
    <w:rsid w:val="00A10A2B"/>
    <w:pPr>
      <w:ind w:left="220" w:hanging="220"/>
    </w:pPr>
  </w:style>
  <w:style w:type="paragraph" w:styleId="Index2">
    <w:name w:val="index 2"/>
    <w:basedOn w:val="Standard"/>
    <w:next w:val="Standard"/>
    <w:autoRedefine/>
    <w:semiHidden/>
    <w:rsid w:val="00A10A2B"/>
    <w:pPr>
      <w:ind w:left="440" w:hanging="220"/>
    </w:pPr>
  </w:style>
  <w:style w:type="paragraph" w:styleId="Index3">
    <w:name w:val="index 3"/>
    <w:basedOn w:val="Standard"/>
    <w:next w:val="Standard"/>
    <w:autoRedefine/>
    <w:semiHidden/>
    <w:rsid w:val="00A10A2B"/>
    <w:pPr>
      <w:ind w:left="660" w:hanging="220"/>
    </w:pPr>
  </w:style>
  <w:style w:type="paragraph" w:styleId="Index4">
    <w:name w:val="index 4"/>
    <w:basedOn w:val="Standard"/>
    <w:next w:val="Standard"/>
    <w:autoRedefine/>
    <w:semiHidden/>
    <w:rsid w:val="00A10A2B"/>
    <w:pPr>
      <w:ind w:left="880" w:hanging="220"/>
    </w:pPr>
  </w:style>
  <w:style w:type="paragraph" w:styleId="Index5">
    <w:name w:val="index 5"/>
    <w:basedOn w:val="Standard"/>
    <w:next w:val="Standard"/>
    <w:autoRedefine/>
    <w:semiHidden/>
    <w:rsid w:val="00A10A2B"/>
    <w:pPr>
      <w:ind w:left="1100" w:hanging="220"/>
    </w:pPr>
  </w:style>
  <w:style w:type="paragraph" w:styleId="Index6">
    <w:name w:val="index 6"/>
    <w:basedOn w:val="Standard"/>
    <w:next w:val="Standard"/>
    <w:autoRedefine/>
    <w:semiHidden/>
    <w:rsid w:val="00A10A2B"/>
    <w:pPr>
      <w:ind w:left="1320" w:hanging="220"/>
    </w:pPr>
  </w:style>
  <w:style w:type="paragraph" w:styleId="Index7">
    <w:name w:val="index 7"/>
    <w:basedOn w:val="Standard"/>
    <w:next w:val="Standard"/>
    <w:autoRedefine/>
    <w:semiHidden/>
    <w:rsid w:val="00A10A2B"/>
    <w:pPr>
      <w:ind w:left="1540" w:hanging="220"/>
    </w:pPr>
  </w:style>
  <w:style w:type="paragraph" w:styleId="Index8">
    <w:name w:val="index 8"/>
    <w:basedOn w:val="Standard"/>
    <w:next w:val="Standard"/>
    <w:autoRedefine/>
    <w:semiHidden/>
    <w:rsid w:val="00A10A2B"/>
    <w:pPr>
      <w:ind w:left="1760" w:hanging="220"/>
    </w:pPr>
  </w:style>
  <w:style w:type="paragraph" w:styleId="Index9">
    <w:name w:val="index 9"/>
    <w:basedOn w:val="Standard"/>
    <w:next w:val="Standard"/>
    <w:autoRedefine/>
    <w:semiHidden/>
    <w:rsid w:val="00A10A2B"/>
    <w:pPr>
      <w:ind w:left="1980" w:hanging="220"/>
    </w:pPr>
  </w:style>
  <w:style w:type="paragraph" w:styleId="Indexberschrift">
    <w:name w:val="index heading"/>
    <w:basedOn w:val="Standard"/>
    <w:next w:val="Index1"/>
    <w:semiHidden/>
    <w:rsid w:val="00A10A2B"/>
    <w:rPr>
      <w:rFonts w:cs="Arial"/>
      <w:b/>
      <w:bCs/>
    </w:rPr>
  </w:style>
  <w:style w:type="paragraph" w:styleId="Kommentartext">
    <w:name w:val="annotation text"/>
    <w:basedOn w:val="Standard"/>
    <w:link w:val="KommentartextZchn"/>
    <w:semiHidden/>
    <w:rsid w:val="00A10A2B"/>
    <w:rPr>
      <w:sz w:val="20"/>
      <w:szCs w:val="20"/>
    </w:rPr>
  </w:style>
  <w:style w:type="paragraph" w:styleId="Kommentarthema">
    <w:name w:val="annotation subject"/>
    <w:basedOn w:val="Kommentartext"/>
    <w:next w:val="Kommentartext"/>
    <w:semiHidden/>
    <w:rsid w:val="00A10A2B"/>
    <w:rPr>
      <w:b/>
      <w:bCs/>
    </w:rPr>
  </w:style>
  <w:style w:type="paragraph" w:styleId="Liste">
    <w:name w:val="List"/>
    <w:basedOn w:val="Standard"/>
    <w:semiHidden/>
    <w:rsid w:val="00A10A2B"/>
    <w:pPr>
      <w:ind w:left="283" w:hanging="283"/>
    </w:pPr>
  </w:style>
  <w:style w:type="paragraph" w:styleId="Liste2">
    <w:name w:val="List 2"/>
    <w:basedOn w:val="Standard"/>
    <w:semiHidden/>
    <w:rsid w:val="00A10A2B"/>
    <w:pPr>
      <w:ind w:left="566" w:hanging="283"/>
    </w:pPr>
  </w:style>
  <w:style w:type="paragraph" w:styleId="Liste3">
    <w:name w:val="List 3"/>
    <w:basedOn w:val="Standard"/>
    <w:semiHidden/>
    <w:rsid w:val="00A10A2B"/>
    <w:pPr>
      <w:ind w:left="849" w:hanging="283"/>
    </w:pPr>
  </w:style>
  <w:style w:type="paragraph" w:styleId="Liste4">
    <w:name w:val="List 4"/>
    <w:basedOn w:val="Standard"/>
    <w:semiHidden/>
    <w:rsid w:val="00A10A2B"/>
    <w:pPr>
      <w:ind w:left="1132" w:hanging="283"/>
    </w:pPr>
  </w:style>
  <w:style w:type="paragraph" w:styleId="Liste5">
    <w:name w:val="List 5"/>
    <w:basedOn w:val="Standard"/>
    <w:semiHidden/>
    <w:rsid w:val="00A10A2B"/>
    <w:pPr>
      <w:ind w:left="1415" w:hanging="283"/>
    </w:pPr>
  </w:style>
  <w:style w:type="paragraph" w:styleId="Listenfortsetzung">
    <w:name w:val="List Continue"/>
    <w:basedOn w:val="Standard"/>
    <w:semiHidden/>
    <w:rsid w:val="00A10A2B"/>
    <w:pPr>
      <w:spacing w:after="120"/>
      <w:ind w:left="283"/>
    </w:pPr>
  </w:style>
  <w:style w:type="paragraph" w:styleId="Listenfortsetzung2">
    <w:name w:val="List Continue 2"/>
    <w:basedOn w:val="Standard"/>
    <w:semiHidden/>
    <w:rsid w:val="00A10A2B"/>
    <w:pPr>
      <w:spacing w:after="120"/>
      <w:ind w:left="566"/>
    </w:pPr>
  </w:style>
  <w:style w:type="paragraph" w:styleId="Listenfortsetzung3">
    <w:name w:val="List Continue 3"/>
    <w:basedOn w:val="Standard"/>
    <w:semiHidden/>
    <w:rsid w:val="00A10A2B"/>
    <w:pPr>
      <w:spacing w:after="120"/>
      <w:ind w:left="849"/>
    </w:pPr>
  </w:style>
  <w:style w:type="paragraph" w:styleId="Listenfortsetzung4">
    <w:name w:val="List Continue 4"/>
    <w:basedOn w:val="Standard"/>
    <w:semiHidden/>
    <w:rsid w:val="00A10A2B"/>
    <w:pPr>
      <w:spacing w:after="120"/>
      <w:ind w:left="1132"/>
    </w:pPr>
  </w:style>
  <w:style w:type="paragraph" w:styleId="Listenfortsetzung5">
    <w:name w:val="List Continue 5"/>
    <w:basedOn w:val="Standard"/>
    <w:semiHidden/>
    <w:rsid w:val="00A10A2B"/>
    <w:pPr>
      <w:spacing w:after="120"/>
      <w:ind w:left="1415"/>
    </w:pPr>
  </w:style>
  <w:style w:type="paragraph" w:styleId="Listennummer">
    <w:name w:val="List Number"/>
    <w:basedOn w:val="Standard"/>
    <w:semiHidden/>
    <w:rsid w:val="00A10A2B"/>
    <w:pPr>
      <w:tabs>
        <w:tab w:val="num" w:pos="360"/>
      </w:tabs>
      <w:ind w:left="360" w:hanging="360"/>
    </w:pPr>
  </w:style>
  <w:style w:type="paragraph" w:styleId="Listennummer2">
    <w:name w:val="List Number 2"/>
    <w:basedOn w:val="Standard"/>
    <w:semiHidden/>
    <w:rsid w:val="00A10A2B"/>
    <w:pPr>
      <w:tabs>
        <w:tab w:val="num" w:pos="643"/>
      </w:tabs>
      <w:ind w:left="643" w:hanging="360"/>
    </w:pPr>
  </w:style>
  <w:style w:type="paragraph" w:styleId="Listennummer3">
    <w:name w:val="List Number 3"/>
    <w:basedOn w:val="Standard"/>
    <w:semiHidden/>
    <w:rsid w:val="00A10A2B"/>
    <w:pPr>
      <w:tabs>
        <w:tab w:val="num" w:pos="926"/>
      </w:tabs>
      <w:ind w:left="926" w:hanging="360"/>
    </w:pPr>
  </w:style>
  <w:style w:type="paragraph" w:styleId="Listennummer4">
    <w:name w:val="List Number 4"/>
    <w:basedOn w:val="Standard"/>
    <w:semiHidden/>
    <w:rsid w:val="00A10A2B"/>
    <w:pPr>
      <w:tabs>
        <w:tab w:val="num" w:pos="1209"/>
      </w:tabs>
      <w:ind w:left="1209" w:hanging="360"/>
    </w:pPr>
  </w:style>
  <w:style w:type="paragraph" w:styleId="Listennummer5">
    <w:name w:val="List Number 5"/>
    <w:basedOn w:val="Standard"/>
    <w:semiHidden/>
    <w:rsid w:val="00A10A2B"/>
    <w:pPr>
      <w:tabs>
        <w:tab w:val="num" w:pos="1492"/>
      </w:tabs>
      <w:ind w:left="1492" w:hanging="360"/>
    </w:pPr>
  </w:style>
  <w:style w:type="paragraph" w:styleId="Makrotext">
    <w:name w:val="macro"/>
    <w:semiHidden/>
    <w:rsid w:val="00A10A2B"/>
    <w:pPr>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lang w:val="de-DE" w:eastAsia="de-DE"/>
    </w:rPr>
  </w:style>
  <w:style w:type="paragraph" w:styleId="Nachrichtenkopf">
    <w:name w:val="Message Header"/>
    <w:basedOn w:val="Standard"/>
    <w:semiHidden/>
    <w:rsid w:val="00A10A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A10A2B"/>
    <w:rPr>
      <w:rFonts w:ascii="Courier New" w:hAnsi="Courier New" w:cs="Courier New"/>
      <w:sz w:val="20"/>
      <w:szCs w:val="20"/>
    </w:rPr>
  </w:style>
  <w:style w:type="paragraph" w:styleId="Rechtsgrundlagenverzeichnis">
    <w:name w:val="table of authorities"/>
    <w:basedOn w:val="Standard"/>
    <w:next w:val="Standard"/>
    <w:semiHidden/>
    <w:rsid w:val="00A10A2B"/>
    <w:pPr>
      <w:ind w:left="220" w:hanging="220"/>
    </w:pPr>
  </w:style>
  <w:style w:type="paragraph" w:styleId="StandardWeb">
    <w:name w:val="Normal (Web)"/>
    <w:basedOn w:val="Standard"/>
    <w:semiHidden/>
    <w:rsid w:val="00A10A2B"/>
    <w:rPr>
      <w:sz w:val="24"/>
    </w:rPr>
  </w:style>
  <w:style w:type="paragraph" w:styleId="Standardeinzug">
    <w:name w:val="Normal Indent"/>
    <w:basedOn w:val="Standard"/>
    <w:semiHidden/>
    <w:rsid w:val="00A10A2B"/>
    <w:pPr>
      <w:ind w:left="708"/>
    </w:pPr>
  </w:style>
  <w:style w:type="paragraph" w:styleId="Textkrper3">
    <w:name w:val="Body Text 3"/>
    <w:basedOn w:val="Standard"/>
    <w:semiHidden/>
    <w:rsid w:val="00A10A2B"/>
    <w:pPr>
      <w:spacing w:after="120"/>
    </w:pPr>
    <w:rPr>
      <w:sz w:val="16"/>
      <w:szCs w:val="16"/>
    </w:rPr>
  </w:style>
  <w:style w:type="paragraph" w:styleId="Textkrper-Einzug2">
    <w:name w:val="Body Text Indent 2"/>
    <w:basedOn w:val="Standard"/>
    <w:semiHidden/>
    <w:rsid w:val="00A10A2B"/>
    <w:pPr>
      <w:spacing w:after="120" w:line="480" w:lineRule="auto"/>
      <w:ind w:left="283"/>
    </w:pPr>
  </w:style>
  <w:style w:type="paragraph" w:styleId="Textkrper-Einzug3">
    <w:name w:val="Body Text Indent 3"/>
    <w:basedOn w:val="Standard"/>
    <w:semiHidden/>
    <w:rsid w:val="00A10A2B"/>
    <w:pPr>
      <w:spacing w:after="120"/>
      <w:ind w:left="283"/>
    </w:pPr>
    <w:rPr>
      <w:sz w:val="16"/>
      <w:szCs w:val="16"/>
    </w:rPr>
  </w:style>
  <w:style w:type="paragraph" w:styleId="Textkrper-Erstzeileneinzug">
    <w:name w:val="Body Text First Indent"/>
    <w:basedOn w:val="Textkrper"/>
    <w:semiHidden/>
    <w:rsid w:val="00A10A2B"/>
    <w:pPr>
      <w:ind w:firstLine="210"/>
    </w:pPr>
  </w:style>
  <w:style w:type="paragraph" w:styleId="Textkrper-Zeileneinzug">
    <w:name w:val="Body Text Indent"/>
    <w:basedOn w:val="Standard"/>
    <w:semiHidden/>
    <w:rsid w:val="00A10A2B"/>
    <w:pPr>
      <w:spacing w:after="120"/>
      <w:ind w:left="283"/>
    </w:pPr>
  </w:style>
  <w:style w:type="paragraph" w:styleId="Textkrper-Erstzeileneinzug2">
    <w:name w:val="Body Text First Indent 2"/>
    <w:basedOn w:val="Textkrper-Zeileneinzug"/>
    <w:semiHidden/>
    <w:rsid w:val="00A10A2B"/>
    <w:pPr>
      <w:ind w:firstLine="210"/>
    </w:pPr>
  </w:style>
  <w:style w:type="paragraph" w:styleId="Titel">
    <w:name w:val="Title"/>
    <w:basedOn w:val="Standard"/>
    <w:rsid w:val="003C1D67"/>
    <w:pPr>
      <w:spacing w:before="240" w:after="60"/>
      <w:outlineLvl w:val="0"/>
    </w:pPr>
    <w:rPr>
      <w:rFonts w:cs="Arial"/>
      <w:b/>
      <w:bCs/>
      <w:kern w:val="28"/>
      <w:sz w:val="32"/>
      <w:szCs w:val="32"/>
    </w:rPr>
  </w:style>
  <w:style w:type="paragraph" w:styleId="Umschlagabsenderadresse">
    <w:name w:val="envelope return"/>
    <w:basedOn w:val="Standard"/>
    <w:semiHidden/>
    <w:rsid w:val="00A10A2B"/>
    <w:rPr>
      <w:rFonts w:cs="Arial"/>
      <w:sz w:val="20"/>
      <w:szCs w:val="20"/>
    </w:rPr>
  </w:style>
  <w:style w:type="paragraph" w:styleId="Umschlagadresse">
    <w:name w:val="envelope address"/>
    <w:basedOn w:val="Standard"/>
    <w:semiHidden/>
    <w:rsid w:val="00A10A2B"/>
    <w:pPr>
      <w:framePr w:w="4320" w:h="2160" w:hRule="exact" w:hSpace="141" w:wrap="auto" w:hAnchor="page" w:xAlign="center" w:yAlign="bottom"/>
      <w:ind w:left="1"/>
    </w:pPr>
    <w:rPr>
      <w:rFonts w:cs="Arial"/>
      <w:sz w:val="24"/>
    </w:rPr>
  </w:style>
  <w:style w:type="paragraph" w:styleId="Unterschrift">
    <w:name w:val="Signature"/>
    <w:basedOn w:val="Standard"/>
    <w:semiHidden/>
    <w:rsid w:val="00A10A2B"/>
    <w:pPr>
      <w:ind w:left="4252"/>
    </w:pPr>
  </w:style>
  <w:style w:type="paragraph" w:styleId="Untertitel">
    <w:name w:val="Subtitle"/>
    <w:basedOn w:val="Standard"/>
    <w:rsid w:val="00A10A2B"/>
    <w:pPr>
      <w:spacing w:after="60"/>
      <w:outlineLvl w:val="1"/>
    </w:pPr>
    <w:rPr>
      <w:rFonts w:cs="Arial"/>
      <w:sz w:val="24"/>
    </w:rPr>
  </w:style>
  <w:style w:type="character" w:styleId="Zeilennummer">
    <w:name w:val="line number"/>
    <w:basedOn w:val="Absatz-Standardschriftart"/>
    <w:semiHidden/>
    <w:rsid w:val="00A10A2B"/>
  </w:style>
  <w:style w:type="paragraph" w:customStyle="1" w:styleId="RepAppendix2">
    <w:name w:val="Rep Appendix 2"/>
    <w:basedOn w:val="RepStandard"/>
    <w:next w:val="RepStandard"/>
    <w:rsid w:val="00A10A2B"/>
    <w:pPr>
      <w:numPr>
        <w:ilvl w:val="1"/>
        <w:numId w:val="14"/>
      </w:numPr>
      <w:spacing w:before="480" w:after="240"/>
      <w:outlineLvl w:val="1"/>
    </w:pPr>
    <w:rPr>
      <w:b/>
      <w:sz w:val="24"/>
    </w:rPr>
  </w:style>
  <w:style w:type="paragraph" w:customStyle="1" w:styleId="RepAppendix3">
    <w:name w:val="Rep Appendix 3"/>
    <w:basedOn w:val="RepStandard"/>
    <w:next w:val="RepStandard"/>
    <w:rsid w:val="00A10A2B"/>
    <w:pPr>
      <w:numPr>
        <w:ilvl w:val="2"/>
        <w:numId w:val="14"/>
      </w:numPr>
      <w:spacing w:before="480" w:after="240"/>
    </w:pPr>
    <w:rPr>
      <w:b/>
      <w:sz w:val="24"/>
    </w:rPr>
  </w:style>
  <w:style w:type="paragraph" w:customStyle="1" w:styleId="RepTableSmallBold">
    <w:name w:val="Rep Table Small Bold"/>
    <w:basedOn w:val="RepTableSmall"/>
    <w:rsid w:val="00A10A2B"/>
    <w:rPr>
      <w:b/>
      <w:bCs/>
    </w:rPr>
  </w:style>
  <w:style w:type="paragraph" w:customStyle="1" w:styleId="RepBullet1">
    <w:name w:val="Rep Bullet 1"/>
    <w:basedOn w:val="RepStandard"/>
    <w:link w:val="RepBullet1Zchn"/>
    <w:autoRedefine/>
    <w:rsid w:val="000E1183"/>
    <w:pPr>
      <w:numPr>
        <w:numId w:val="18"/>
      </w:numPr>
      <w:jc w:val="left"/>
    </w:pPr>
    <w:rPr>
      <w:lang w:val="de-DE"/>
    </w:rPr>
  </w:style>
  <w:style w:type="paragraph" w:customStyle="1" w:styleId="RepBullet2">
    <w:name w:val="Rep Bullet 2"/>
    <w:basedOn w:val="RepStandard"/>
    <w:link w:val="RepBullet2Zchn"/>
    <w:autoRedefine/>
    <w:rsid w:val="000E1183"/>
    <w:pPr>
      <w:numPr>
        <w:numId w:val="19"/>
      </w:numPr>
      <w:jc w:val="left"/>
    </w:pPr>
  </w:style>
  <w:style w:type="paragraph" w:customStyle="1" w:styleId="RepBullet3">
    <w:name w:val="Rep Bullet 3"/>
    <w:basedOn w:val="RepStandard"/>
    <w:autoRedefine/>
    <w:rsid w:val="000E1183"/>
    <w:pPr>
      <w:numPr>
        <w:numId w:val="20"/>
      </w:numPr>
      <w:jc w:val="left"/>
    </w:pPr>
  </w:style>
  <w:style w:type="table" w:customStyle="1" w:styleId="RepTableBorder">
    <w:name w:val="Rep Table Border"/>
    <w:basedOn w:val="NormaleTabelle"/>
    <w:rsid w:val="00A10A2B"/>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center"/>
      </w:pPr>
      <w:rPr>
        <w:rFonts w:ascii="Times New Roman" w:hAnsi="Times New Roman"/>
      </w:rPr>
      <w:tblPr/>
      <w:tcPr>
        <w:vAlign w:val="center"/>
      </w:tcPr>
    </w:tblStylePr>
  </w:style>
  <w:style w:type="numbering" w:styleId="111111">
    <w:name w:val="Outline List 2"/>
    <w:basedOn w:val="KeineListe"/>
    <w:semiHidden/>
    <w:rsid w:val="00A10A2B"/>
    <w:pPr>
      <w:numPr>
        <w:numId w:val="9"/>
      </w:numPr>
    </w:pPr>
  </w:style>
  <w:style w:type="numbering" w:styleId="1ai">
    <w:name w:val="Outline List 1"/>
    <w:basedOn w:val="KeineListe"/>
    <w:semiHidden/>
    <w:rsid w:val="00A10A2B"/>
    <w:pPr>
      <w:numPr>
        <w:numId w:val="10"/>
      </w:numPr>
    </w:pPr>
  </w:style>
  <w:style w:type="paragraph" w:styleId="Anrede">
    <w:name w:val="Salutation"/>
    <w:basedOn w:val="Standard"/>
    <w:next w:val="Standard"/>
    <w:semiHidden/>
    <w:rsid w:val="00A10A2B"/>
  </w:style>
  <w:style w:type="numbering" w:styleId="ArtikelAbschnitt">
    <w:name w:val="Outline List 3"/>
    <w:basedOn w:val="KeineListe"/>
    <w:semiHidden/>
    <w:rsid w:val="00A10A2B"/>
    <w:pPr>
      <w:numPr>
        <w:numId w:val="11"/>
      </w:numPr>
    </w:pPr>
  </w:style>
  <w:style w:type="paragraph" w:styleId="Aufzhlungszeichen">
    <w:name w:val="List Bullet"/>
    <w:basedOn w:val="Standard"/>
    <w:semiHidden/>
    <w:rsid w:val="00A10A2B"/>
    <w:pPr>
      <w:numPr>
        <w:numId w:val="1"/>
      </w:numPr>
    </w:pPr>
  </w:style>
  <w:style w:type="paragraph" w:styleId="Aufzhlungszeichen2">
    <w:name w:val="List Bullet 2"/>
    <w:basedOn w:val="Standard"/>
    <w:semiHidden/>
    <w:rsid w:val="00A10A2B"/>
    <w:pPr>
      <w:numPr>
        <w:numId w:val="2"/>
      </w:numPr>
    </w:pPr>
  </w:style>
  <w:style w:type="paragraph" w:styleId="Aufzhlungszeichen3">
    <w:name w:val="List Bullet 3"/>
    <w:basedOn w:val="Standard"/>
    <w:semiHidden/>
    <w:rsid w:val="00A10A2B"/>
    <w:pPr>
      <w:numPr>
        <w:numId w:val="3"/>
      </w:numPr>
    </w:pPr>
  </w:style>
  <w:style w:type="paragraph" w:styleId="Aufzhlungszeichen4">
    <w:name w:val="List Bullet 4"/>
    <w:basedOn w:val="Standard"/>
    <w:semiHidden/>
    <w:rsid w:val="00A10A2B"/>
    <w:pPr>
      <w:numPr>
        <w:numId w:val="4"/>
      </w:numPr>
    </w:pPr>
  </w:style>
  <w:style w:type="paragraph" w:styleId="Aufzhlungszeichen5">
    <w:name w:val="List Bullet 5"/>
    <w:basedOn w:val="Standard"/>
    <w:semiHidden/>
    <w:rsid w:val="00A10A2B"/>
    <w:pPr>
      <w:tabs>
        <w:tab w:val="num" w:pos="1417"/>
      </w:tabs>
      <w:ind w:left="1417" w:hanging="1417"/>
    </w:pPr>
  </w:style>
  <w:style w:type="character" w:styleId="BesuchterLink">
    <w:name w:val="FollowedHyperlink"/>
    <w:semiHidden/>
    <w:rsid w:val="00A10A2B"/>
    <w:rPr>
      <w:color w:val="800080"/>
      <w:u w:val="single"/>
    </w:rPr>
  </w:style>
  <w:style w:type="paragraph" w:styleId="Blocktext">
    <w:name w:val="Block Text"/>
    <w:basedOn w:val="Standard"/>
    <w:semiHidden/>
    <w:rsid w:val="00A10A2B"/>
    <w:pPr>
      <w:spacing w:after="120"/>
      <w:ind w:left="1440" w:right="1440"/>
    </w:pPr>
  </w:style>
  <w:style w:type="paragraph" w:styleId="Datum">
    <w:name w:val="Date"/>
    <w:basedOn w:val="Standard"/>
    <w:next w:val="Standard"/>
    <w:semiHidden/>
    <w:rsid w:val="00A10A2B"/>
  </w:style>
  <w:style w:type="paragraph" w:styleId="E-Mail-Signatur">
    <w:name w:val="E-mail Signature"/>
    <w:basedOn w:val="Standard"/>
    <w:semiHidden/>
    <w:rsid w:val="00A10A2B"/>
  </w:style>
  <w:style w:type="paragraph" w:styleId="Inhaltsverzeichnisberschrift">
    <w:name w:val="TOC Heading"/>
    <w:basedOn w:val="berschrift1"/>
    <w:next w:val="Standard"/>
    <w:uiPriority w:val="39"/>
    <w:rsid w:val="00AB5F69"/>
    <w:pPr>
      <w:keepNext/>
      <w:widowControl/>
      <w:numPr>
        <w:numId w:val="0"/>
      </w:numPr>
      <w:spacing w:before="240" w:after="60"/>
      <w:jc w:val="left"/>
      <w:outlineLvl w:val="9"/>
    </w:pPr>
    <w:rPr>
      <w:rFonts w:ascii="Cambria" w:eastAsia="Times New Roman" w:hAnsi="Cambria"/>
      <w:kern w:val="32"/>
      <w:sz w:val="32"/>
      <w:szCs w:val="32"/>
      <w:lang w:val="en-US"/>
    </w:rPr>
  </w:style>
  <w:style w:type="paragraph" w:styleId="Fu-Endnotenberschrift">
    <w:name w:val="Note Heading"/>
    <w:basedOn w:val="Standard"/>
    <w:next w:val="Standard"/>
    <w:semiHidden/>
    <w:rsid w:val="00A10A2B"/>
  </w:style>
  <w:style w:type="character" w:styleId="Hervorhebung">
    <w:name w:val="Emphasis"/>
    <w:rsid w:val="003C1D67"/>
    <w:rPr>
      <w:i/>
      <w:iCs/>
    </w:rPr>
  </w:style>
  <w:style w:type="character" w:styleId="HTMLAkronym">
    <w:name w:val="HTML Acronym"/>
    <w:basedOn w:val="Absatz-Standardschriftart"/>
    <w:semiHidden/>
    <w:rsid w:val="00A10A2B"/>
  </w:style>
  <w:style w:type="character" w:styleId="HTMLBeispiel">
    <w:name w:val="HTML Sample"/>
    <w:semiHidden/>
    <w:rsid w:val="00A10A2B"/>
    <w:rPr>
      <w:rFonts w:ascii="Courier New" w:hAnsi="Courier New" w:cs="Courier New"/>
    </w:rPr>
  </w:style>
  <w:style w:type="character" w:styleId="HTMLCode">
    <w:name w:val="HTML Code"/>
    <w:semiHidden/>
    <w:rsid w:val="00A10A2B"/>
    <w:rPr>
      <w:rFonts w:ascii="Courier New" w:hAnsi="Courier New" w:cs="Courier New"/>
      <w:sz w:val="20"/>
      <w:szCs w:val="20"/>
    </w:rPr>
  </w:style>
  <w:style w:type="character" w:styleId="HTMLDefinition">
    <w:name w:val="HTML Definition"/>
    <w:semiHidden/>
    <w:rsid w:val="00A10A2B"/>
    <w:rPr>
      <w:i/>
      <w:iCs/>
    </w:rPr>
  </w:style>
  <w:style w:type="character" w:styleId="HTMLSchreibmaschine">
    <w:name w:val="HTML Typewriter"/>
    <w:semiHidden/>
    <w:rsid w:val="00A10A2B"/>
    <w:rPr>
      <w:rFonts w:ascii="Courier New" w:hAnsi="Courier New" w:cs="Courier New"/>
      <w:sz w:val="20"/>
      <w:szCs w:val="20"/>
    </w:rPr>
  </w:style>
  <w:style w:type="character" w:styleId="HTMLTastatur">
    <w:name w:val="HTML Keyboard"/>
    <w:semiHidden/>
    <w:rsid w:val="00A10A2B"/>
    <w:rPr>
      <w:rFonts w:ascii="Courier New" w:hAnsi="Courier New" w:cs="Courier New"/>
      <w:sz w:val="20"/>
      <w:szCs w:val="20"/>
    </w:rPr>
  </w:style>
  <w:style w:type="character" w:styleId="HTMLVariable">
    <w:name w:val="HTML Variable"/>
    <w:semiHidden/>
    <w:rsid w:val="00A10A2B"/>
    <w:rPr>
      <w:i/>
      <w:iCs/>
    </w:rPr>
  </w:style>
  <w:style w:type="character" w:styleId="HTMLZitat">
    <w:name w:val="HTML Cite"/>
    <w:semiHidden/>
    <w:rsid w:val="00A10A2B"/>
    <w:rPr>
      <w:i/>
      <w:iCs/>
    </w:rPr>
  </w:style>
  <w:style w:type="table" w:styleId="Tabelle3D-Effekt1">
    <w:name w:val="Table 3D effects 1"/>
    <w:basedOn w:val="NormaleTabelle"/>
    <w:semiHidden/>
    <w:rsid w:val="00A10A2B"/>
    <w:pPr>
      <w:jc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10A2B"/>
    <w:pPr>
      <w:jc w:val="cente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10A2B"/>
    <w:pPr>
      <w:jc w:val="cente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10A2B"/>
    <w:pPr>
      <w:jc w:val="cente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10A2B"/>
    <w:pPr>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10A2B"/>
    <w:pPr>
      <w:jc w:val="cente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10A2B"/>
    <w:pPr>
      <w:jc w:val="cente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10A2B"/>
    <w:pPr>
      <w:jc w:val="cente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10A2B"/>
    <w:pPr>
      <w:jc w:val="cente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10A2B"/>
    <w:pPr>
      <w:jc w:val="cente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10A2B"/>
    <w:pPr>
      <w:jc w:val="cente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10A2B"/>
    <w:pPr>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10A2B"/>
    <w:pPr>
      <w:jc w:val="cente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10A2B"/>
    <w:pPr>
      <w:jc w:val="cente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10A2B"/>
    <w:pPr>
      <w:jc w:val="cente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10A2B"/>
    <w:pPr>
      <w:jc w:val="cente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10A2B"/>
    <w:pPr>
      <w:jc w:val="cente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10A2B"/>
    <w:pPr>
      <w:jc w:val="cente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10A2B"/>
    <w:pPr>
      <w:jc w:val="cente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10A2B"/>
    <w:pPr>
      <w:jc w:val="cente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10A2B"/>
    <w:pPr>
      <w:jc w:val="cente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10A2B"/>
    <w:pPr>
      <w:jc w:val="cente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10A2B"/>
    <w:pPr>
      <w:jc w:val="cente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10A2B"/>
    <w:pPr>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10A2B"/>
    <w:pPr>
      <w:jc w:val="cente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10A2B"/>
    <w:pPr>
      <w:jc w:val="cente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10A2B"/>
    <w:pPr>
      <w:jc w:val="cente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10A2B"/>
    <w:pPr>
      <w:jc w:val="cente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A10A2B"/>
    <w:pPr>
      <w:jc w:val="cente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A10A2B"/>
    <w:pPr>
      <w:jc w:val="cente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10A2B"/>
    <w:pPr>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10A2B"/>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10A2B"/>
    <w:pPr>
      <w:jc w:val="cente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10A2B"/>
    <w:pPr>
      <w:jc w:val="cente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10A2B"/>
    <w:pPr>
      <w:jc w:val="cente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10A2B"/>
    <w:pPr>
      <w:jc w:val="cente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10A2B"/>
    <w:pPr>
      <w:jc w:val="cente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10A2B"/>
    <w:pPr>
      <w:jc w:val="cente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10A2B"/>
    <w:pPr>
      <w:jc w:val="cente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10A2B"/>
    <w:pPr>
      <w:jc w:val="cente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10A2B"/>
    <w:pPr>
      <w:jc w:val="cente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10A2B"/>
    <w:pPr>
      <w:jc w:val="cente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A10A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semiHidden/>
    <w:rsid w:val="00A10A2B"/>
    <w:pPr>
      <w:shd w:val="clear" w:color="auto" w:fill="000080"/>
    </w:pPr>
    <w:rPr>
      <w:rFonts w:ascii="Tahoma" w:hAnsi="Tahoma" w:cs="Tahoma"/>
      <w:sz w:val="20"/>
      <w:szCs w:val="20"/>
    </w:rPr>
  </w:style>
  <w:style w:type="paragraph" w:styleId="Endnotentext">
    <w:name w:val="endnote text"/>
    <w:basedOn w:val="Standard"/>
    <w:semiHidden/>
    <w:rsid w:val="00A10A2B"/>
    <w:rPr>
      <w:sz w:val="20"/>
      <w:szCs w:val="20"/>
    </w:rPr>
  </w:style>
  <w:style w:type="character" w:customStyle="1" w:styleId="RepTableBoldZchn">
    <w:name w:val="Rep Table Bold Zchn"/>
    <w:link w:val="RepTableBold"/>
    <w:rsid w:val="00A10A2B"/>
    <w:rPr>
      <w:b/>
      <w:bCs/>
      <w:lang w:val="en-US"/>
    </w:rPr>
  </w:style>
  <w:style w:type="character" w:customStyle="1" w:styleId="RepEditorNote">
    <w:name w:val="Rep Editor Note"/>
    <w:rsid w:val="00A10A2B"/>
    <w:rPr>
      <w:color w:val="0000FF"/>
    </w:rPr>
  </w:style>
  <w:style w:type="character" w:customStyle="1" w:styleId="RepTextoption">
    <w:name w:val="Rep Textoption"/>
    <w:rsid w:val="00A10A2B"/>
    <w:rPr>
      <w:color w:val="FF0000"/>
    </w:rPr>
  </w:style>
  <w:style w:type="paragraph" w:customStyle="1" w:styleId="RepAppendix4">
    <w:name w:val="Rep Appendix 4"/>
    <w:basedOn w:val="RepStandard"/>
    <w:next w:val="RepStandard"/>
    <w:rsid w:val="00A10A2B"/>
    <w:pPr>
      <w:numPr>
        <w:ilvl w:val="3"/>
        <w:numId w:val="14"/>
      </w:numPr>
      <w:spacing w:before="480" w:after="240"/>
    </w:pPr>
    <w:rPr>
      <w:b/>
      <w:sz w:val="24"/>
    </w:rPr>
  </w:style>
  <w:style w:type="paragraph" w:customStyle="1" w:styleId="RepSupertitle">
    <w:name w:val="Rep Supertitle"/>
    <w:basedOn w:val="RepStandard"/>
    <w:next w:val="RepStandard"/>
    <w:rsid w:val="00A10A2B"/>
    <w:pPr>
      <w:jc w:val="center"/>
    </w:pPr>
    <w:rPr>
      <w:b/>
      <w:bCs/>
      <w:sz w:val="72"/>
    </w:rPr>
  </w:style>
  <w:style w:type="paragraph" w:customStyle="1" w:styleId="RepAppendix5">
    <w:name w:val="Rep Appendix 5"/>
    <w:basedOn w:val="RepStandard"/>
    <w:next w:val="RepStandard"/>
    <w:rsid w:val="00A10A2B"/>
    <w:pPr>
      <w:numPr>
        <w:ilvl w:val="4"/>
        <w:numId w:val="14"/>
      </w:numPr>
      <w:spacing w:before="480" w:after="240"/>
      <w:outlineLvl w:val="4"/>
    </w:pPr>
    <w:rPr>
      <w:b/>
      <w:bCs/>
      <w:sz w:val="24"/>
    </w:rPr>
  </w:style>
  <w:style w:type="paragraph" w:customStyle="1" w:styleId="RepAppendix6">
    <w:name w:val="Rep Appendix 6"/>
    <w:basedOn w:val="RepStandard"/>
    <w:next w:val="RepStandard"/>
    <w:rsid w:val="00A10A2B"/>
    <w:pPr>
      <w:numPr>
        <w:ilvl w:val="5"/>
        <w:numId w:val="14"/>
      </w:numPr>
      <w:spacing w:before="480" w:after="240"/>
      <w:outlineLvl w:val="5"/>
    </w:pPr>
    <w:rPr>
      <w:b/>
      <w:sz w:val="24"/>
    </w:rPr>
  </w:style>
  <w:style w:type="paragraph" w:customStyle="1" w:styleId="RepTitleBold">
    <w:name w:val="Rep Title Bold"/>
    <w:basedOn w:val="RepStandard"/>
    <w:rsid w:val="00A10A2B"/>
    <w:pPr>
      <w:spacing w:before="120" w:after="120"/>
      <w:jc w:val="center"/>
    </w:pPr>
    <w:rPr>
      <w:b/>
      <w:sz w:val="36"/>
    </w:rPr>
  </w:style>
  <w:style w:type="paragraph" w:customStyle="1" w:styleId="RepSubtitleBold">
    <w:name w:val="Rep Subtitle Bold"/>
    <w:basedOn w:val="RepTitleBold"/>
    <w:rsid w:val="00A10A2B"/>
    <w:rPr>
      <w:sz w:val="32"/>
    </w:rPr>
  </w:style>
  <w:style w:type="paragraph" w:customStyle="1" w:styleId="RepEditorNotesMS">
    <w:name w:val="Rep Editor Notes MS"/>
    <w:basedOn w:val="RepStandard"/>
    <w:next w:val="RepStandard"/>
    <w:rsid w:val="00A10A2B"/>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pPr>
  </w:style>
  <w:style w:type="paragraph" w:styleId="IntensivesZitat">
    <w:name w:val="Intense Quote"/>
    <w:basedOn w:val="Standard"/>
    <w:next w:val="Standard"/>
    <w:link w:val="IntensivesZitatZchn"/>
    <w:uiPriority w:val="30"/>
    <w:rsid w:val="00AB5F69"/>
    <w:pPr>
      <w:pBdr>
        <w:bottom w:val="single" w:sz="4" w:space="4" w:color="4F81BD"/>
      </w:pBdr>
      <w:spacing w:before="200" w:after="280"/>
      <w:ind w:left="936" w:right="936"/>
    </w:pPr>
    <w:rPr>
      <w:b/>
      <w:bCs/>
      <w:i/>
      <w:iCs/>
      <w:color w:val="4F81BD"/>
    </w:rPr>
  </w:style>
  <w:style w:type="character" w:customStyle="1" w:styleId="berschrift3Zchn">
    <w:name w:val="Überschrift 3 Zchn"/>
    <w:aliases w:val="Rep Heading 3 Zchn"/>
    <w:link w:val="berschrift3"/>
    <w:rsid w:val="00866286"/>
    <w:rPr>
      <w:rFonts w:eastAsia="Lucida Sans Unicode" w:cs="Tahoma"/>
      <w:b/>
      <w:bCs/>
      <w:kern w:val="24"/>
      <w:sz w:val="24"/>
      <w:szCs w:val="28"/>
      <w:lang w:val="en-GB"/>
    </w:rPr>
  </w:style>
  <w:style w:type="character" w:customStyle="1" w:styleId="berschrift4Zchn">
    <w:name w:val="Überschrift 4 Zchn"/>
    <w:aliases w:val="Rep Heading 4 Zchn"/>
    <w:link w:val="berschrift4"/>
    <w:rsid w:val="00D526BE"/>
    <w:rPr>
      <w:b/>
      <w:noProof/>
      <w:sz w:val="24"/>
      <w:szCs w:val="24"/>
    </w:rPr>
  </w:style>
  <w:style w:type="character" w:customStyle="1" w:styleId="berschrift5Zchn">
    <w:name w:val="Überschrift 5 Zchn"/>
    <w:link w:val="berschrift5"/>
    <w:rsid w:val="00D526BE"/>
    <w:rPr>
      <w:rFonts w:ascii="Arial" w:hAnsi="Arial"/>
      <w:noProof/>
      <w:sz w:val="22"/>
    </w:rPr>
  </w:style>
  <w:style w:type="character" w:customStyle="1" w:styleId="DokumentstrukturZchn">
    <w:name w:val="Dokumentstruktur Zchn"/>
    <w:link w:val="Dokumentstruktur"/>
    <w:semiHidden/>
    <w:rsid w:val="00D526BE"/>
    <w:rPr>
      <w:rFonts w:ascii="Tahoma" w:hAnsi="Tahoma" w:cs="Tahoma"/>
      <w:shd w:val="clear" w:color="auto" w:fill="000080"/>
      <w:lang w:val="en-US"/>
    </w:rPr>
  </w:style>
  <w:style w:type="character" w:customStyle="1" w:styleId="berschrift2Zchn">
    <w:name w:val="Überschrift 2 Zchn"/>
    <w:aliases w:val="Rep Heading 2 Zchn,Header 1 Zchn"/>
    <w:link w:val="berschrift2"/>
    <w:rsid w:val="00270F29"/>
    <w:rPr>
      <w:b/>
      <w:bCs/>
      <w:sz w:val="24"/>
      <w:szCs w:val="24"/>
      <w:lang w:val="en-GB" w:eastAsia="de-DE"/>
    </w:rPr>
  </w:style>
  <w:style w:type="character" w:customStyle="1" w:styleId="KommentartextZchn">
    <w:name w:val="Kommentartext Zchn"/>
    <w:link w:val="Kommentartext"/>
    <w:semiHidden/>
    <w:rsid w:val="00D526BE"/>
    <w:rPr>
      <w:lang w:val="en-US"/>
    </w:rPr>
  </w:style>
  <w:style w:type="character" w:customStyle="1" w:styleId="IntensivesZitatZchn">
    <w:name w:val="Intensives Zitat Zchn"/>
    <w:link w:val="IntensivesZitat"/>
    <w:uiPriority w:val="30"/>
    <w:rsid w:val="00AB5F69"/>
    <w:rPr>
      <w:b/>
      <w:bCs/>
      <w:i/>
      <w:iCs/>
      <w:color w:val="4F81BD"/>
      <w:sz w:val="22"/>
      <w:szCs w:val="22"/>
      <w:lang w:val="en-US"/>
    </w:rPr>
  </w:style>
  <w:style w:type="character" w:customStyle="1" w:styleId="FuzeileZchn">
    <w:name w:val="Fußzeile Zchn"/>
    <w:link w:val="Fuzeile"/>
    <w:semiHidden/>
    <w:rsid w:val="00D526BE"/>
    <w:rPr>
      <w:sz w:val="22"/>
      <w:szCs w:val="22"/>
      <w:lang w:val="en-US"/>
    </w:rPr>
  </w:style>
  <w:style w:type="paragraph" w:styleId="KeinLeerraum">
    <w:name w:val="No Spacing"/>
    <w:uiPriority w:val="1"/>
    <w:rsid w:val="00AB5F69"/>
    <w:rPr>
      <w:sz w:val="22"/>
      <w:szCs w:val="22"/>
      <w:lang w:eastAsia="de-DE"/>
    </w:rPr>
  </w:style>
  <w:style w:type="character" w:customStyle="1" w:styleId="KopfzeileZchn">
    <w:name w:val="Kopfzeile Zchn"/>
    <w:aliases w:val="Kopfzeile Hochformat Zchn"/>
    <w:link w:val="Kopfzeile"/>
    <w:locked/>
    <w:rsid w:val="00E21D34"/>
    <w:rPr>
      <w:szCs w:val="22"/>
      <w:lang w:val="en-GB" w:eastAsia="de-DE"/>
    </w:rPr>
  </w:style>
  <w:style w:type="paragraph" w:styleId="Listenabsatz">
    <w:name w:val="List Paragraph"/>
    <w:basedOn w:val="Standard"/>
    <w:uiPriority w:val="34"/>
    <w:rsid w:val="00AB5F69"/>
    <w:pPr>
      <w:ind w:left="708"/>
    </w:pPr>
  </w:style>
  <w:style w:type="paragraph" w:styleId="Literaturverzeichnis">
    <w:name w:val="Bibliography"/>
    <w:basedOn w:val="Standard"/>
    <w:next w:val="Standard"/>
    <w:uiPriority w:val="37"/>
    <w:semiHidden/>
    <w:unhideWhenUsed/>
    <w:rsid w:val="00AB5F69"/>
  </w:style>
  <w:style w:type="paragraph" w:styleId="Zitat">
    <w:name w:val="Quote"/>
    <w:basedOn w:val="Standard"/>
    <w:next w:val="Standard"/>
    <w:link w:val="ZitatZchn"/>
    <w:uiPriority w:val="29"/>
    <w:rsid w:val="00AB5F69"/>
    <w:rPr>
      <w:i/>
      <w:iCs/>
      <w:color w:val="000000"/>
    </w:rPr>
  </w:style>
  <w:style w:type="paragraph" w:styleId="berarbeitung">
    <w:name w:val="Revision"/>
    <w:hidden/>
    <w:semiHidden/>
    <w:rsid w:val="00D526BE"/>
    <w:rPr>
      <w:sz w:val="22"/>
      <w:lang w:val="en-GB" w:eastAsia="de-DE"/>
    </w:rPr>
  </w:style>
  <w:style w:type="character" w:customStyle="1" w:styleId="ZitatZchn">
    <w:name w:val="Zitat Zchn"/>
    <w:link w:val="Zitat"/>
    <w:uiPriority w:val="29"/>
    <w:rsid w:val="00AB5F69"/>
    <w:rPr>
      <w:i/>
      <w:iCs/>
      <w:color w:val="000000"/>
      <w:sz w:val="22"/>
      <w:szCs w:val="22"/>
      <w:lang w:val="en-US"/>
    </w:rPr>
  </w:style>
  <w:style w:type="paragraph" w:customStyle="1" w:styleId="TableText8pt">
    <w:name w:val="Table Text 8pt"/>
    <w:basedOn w:val="Standard"/>
    <w:rsid w:val="00720E1C"/>
    <w:pPr>
      <w:tabs>
        <w:tab w:val="left" w:pos="720"/>
      </w:tabs>
      <w:spacing w:before="40" w:after="40"/>
      <w:jc w:val="center"/>
    </w:pPr>
    <w:rPr>
      <w:sz w:val="16"/>
      <w:szCs w:val="24"/>
      <w:lang w:val="en-GB" w:eastAsia="en-US"/>
    </w:rPr>
  </w:style>
  <w:style w:type="character" w:customStyle="1" w:styleId="BeschriftungZchn">
    <w:name w:val="Beschriftung Zchn"/>
    <w:aliases w:val="Beschriftung Rep Table Zchn"/>
    <w:basedOn w:val="RepStandardZchn"/>
    <w:link w:val="Beschriftung"/>
    <w:rsid w:val="009D20B2"/>
    <w:rPr>
      <w:b/>
      <w:bCs/>
      <w:sz w:val="22"/>
      <w:szCs w:val="22"/>
      <w:lang w:val="en-GB" w:eastAsia="de-DE"/>
    </w:rPr>
  </w:style>
  <w:style w:type="character" w:customStyle="1" w:styleId="RepStandardZchnZchn">
    <w:name w:val="Rep Standard Zchn Zchn"/>
    <w:rsid w:val="004A1DB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LWT\PSM\OEKO\Public\03%20Bewertung\01%20Allgemein\01%20Guidance_Guidelines\Nationale%20Datenanforderungen\National_Risk%20Assessment%20&#214;kotox_BAES%20Homepage\Risikobewertung%20Doks%20f&#252;r%20BAES%20Homepage%202023\Formular_1_Part_B9_core_assessment_AT_zRM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F32B-5F36-429B-927B-809682B8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Formular_1_Part_B9_core_assessment_AT_zRMS</Template>
  <TotalTime>0</TotalTime>
  <Pages>50</Pages>
  <Words>13901</Words>
  <Characters>86413</Characters>
  <Application>Microsoft Office Word</Application>
  <DocSecurity>0</DocSecurity>
  <Lines>720</Lines>
  <Paragraphs>200</Paragraphs>
  <ScaleCrop>false</ScaleCrop>
  <HeadingPairs>
    <vt:vector size="2" baseType="variant">
      <vt:variant>
        <vt:lpstr>Titel</vt:lpstr>
      </vt:variant>
      <vt:variant>
        <vt:i4>1</vt:i4>
      </vt:variant>
    </vt:vector>
  </HeadingPairs>
  <TitlesOfParts>
    <vt:vector size="1" baseType="lpstr">
      <vt:lpstr>Part B, Section 9</vt:lpstr>
    </vt:vector>
  </TitlesOfParts>
  <Company>AFSSA</Company>
  <LinksUpToDate>false</LinksUpToDate>
  <CharactersWithSpaces>100114</CharactersWithSpaces>
  <SharedDoc>false</SharedDoc>
  <HLinks>
    <vt:vector size="624" baseType="variant">
      <vt:variant>
        <vt:i4>1835060</vt:i4>
      </vt:variant>
      <vt:variant>
        <vt:i4>620</vt:i4>
      </vt:variant>
      <vt:variant>
        <vt:i4>0</vt:i4>
      </vt:variant>
      <vt:variant>
        <vt:i4>5</vt:i4>
      </vt:variant>
      <vt:variant>
        <vt:lpwstr/>
      </vt:variant>
      <vt:variant>
        <vt:lpwstr>_Toc415579261</vt:lpwstr>
      </vt:variant>
      <vt:variant>
        <vt:i4>1835060</vt:i4>
      </vt:variant>
      <vt:variant>
        <vt:i4>614</vt:i4>
      </vt:variant>
      <vt:variant>
        <vt:i4>0</vt:i4>
      </vt:variant>
      <vt:variant>
        <vt:i4>5</vt:i4>
      </vt:variant>
      <vt:variant>
        <vt:lpwstr/>
      </vt:variant>
      <vt:variant>
        <vt:lpwstr>_Toc415579260</vt:lpwstr>
      </vt:variant>
      <vt:variant>
        <vt:i4>2031668</vt:i4>
      </vt:variant>
      <vt:variant>
        <vt:i4>608</vt:i4>
      </vt:variant>
      <vt:variant>
        <vt:i4>0</vt:i4>
      </vt:variant>
      <vt:variant>
        <vt:i4>5</vt:i4>
      </vt:variant>
      <vt:variant>
        <vt:lpwstr/>
      </vt:variant>
      <vt:variant>
        <vt:lpwstr>_Toc415579259</vt:lpwstr>
      </vt:variant>
      <vt:variant>
        <vt:i4>2031668</vt:i4>
      </vt:variant>
      <vt:variant>
        <vt:i4>602</vt:i4>
      </vt:variant>
      <vt:variant>
        <vt:i4>0</vt:i4>
      </vt:variant>
      <vt:variant>
        <vt:i4>5</vt:i4>
      </vt:variant>
      <vt:variant>
        <vt:lpwstr/>
      </vt:variant>
      <vt:variant>
        <vt:lpwstr>_Toc415579258</vt:lpwstr>
      </vt:variant>
      <vt:variant>
        <vt:i4>2031668</vt:i4>
      </vt:variant>
      <vt:variant>
        <vt:i4>596</vt:i4>
      </vt:variant>
      <vt:variant>
        <vt:i4>0</vt:i4>
      </vt:variant>
      <vt:variant>
        <vt:i4>5</vt:i4>
      </vt:variant>
      <vt:variant>
        <vt:lpwstr/>
      </vt:variant>
      <vt:variant>
        <vt:lpwstr>_Toc415579257</vt:lpwstr>
      </vt:variant>
      <vt:variant>
        <vt:i4>2031668</vt:i4>
      </vt:variant>
      <vt:variant>
        <vt:i4>590</vt:i4>
      </vt:variant>
      <vt:variant>
        <vt:i4>0</vt:i4>
      </vt:variant>
      <vt:variant>
        <vt:i4>5</vt:i4>
      </vt:variant>
      <vt:variant>
        <vt:lpwstr/>
      </vt:variant>
      <vt:variant>
        <vt:lpwstr>_Toc415579256</vt:lpwstr>
      </vt:variant>
      <vt:variant>
        <vt:i4>2031668</vt:i4>
      </vt:variant>
      <vt:variant>
        <vt:i4>584</vt:i4>
      </vt:variant>
      <vt:variant>
        <vt:i4>0</vt:i4>
      </vt:variant>
      <vt:variant>
        <vt:i4>5</vt:i4>
      </vt:variant>
      <vt:variant>
        <vt:lpwstr/>
      </vt:variant>
      <vt:variant>
        <vt:lpwstr>_Toc415579255</vt:lpwstr>
      </vt:variant>
      <vt:variant>
        <vt:i4>2031668</vt:i4>
      </vt:variant>
      <vt:variant>
        <vt:i4>578</vt:i4>
      </vt:variant>
      <vt:variant>
        <vt:i4>0</vt:i4>
      </vt:variant>
      <vt:variant>
        <vt:i4>5</vt:i4>
      </vt:variant>
      <vt:variant>
        <vt:lpwstr/>
      </vt:variant>
      <vt:variant>
        <vt:lpwstr>_Toc415579254</vt:lpwstr>
      </vt:variant>
      <vt:variant>
        <vt:i4>2031668</vt:i4>
      </vt:variant>
      <vt:variant>
        <vt:i4>572</vt:i4>
      </vt:variant>
      <vt:variant>
        <vt:i4>0</vt:i4>
      </vt:variant>
      <vt:variant>
        <vt:i4>5</vt:i4>
      </vt:variant>
      <vt:variant>
        <vt:lpwstr/>
      </vt:variant>
      <vt:variant>
        <vt:lpwstr>_Toc415579253</vt:lpwstr>
      </vt:variant>
      <vt:variant>
        <vt:i4>2031668</vt:i4>
      </vt:variant>
      <vt:variant>
        <vt:i4>566</vt:i4>
      </vt:variant>
      <vt:variant>
        <vt:i4>0</vt:i4>
      </vt:variant>
      <vt:variant>
        <vt:i4>5</vt:i4>
      </vt:variant>
      <vt:variant>
        <vt:lpwstr/>
      </vt:variant>
      <vt:variant>
        <vt:lpwstr>_Toc415579252</vt:lpwstr>
      </vt:variant>
      <vt:variant>
        <vt:i4>2031668</vt:i4>
      </vt:variant>
      <vt:variant>
        <vt:i4>560</vt:i4>
      </vt:variant>
      <vt:variant>
        <vt:i4>0</vt:i4>
      </vt:variant>
      <vt:variant>
        <vt:i4>5</vt:i4>
      </vt:variant>
      <vt:variant>
        <vt:lpwstr/>
      </vt:variant>
      <vt:variant>
        <vt:lpwstr>_Toc415579251</vt:lpwstr>
      </vt:variant>
      <vt:variant>
        <vt:i4>2031668</vt:i4>
      </vt:variant>
      <vt:variant>
        <vt:i4>554</vt:i4>
      </vt:variant>
      <vt:variant>
        <vt:i4>0</vt:i4>
      </vt:variant>
      <vt:variant>
        <vt:i4>5</vt:i4>
      </vt:variant>
      <vt:variant>
        <vt:lpwstr/>
      </vt:variant>
      <vt:variant>
        <vt:lpwstr>_Toc415579250</vt:lpwstr>
      </vt:variant>
      <vt:variant>
        <vt:i4>1966132</vt:i4>
      </vt:variant>
      <vt:variant>
        <vt:i4>548</vt:i4>
      </vt:variant>
      <vt:variant>
        <vt:i4>0</vt:i4>
      </vt:variant>
      <vt:variant>
        <vt:i4>5</vt:i4>
      </vt:variant>
      <vt:variant>
        <vt:lpwstr/>
      </vt:variant>
      <vt:variant>
        <vt:lpwstr>_Toc415579249</vt:lpwstr>
      </vt:variant>
      <vt:variant>
        <vt:i4>1966132</vt:i4>
      </vt:variant>
      <vt:variant>
        <vt:i4>542</vt:i4>
      </vt:variant>
      <vt:variant>
        <vt:i4>0</vt:i4>
      </vt:variant>
      <vt:variant>
        <vt:i4>5</vt:i4>
      </vt:variant>
      <vt:variant>
        <vt:lpwstr/>
      </vt:variant>
      <vt:variant>
        <vt:lpwstr>_Toc415579248</vt:lpwstr>
      </vt:variant>
      <vt:variant>
        <vt:i4>1966132</vt:i4>
      </vt:variant>
      <vt:variant>
        <vt:i4>536</vt:i4>
      </vt:variant>
      <vt:variant>
        <vt:i4>0</vt:i4>
      </vt:variant>
      <vt:variant>
        <vt:i4>5</vt:i4>
      </vt:variant>
      <vt:variant>
        <vt:lpwstr/>
      </vt:variant>
      <vt:variant>
        <vt:lpwstr>_Toc415579247</vt:lpwstr>
      </vt:variant>
      <vt:variant>
        <vt:i4>1966132</vt:i4>
      </vt:variant>
      <vt:variant>
        <vt:i4>530</vt:i4>
      </vt:variant>
      <vt:variant>
        <vt:i4>0</vt:i4>
      </vt:variant>
      <vt:variant>
        <vt:i4>5</vt:i4>
      </vt:variant>
      <vt:variant>
        <vt:lpwstr/>
      </vt:variant>
      <vt:variant>
        <vt:lpwstr>_Toc415579246</vt:lpwstr>
      </vt:variant>
      <vt:variant>
        <vt:i4>1966132</vt:i4>
      </vt:variant>
      <vt:variant>
        <vt:i4>524</vt:i4>
      </vt:variant>
      <vt:variant>
        <vt:i4>0</vt:i4>
      </vt:variant>
      <vt:variant>
        <vt:i4>5</vt:i4>
      </vt:variant>
      <vt:variant>
        <vt:lpwstr/>
      </vt:variant>
      <vt:variant>
        <vt:lpwstr>_Toc415579245</vt:lpwstr>
      </vt:variant>
      <vt:variant>
        <vt:i4>1966132</vt:i4>
      </vt:variant>
      <vt:variant>
        <vt:i4>518</vt:i4>
      </vt:variant>
      <vt:variant>
        <vt:i4>0</vt:i4>
      </vt:variant>
      <vt:variant>
        <vt:i4>5</vt:i4>
      </vt:variant>
      <vt:variant>
        <vt:lpwstr/>
      </vt:variant>
      <vt:variant>
        <vt:lpwstr>_Toc415579244</vt:lpwstr>
      </vt:variant>
      <vt:variant>
        <vt:i4>1966132</vt:i4>
      </vt:variant>
      <vt:variant>
        <vt:i4>512</vt:i4>
      </vt:variant>
      <vt:variant>
        <vt:i4>0</vt:i4>
      </vt:variant>
      <vt:variant>
        <vt:i4>5</vt:i4>
      </vt:variant>
      <vt:variant>
        <vt:lpwstr/>
      </vt:variant>
      <vt:variant>
        <vt:lpwstr>_Toc415579243</vt:lpwstr>
      </vt:variant>
      <vt:variant>
        <vt:i4>1966132</vt:i4>
      </vt:variant>
      <vt:variant>
        <vt:i4>506</vt:i4>
      </vt:variant>
      <vt:variant>
        <vt:i4>0</vt:i4>
      </vt:variant>
      <vt:variant>
        <vt:i4>5</vt:i4>
      </vt:variant>
      <vt:variant>
        <vt:lpwstr/>
      </vt:variant>
      <vt:variant>
        <vt:lpwstr>_Toc415579242</vt:lpwstr>
      </vt:variant>
      <vt:variant>
        <vt:i4>1966132</vt:i4>
      </vt:variant>
      <vt:variant>
        <vt:i4>500</vt:i4>
      </vt:variant>
      <vt:variant>
        <vt:i4>0</vt:i4>
      </vt:variant>
      <vt:variant>
        <vt:i4>5</vt:i4>
      </vt:variant>
      <vt:variant>
        <vt:lpwstr/>
      </vt:variant>
      <vt:variant>
        <vt:lpwstr>_Toc415579241</vt:lpwstr>
      </vt:variant>
      <vt:variant>
        <vt:i4>1966132</vt:i4>
      </vt:variant>
      <vt:variant>
        <vt:i4>494</vt:i4>
      </vt:variant>
      <vt:variant>
        <vt:i4>0</vt:i4>
      </vt:variant>
      <vt:variant>
        <vt:i4>5</vt:i4>
      </vt:variant>
      <vt:variant>
        <vt:lpwstr/>
      </vt:variant>
      <vt:variant>
        <vt:lpwstr>_Toc415579240</vt:lpwstr>
      </vt:variant>
      <vt:variant>
        <vt:i4>1638452</vt:i4>
      </vt:variant>
      <vt:variant>
        <vt:i4>488</vt:i4>
      </vt:variant>
      <vt:variant>
        <vt:i4>0</vt:i4>
      </vt:variant>
      <vt:variant>
        <vt:i4>5</vt:i4>
      </vt:variant>
      <vt:variant>
        <vt:lpwstr/>
      </vt:variant>
      <vt:variant>
        <vt:lpwstr>_Toc415579239</vt:lpwstr>
      </vt:variant>
      <vt:variant>
        <vt:i4>1638452</vt:i4>
      </vt:variant>
      <vt:variant>
        <vt:i4>482</vt:i4>
      </vt:variant>
      <vt:variant>
        <vt:i4>0</vt:i4>
      </vt:variant>
      <vt:variant>
        <vt:i4>5</vt:i4>
      </vt:variant>
      <vt:variant>
        <vt:lpwstr/>
      </vt:variant>
      <vt:variant>
        <vt:lpwstr>_Toc415579238</vt:lpwstr>
      </vt:variant>
      <vt:variant>
        <vt:i4>1638452</vt:i4>
      </vt:variant>
      <vt:variant>
        <vt:i4>476</vt:i4>
      </vt:variant>
      <vt:variant>
        <vt:i4>0</vt:i4>
      </vt:variant>
      <vt:variant>
        <vt:i4>5</vt:i4>
      </vt:variant>
      <vt:variant>
        <vt:lpwstr/>
      </vt:variant>
      <vt:variant>
        <vt:lpwstr>_Toc415579237</vt:lpwstr>
      </vt:variant>
      <vt:variant>
        <vt:i4>1638452</vt:i4>
      </vt:variant>
      <vt:variant>
        <vt:i4>470</vt:i4>
      </vt:variant>
      <vt:variant>
        <vt:i4>0</vt:i4>
      </vt:variant>
      <vt:variant>
        <vt:i4>5</vt:i4>
      </vt:variant>
      <vt:variant>
        <vt:lpwstr/>
      </vt:variant>
      <vt:variant>
        <vt:lpwstr>_Toc415579236</vt:lpwstr>
      </vt:variant>
      <vt:variant>
        <vt:i4>1638452</vt:i4>
      </vt:variant>
      <vt:variant>
        <vt:i4>464</vt:i4>
      </vt:variant>
      <vt:variant>
        <vt:i4>0</vt:i4>
      </vt:variant>
      <vt:variant>
        <vt:i4>5</vt:i4>
      </vt:variant>
      <vt:variant>
        <vt:lpwstr/>
      </vt:variant>
      <vt:variant>
        <vt:lpwstr>_Toc415579235</vt:lpwstr>
      </vt:variant>
      <vt:variant>
        <vt:i4>1638452</vt:i4>
      </vt:variant>
      <vt:variant>
        <vt:i4>458</vt:i4>
      </vt:variant>
      <vt:variant>
        <vt:i4>0</vt:i4>
      </vt:variant>
      <vt:variant>
        <vt:i4>5</vt:i4>
      </vt:variant>
      <vt:variant>
        <vt:lpwstr/>
      </vt:variant>
      <vt:variant>
        <vt:lpwstr>_Toc415579234</vt:lpwstr>
      </vt:variant>
      <vt:variant>
        <vt:i4>1638452</vt:i4>
      </vt:variant>
      <vt:variant>
        <vt:i4>452</vt:i4>
      </vt:variant>
      <vt:variant>
        <vt:i4>0</vt:i4>
      </vt:variant>
      <vt:variant>
        <vt:i4>5</vt:i4>
      </vt:variant>
      <vt:variant>
        <vt:lpwstr/>
      </vt:variant>
      <vt:variant>
        <vt:lpwstr>_Toc415579233</vt:lpwstr>
      </vt:variant>
      <vt:variant>
        <vt:i4>1638452</vt:i4>
      </vt:variant>
      <vt:variant>
        <vt:i4>446</vt:i4>
      </vt:variant>
      <vt:variant>
        <vt:i4>0</vt:i4>
      </vt:variant>
      <vt:variant>
        <vt:i4>5</vt:i4>
      </vt:variant>
      <vt:variant>
        <vt:lpwstr/>
      </vt:variant>
      <vt:variant>
        <vt:lpwstr>_Toc415579232</vt:lpwstr>
      </vt:variant>
      <vt:variant>
        <vt:i4>1638452</vt:i4>
      </vt:variant>
      <vt:variant>
        <vt:i4>440</vt:i4>
      </vt:variant>
      <vt:variant>
        <vt:i4>0</vt:i4>
      </vt:variant>
      <vt:variant>
        <vt:i4>5</vt:i4>
      </vt:variant>
      <vt:variant>
        <vt:lpwstr/>
      </vt:variant>
      <vt:variant>
        <vt:lpwstr>_Toc415579231</vt:lpwstr>
      </vt:variant>
      <vt:variant>
        <vt:i4>1638452</vt:i4>
      </vt:variant>
      <vt:variant>
        <vt:i4>434</vt:i4>
      </vt:variant>
      <vt:variant>
        <vt:i4>0</vt:i4>
      </vt:variant>
      <vt:variant>
        <vt:i4>5</vt:i4>
      </vt:variant>
      <vt:variant>
        <vt:lpwstr/>
      </vt:variant>
      <vt:variant>
        <vt:lpwstr>_Toc415579230</vt:lpwstr>
      </vt:variant>
      <vt:variant>
        <vt:i4>1572916</vt:i4>
      </vt:variant>
      <vt:variant>
        <vt:i4>428</vt:i4>
      </vt:variant>
      <vt:variant>
        <vt:i4>0</vt:i4>
      </vt:variant>
      <vt:variant>
        <vt:i4>5</vt:i4>
      </vt:variant>
      <vt:variant>
        <vt:lpwstr/>
      </vt:variant>
      <vt:variant>
        <vt:lpwstr>_Toc415579229</vt:lpwstr>
      </vt:variant>
      <vt:variant>
        <vt:i4>1572916</vt:i4>
      </vt:variant>
      <vt:variant>
        <vt:i4>422</vt:i4>
      </vt:variant>
      <vt:variant>
        <vt:i4>0</vt:i4>
      </vt:variant>
      <vt:variant>
        <vt:i4>5</vt:i4>
      </vt:variant>
      <vt:variant>
        <vt:lpwstr/>
      </vt:variant>
      <vt:variant>
        <vt:lpwstr>_Toc415579228</vt:lpwstr>
      </vt:variant>
      <vt:variant>
        <vt:i4>1572916</vt:i4>
      </vt:variant>
      <vt:variant>
        <vt:i4>416</vt:i4>
      </vt:variant>
      <vt:variant>
        <vt:i4>0</vt:i4>
      </vt:variant>
      <vt:variant>
        <vt:i4>5</vt:i4>
      </vt:variant>
      <vt:variant>
        <vt:lpwstr/>
      </vt:variant>
      <vt:variant>
        <vt:lpwstr>_Toc415579227</vt:lpwstr>
      </vt:variant>
      <vt:variant>
        <vt:i4>1572916</vt:i4>
      </vt:variant>
      <vt:variant>
        <vt:i4>410</vt:i4>
      </vt:variant>
      <vt:variant>
        <vt:i4>0</vt:i4>
      </vt:variant>
      <vt:variant>
        <vt:i4>5</vt:i4>
      </vt:variant>
      <vt:variant>
        <vt:lpwstr/>
      </vt:variant>
      <vt:variant>
        <vt:lpwstr>_Toc415579226</vt:lpwstr>
      </vt:variant>
      <vt:variant>
        <vt:i4>1572916</vt:i4>
      </vt:variant>
      <vt:variant>
        <vt:i4>404</vt:i4>
      </vt:variant>
      <vt:variant>
        <vt:i4>0</vt:i4>
      </vt:variant>
      <vt:variant>
        <vt:i4>5</vt:i4>
      </vt:variant>
      <vt:variant>
        <vt:lpwstr/>
      </vt:variant>
      <vt:variant>
        <vt:lpwstr>_Toc415579225</vt:lpwstr>
      </vt:variant>
      <vt:variant>
        <vt:i4>1572916</vt:i4>
      </vt:variant>
      <vt:variant>
        <vt:i4>398</vt:i4>
      </vt:variant>
      <vt:variant>
        <vt:i4>0</vt:i4>
      </vt:variant>
      <vt:variant>
        <vt:i4>5</vt:i4>
      </vt:variant>
      <vt:variant>
        <vt:lpwstr/>
      </vt:variant>
      <vt:variant>
        <vt:lpwstr>_Toc415579224</vt:lpwstr>
      </vt:variant>
      <vt:variant>
        <vt:i4>1572916</vt:i4>
      </vt:variant>
      <vt:variant>
        <vt:i4>392</vt:i4>
      </vt:variant>
      <vt:variant>
        <vt:i4>0</vt:i4>
      </vt:variant>
      <vt:variant>
        <vt:i4>5</vt:i4>
      </vt:variant>
      <vt:variant>
        <vt:lpwstr/>
      </vt:variant>
      <vt:variant>
        <vt:lpwstr>_Toc415579223</vt:lpwstr>
      </vt:variant>
      <vt:variant>
        <vt:i4>1572916</vt:i4>
      </vt:variant>
      <vt:variant>
        <vt:i4>386</vt:i4>
      </vt:variant>
      <vt:variant>
        <vt:i4>0</vt:i4>
      </vt:variant>
      <vt:variant>
        <vt:i4>5</vt:i4>
      </vt:variant>
      <vt:variant>
        <vt:lpwstr/>
      </vt:variant>
      <vt:variant>
        <vt:lpwstr>_Toc415579222</vt:lpwstr>
      </vt:variant>
      <vt:variant>
        <vt:i4>1572916</vt:i4>
      </vt:variant>
      <vt:variant>
        <vt:i4>380</vt:i4>
      </vt:variant>
      <vt:variant>
        <vt:i4>0</vt:i4>
      </vt:variant>
      <vt:variant>
        <vt:i4>5</vt:i4>
      </vt:variant>
      <vt:variant>
        <vt:lpwstr/>
      </vt:variant>
      <vt:variant>
        <vt:lpwstr>_Toc415579221</vt:lpwstr>
      </vt:variant>
      <vt:variant>
        <vt:i4>1572916</vt:i4>
      </vt:variant>
      <vt:variant>
        <vt:i4>374</vt:i4>
      </vt:variant>
      <vt:variant>
        <vt:i4>0</vt:i4>
      </vt:variant>
      <vt:variant>
        <vt:i4>5</vt:i4>
      </vt:variant>
      <vt:variant>
        <vt:lpwstr/>
      </vt:variant>
      <vt:variant>
        <vt:lpwstr>_Toc415579220</vt:lpwstr>
      </vt:variant>
      <vt:variant>
        <vt:i4>1769524</vt:i4>
      </vt:variant>
      <vt:variant>
        <vt:i4>368</vt:i4>
      </vt:variant>
      <vt:variant>
        <vt:i4>0</vt:i4>
      </vt:variant>
      <vt:variant>
        <vt:i4>5</vt:i4>
      </vt:variant>
      <vt:variant>
        <vt:lpwstr/>
      </vt:variant>
      <vt:variant>
        <vt:lpwstr>_Toc415579219</vt:lpwstr>
      </vt:variant>
      <vt:variant>
        <vt:i4>1769524</vt:i4>
      </vt:variant>
      <vt:variant>
        <vt:i4>362</vt:i4>
      </vt:variant>
      <vt:variant>
        <vt:i4>0</vt:i4>
      </vt:variant>
      <vt:variant>
        <vt:i4>5</vt:i4>
      </vt:variant>
      <vt:variant>
        <vt:lpwstr/>
      </vt:variant>
      <vt:variant>
        <vt:lpwstr>_Toc415579218</vt:lpwstr>
      </vt:variant>
      <vt:variant>
        <vt:i4>1769524</vt:i4>
      </vt:variant>
      <vt:variant>
        <vt:i4>356</vt:i4>
      </vt:variant>
      <vt:variant>
        <vt:i4>0</vt:i4>
      </vt:variant>
      <vt:variant>
        <vt:i4>5</vt:i4>
      </vt:variant>
      <vt:variant>
        <vt:lpwstr/>
      </vt:variant>
      <vt:variant>
        <vt:lpwstr>_Toc415579217</vt:lpwstr>
      </vt:variant>
      <vt:variant>
        <vt:i4>1769524</vt:i4>
      </vt:variant>
      <vt:variant>
        <vt:i4>350</vt:i4>
      </vt:variant>
      <vt:variant>
        <vt:i4>0</vt:i4>
      </vt:variant>
      <vt:variant>
        <vt:i4>5</vt:i4>
      </vt:variant>
      <vt:variant>
        <vt:lpwstr/>
      </vt:variant>
      <vt:variant>
        <vt:lpwstr>_Toc415579216</vt:lpwstr>
      </vt:variant>
      <vt:variant>
        <vt:i4>1769524</vt:i4>
      </vt:variant>
      <vt:variant>
        <vt:i4>344</vt:i4>
      </vt:variant>
      <vt:variant>
        <vt:i4>0</vt:i4>
      </vt:variant>
      <vt:variant>
        <vt:i4>5</vt:i4>
      </vt:variant>
      <vt:variant>
        <vt:lpwstr/>
      </vt:variant>
      <vt:variant>
        <vt:lpwstr>_Toc415579215</vt:lpwstr>
      </vt:variant>
      <vt:variant>
        <vt:i4>1769524</vt:i4>
      </vt:variant>
      <vt:variant>
        <vt:i4>338</vt:i4>
      </vt:variant>
      <vt:variant>
        <vt:i4>0</vt:i4>
      </vt:variant>
      <vt:variant>
        <vt:i4>5</vt:i4>
      </vt:variant>
      <vt:variant>
        <vt:lpwstr/>
      </vt:variant>
      <vt:variant>
        <vt:lpwstr>_Toc415579214</vt:lpwstr>
      </vt:variant>
      <vt:variant>
        <vt:i4>1769524</vt:i4>
      </vt:variant>
      <vt:variant>
        <vt:i4>332</vt:i4>
      </vt:variant>
      <vt:variant>
        <vt:i4>0</vt:i4>
      </vt:variant>
      <vt:variant>
        <vt:i4>5</vt:i4>
      </vt:variant>
      <vt:variant>
        <vt:lpwstr/>
      </vt:variant>
      <vt:variant>
        <vt:lpwstr>_Toc415579213</vt:lpwstr>
      </vt:variant>
      <vt:variant>
        <vt:i4>1769524</vt:i4>
      </vt:variant>
      <vt:variant>
        <vt:i4>326</vt:i4>
      </vt:variant>
      <vt:variant>
        <vt:i4>0</vt:i4>
      </vt:variant>
      <vt:variant>
        <vt:i4>5</vt:i4>
      </vt:variant>
      <vt:variant>
        <vt:lpwstr/>
      </vt:variant>
      <vt:variant>
        <vt:lpwstr>_Toc415579212</vt:lpwstr>
      </vt:variant>
      <vt:variant>
        <vt:i4>1769524</vt:i4>
      </vt:variant>
      <vt:variant>
        <vt:i4>320</vt:i4>
      </vt:variant>
      <vt:variant>
        <vt:i4>0</vt:i4>
      </vt:variant>
      <vt:variant>
        <vt:i4>5</vt:i4>
      </vt:variant>
      <vt:variant>
        <vt:lpwstr/>
      </vt:variant>
      <vt:variant>
        <vt:lpwstr>_Toc415579211</vt:lpwstr>
      </vt:variant>
      <vt:variant>
        <vt:i4>1769524</vt:i4>
      </vt:variant>
      <vt:variant>
        <vt:i4>314</vt:i4>
      </vt:variant>
      <vt:variant>
        <vt:i4>0</vt:i4>
      </vt:variant>
      <vt:variant>
        <vt:i4>5</vt:i4>
      </vt:variant>
      <vt:variant>
        <vt:lpwstr/>
      </vt:variant>
      <vt:variant>
        <vt:lpwstr>_Toc415579210</vt:lpwstr>
      </vt:variant>
      <vt:variant>
        <vt:i4>1703988</vt:i4>
      </vt:variant>
      <vt:variant>
        <vt:i4>308</vt:i4>
      </vt:variant>
      <vt:variant>
        <vt:i4>0</vt:i4>
      </vt:variant>
      <vt:variant>
        <vt:i4>5</vt:i4>
      </vt:variant>
      <vt:variant>
        <vt:lpwstr/>
      </vt:variant>
      <vt:variant>
        <vt:lpwstr>_Toc415579209</vt:lpwstr>
      </vt:variant>
      <vt:variant>
        <vt:i4>1703988</vt:i4>
      </vt:variant>
      <vt:variant>
        <vt:i4>302</vt:i4>
      </vt:variant>
      <vt:variant>
        <vt:i4>0</vt:i4>
      </vt:variant>
      <vt:variant>
        <vt:i4>5</vt:i4>
      </vt:variant>
      <vt:variant>
        <vt:lpwstr/>
      </vt:variant>
      <vt:variant>
        <vt:lpwstr>_Toc415579208</vt:lpwstr>
      </vt:variant>
      <vt:variant>
        <vt:i4>1703988</vt:i4>
      </vt:variant>
      <vt:variant>
        <vt:i4>296</vt:i4>
      </vt:variant>
      <vt:variant>
        <vt:i4>0</vt:i4>
      </vt:variant>
      <vt:variant>
        <vt:i4>5</vt:i4>
      </vt:variant>
      <vt:variant>
        <vt:lpwstr/>
      </vt:variant>
      <vt:variant>
        <vt:lpwstr>_Toc415579207</vt:lpwstr>
      </vt:variant>
      <vt:variant>
        <vt:i4>1703988</vt:i4>
      </vt:variant>
      <vt:variant>
        <vt:i4>290</vt:i4>
      </vt:variant>
      <vt:variant>
        <vt:i4>0</vt:i4>
      </vt:variant>
      <vt:variant>
        <vt:i4>5</vt:i4>
      </vt:variant>
      <vt:variant>
        <vt:lpwstr/>
      </vt:variant>
      <vt:variant>
        <vt:lpwstr>_Toc415579206</vt:lpwstr>
      </vt:variant>
      <vt:variant>
        <vt:i4>1703988</vt:i4>
      </vt:variant>
      <vt:variant>
        <vt:i4>284</vt:i4>
      </vt:variant>
      <vt:variant>
        <vt:i4>0</vt:i4>
      </vt:variant>
      <vt:variant>
        <vt:i4>5</vt:i4>
      </vt:variant>
      <vt:variant>
        <vt:lpwstr/>
      </vt:variant>
      <vt:variant>
        <vt:lpwstr>_Toc415579205</vt:lpwstr>
      </vt:variant>
      <vt:variant>
        <vt:i4>1703988</vt:i4>
      </vt:variant>
      <vt:variant>
        <vt:i4>278</vt:i4>
      </vt:variant>
      <vt:variant>
        <vt:i4>0</vt:i4>
      </vt:variant>
      <vt:variant>
        <vt:i4>5</vt:i4>
      </vt:variant>
      <vt:variant>
        <vt:lpwstr/>
      </vt:variant>
      <vt:variant>
        <vt:lpwstr>_Toc415579204</vt:lpwstr>
      </vt:variant>
      <vt:variant>
        <vt:i4>1703988</vt:i4>
      </vt:variant>
      <vt:variant>
        <vt:i4>272</vt:i4>
      </vt:variant>
      <vt:variant>
        <vt:i4>0</vt:i4>
      </vt:variant>
      <vt:variant>
        <vt:i4>5</vt:i4>
      </vt:variant>
      <vt:variant>
        <vt:lpwstr/>
      </vt:variant>
      <vt:variant>
        <vt:lpwstr>_Toc415579203</vt:lpwstr>
      </vt:variant>
      <vt:variant>
        <vt:i4>1703988</vt:i4>
      </vt:variant>
      <vt:variant>
        <vt:i4>266</vt:i4>
      </vt:variant>
      <vt:variant>
        <vt:i4>0</vt:i4>
      </vt:variant>
      <vt:variant>
        <vt:i4>5</vt:i4>
      </vt:variant>
      <vt:variant>
        <vt:lpwstr/>
      </vt:variant>
      <vt:variant>
        <vt:lpwstr>_Toc415579202</vt:lpwstr>
      </vt:variant>
      <vt:variant>
        <vt:i4>1703988</vt:i4>
      </vt:variant>
      <vt:variant>
        <vt:i4>260</vt:i4>
      </vt:variant>
      <vt:variant>
        <vt:i4>0</vt:i4>
      </vt:variant>
      <vt:variant>
        <vt:i4>5</vt:i4>
      </vt:variant>
      <vt:variant>
        <vt:lpwstr/>
      </vt:variant>
      <vt:variant>
        <vt:lpwstr>_Toc415579201</vt:lpwstr>
      </vt:variant>
      <vt:variant>
        <vt:i4>1703988</vt:i4>
      </vt:variant>
      <vt:variant>
        <vt:i4>254</vt:i4>
      </vt:variant>
      <vt:variant>
        <vt:i4>0</vt:i4>
      </vt:variant>
      <vt:variant>
        <vt:i4>5</vt:i4>
      </vt:variant>
      <vt:variant>
        <vt:lpwstr/>
      </vt:variant>
      <vt:variant>
        <vt:lpwstr>_Toc415579200</vt:lpwstr>
      </vt:variant>
      <vt:variant>
        <vt:i4>1245239</vt:i4>
      </vt:variant>
      <vt:variant>
        <vt:i4>248</vt:i4>
      </vt:variant>
      <vt:variant>
        <vt:i4>0</vt:i4>
      </vt:variant>
      <vt:variant>
        <vt:i4>5</vt:i4>
      </vt:variant>
      <vt:variant>
        <vt:lpwstr/>
      </vt:variant>
      <vt:variant>
        <vt:lpwstr>_Toc415579199</vt:lpwstr>
      </vt:variant>
      <vt:variant>
        <vt:i4>1245239</vt:i4>
      </vt:variant>
      <vt:variant>
        <vt:i4>242</vt:i4>
      </vt:variant>
      <vt:variant>
        <vt:i4>0</vt:i4>
      </vt:variant>
      <vt:variant>
        <vt:i4>5</vt:i4>
      </vt:variant>
      <vt:variant>
        <vt:lpwstr/>
      </vt:variant>
      <vt:variant>
        <vt:lpwstr>_Toc415579198</vt:lpwstr>
      </vt:variant>
      <vt:variant>
        <vt:i4>1245239</vt:i4>
      </vt:variant>
      <vt:variant>
        <vt:i4>236</vt:i4>
      </vt:variant>
      <vt:variant>
        <vt:i4>0</vt:i4>
      </vt:variant>
      <vt:variant>
        <vt:i4>5</vt:i4>
      </vt:variant>
      <vt:variant>
        <vt:lpwstr/>
      </vt:variant>
      <vt:variant>
        <vt:lpwstr>_Toc415579197</vt:lpwstr>
      </vt:variant>
      <vt:variant>
        <vt:i4>1245239</vt:i4>
      </vt:variant>
      <vt:variant>
        <vt:i4>230</vt:i4>
      </vt:variant>
      <vt:variant>
        <vt:i4>0</vt:i4>
      </vt:variant>
      <vt:variant>
        <vt:i4>5</vt:i4>
      </vt:variant>
      <vt:variant>
        <vt:lpwstr/>
      </vt:variant>
      <vt:variant>
        <vt:lpwstr>_Toc415579196</vt:lpwstr>
      </vt:variant>
      <vt:variant>
        <vt:i4>1245239</vt:i4>
      </vt:variant>
      <vt:variant>
        <vt:i4>224</vt:i4>
      </vt:variant>
      <vt:variant>
        <vt:i4>0</vt:i4>
      </vt:variant>
      <vt:variant>
        <vt:i4>5</vt:i4>
      </vt:variant>
      <vt:variant>
        <vt:lpwstr/>
      </vt:variant>
      <vt:variant>
        <vt:lpwstr>_Toc415579195</vt:lpwstr>
      </vt:variant>
      <vt:variant>
        <vt:i4>1245239</vt:i4>
      </vt:variant>
      <vt:variant>
        <vt:i4>218</vt:i4>
      </vt:variant>
      <vt:variant>
        <vt:i4>0</vt:i4>
      </vt:variant>
      <vt:variant>
        <vt:i4>5</vt:i4>
      </vt:variant>
      <vt:variant>
        <vt:lpwstr/>
      </vt:variant>
      <vt:variant>
        <vt:lpwstr>_Toc415579194</vt:lpwstr>
      </vt:variant>
      <vt:variant>
        <vt:i4>1245239</vt:i4>
      </vt:variant>
      <vt:variant>
        <vt:i4>212</vt:i4>
      </vt:variant>
      <vt:variant>
        <vt:i4>0</vt:i4>
      </vt:variant>
      <vt:variant>
        <vt:i4>5</vt:i4>
      </vt:variant>
      <vt:variant>
        <vt:lpwstr/>
      </vt:variant>
      <vt:variant>
        <vt:lpwstr>_Toc415579193</vt:lpwstr>
      </vt:variant>
      <vt:variant>
        <vt:i4>1245239</vt:i4>
      </vt:variant>
      <vt:variant>
        <vt:i4>206</vt:i4>
      </vt:variant>
      <vt:variant>
        <vt:i4>0</vt:i4>
      </vt:variant>
      <vt:variant>
        <vt:i4>5</vt:i4>
      </vt:variant>
      <vt:variant>
        <vt:lpwstr/>
      </vt:variant>
      <vt:variant>
        <vt:lpwstr>_Toc415579192</vt:lpwstr>
      </vt:variant>
      <vt:variant>
        <vt:i4>1245239</vt:i4>
      </vt:variant>
      <vt:variant>
        <vt:i4>200</vt:i4>
      </vt:variant>
      <vt:variant>
        <vt:i4>0</vt:i4>
      </vt:variant>
      <vt:variant>
        <vt:i4>5</vt:i4>
      </vt:variant>
      <vt:variant>
        <vt:lpwstr/>
      </vt:variant>
      <vt:variant>
        <vt:lpwstr>_Toc415579191</vt:lpwstr>
      </vt:variant>
      <vt:variant>
        <vt:i4>1245239</vt:i4>
      </vt:variant>
      <vt:variant>
        <vt:i4>194</vt:i4>
      </vt:variant>
      <vt:variant>
        <vt:i4>0</vt:i4>
      </vt:variant>
      <vt:variant>
        <vt:i4>5</vt:i4>
      </vt:variant>
      <vt:variant>
        <vt:lpwstr/>
      </vt:variant>
      <vt:variant>
        <vt:lpwstr>_Toc415579190</vt:lpwstr>
      </vt:variant>
      <vt:variant>
        <vt:i4>1179703</vt:i4>
      </vt:variant>
      <vt:variant>
        <vt:i4>188</vt:i4>
      </vt:variant>
      <vt:variant>
        <vt:i4>0</vt:i4>
      </vt:variant>
      <vt:variant>
        <vt:i4>5</vt:i4>
      </vt:variant>
      <vt:variant>
        <vt:lpwstr/>
      </vt:variant>
      <vt:variant>
        <vt:lpwstr>_Toc415579189</vt:lpwstr>
      </vt:variant>
      <vt:variant>
        <vt:i4>1179703</vt:i4>
      </vt:variant>
      <vt:variant>
        <vt:i4>182</vt:i4>
      </vt:variant>
      <vt:variant>
        <vt:i4>0</vt:i4>
      </vt:variant>
      <vt:variant>
        <vt:i4>5</vt:i4>
      </vt:variant>
      <vt:variant>
        <vt:lpwstr/>
      </vt:variant>
      <vt:variant>
        <vt:lpwstr>_Toc415579188</vt:lpwstr>
      </vt:variant>
      <vt:variant>
        <vt:i4>1179703</vt:i4>
      </vt:variant>
      <vt:variant>
        <vt:i4>176</vt:i4>
      </vt:variant>
      <vt:variant>
        <vt:i4>0</vt:i4>
      </vt:variant>
      <vt:variant>
        <vt:i4>5</vt:i4>
      </vt:variant>
      <vt:variant>
        <vt:lpwstr/>
      </vt:variant>
      <vt:variant>
        <vt:lpwstr>_Toc415579187</vt:lpwstr>
      </vt:variant>
      <vt:variant>
        <vt:i4>1179703</vt:i4>
      </vt:variant>
      <vt:variant>
        <vt:i4>170</vt:i4>
      </vt:variant>
      <vt:variant>
        <vt:i4>0</vt:i4>
      </vt:variant>
      <vt:variant>
        <vt:i4>5</vt:i4>
      </vt:variant>
      <vt:variant>
        <vt:lpwstr/>
      </vt:variant>
      <vt:variant>
        <vt:lpwstr>_Toc415579186</vt:lpwstr>
      </vt:variant>
      <vt:variant>
        <vt:i4>1179703</vt:i4>
      </vt:variant>
      <vt:variant>
        <vt:i4>164</vt:i4>
      </vt:variant>
      <vt:variant>
        <vt:i4>0</vt:i4>
      </vt:variant>
      <vt:variant>
        <vt:i4>5</vt:i4>
      </vt:variant>
      <vt:variant>
        <vt:lpwstr/>
      </vt:variant>
      <vt:variant>
        <vt:lpwstr>_Toc415579185</vt:lpwstr>
      </vt:variant>
      <vt:variant>
        <vt:i4>1179703</vt:i4>
      </vt:variant>
      <vt:variant>
        <vt:i4>158</vt:i4>
      </vt:variant>
      <vt:variant>
        <vt:i4>0</vt:i4>
      </vt:variant>
      <vt:variant>
        <vt:i4>5</vt:i4>
      </vt:variant>
      <vt:variant>
        <vt:lpwstr/>
      </vt:variant>
      <vt:variant>
        <vt:lpwstr>_Toc415579184</vt:lpwstr>
      </vt:variant>
      <vt:variant>
        <vt:i4>1179703</vt:i4>
      </vt:variant>
      <vt:variant>
        <vt:i4>152</vt:i4>
      </vt:variant>
      <vt:variant>
        <vt:i4>0</vt:i4>
      </vt:variant>
      <vt:variant>
        <vt:i4>5</vt:i4>
      </vt:variant>
      <vt:variant>
        <vt:lpwstr/>
      </vt:variant>
      <vt:variant>
        <vt:lpwstr>_Toc415579183</vt:lpwstr>
      </vt:variant>
      <vt:variant>
        <vt:i4>1179703</vt:i4>
      </vt:variant>
      <vt:variant>
        <vt:i4>146</vt:i4>
      </vt:variant>
      <vt:variant>
        <vt:i4>0</vt:i4>
      </vt:variant>
      <vt:variant>
        <vt:i4>5</vt:i4>
      </vt:variant>
      <vt:variant>
        <vt:lpwstr/>
      </vt:variant>
      <vt:variant>
        <vt:lpwstr>_Toc415579182</vt:lpwstr>
      </vt:variant>
      <vt:variant>
        <vt:i4>1179703</vt:i4>
      </vt:variant>
      <vt:variant>
        <vt:i4>140</vt:i4>
      </vt:variant>
      <vt:variant>
        <vt:i4>0</vt:i4>
      </vt:variant>
      <vt:variant>
        <vt:i4>5</vt:i4>
      </vt:variant>
      <vt:variant>
        <vt:lpwstr/>
      </vt:variant>
      <vt:variant>
        <vt:lpwstr>_Toc415579181</vt:lpwstr>
      </vt:variant>
      <vt:variant>
        <vt:i4>1179703</vt:i4>
      </vt:variant>
      <vt:variant>
        <vt:i4>134</vt:i4>
      </vt:variant>
      <vt:variant>
        <vt:i4>0</vt:i4>
      </vt:variant>
      <vt:variant>
        <vt:i4>5</vt:i4>
      </vt:variant>
      <vt:variant>
        <vt:lpwstr/>
      </vt:variant>
      <vt:variant>
        <vt:lpwstr>_Toc415579180</vt:lpwstr>
      </vt:variant>
      <vt:variant>
        <vt:i4>1900599</vt:i4>
      </vt:variant>
      <vt:variant>
        <vt:i4>128</vt:i4>
      </vt:variant>
      <vt:variant>
        <vt:i4>0</vt:i4>
      </vt:variant>
      <vt:variant>
        <vt:i4>5</vt:i4>
      </vt:variant>
      <vt:variant>
        <vt:lpwstr/>
      </vt:variant>
      <vt:variant>
        <vt:lpwstr>_Toc415579179</vt:lpwstr>
      </vt:variant>
      <vt:variant>
        <vt:i4>1900599</vt:i4>
      </vt:variant>
      <vt:variant>
        <vt:i4>122</vt:i4>
      </vt:variant>
      <vt:variant>
        <vt:i4>0</vt:i4>
      </vt:variant>
      <vt:variant>
        <vt:i4>5</vt:i4>
      </vt:variant>
      <vt:variant>
        <vt:lpwstr/>
      </vt:variant>
      <vt:variant>
        <vt:lpwstr>_Toc415579178</vt:lpwstr>
      </vt:variant>
      <vt:variant>
        <vt:i4>1900599</vt:i4>
      </vt:variant>
      <vt:variant>
        <vt:i4>116</vt:i4>
      </vt:variant>
      <vt:variant>
        <vt:i4>0</vt:i4>
      </vt:variant>
      <vt:variant>
        <vt:i4>5</vt:i4>
      </vt:variant>
      <vt:variant>
        <vt:lpwstr/>
      </vt:variant>
      <vt:variant>
        <vt:lpwstr>_Toc415579177</vt:lpwstr>
      </vt:variant>
      <vt:variant>
        <vt:i4>1900599</vt:i4>
      </vt:variant>
      <vt:variant>
        <vt:i4>110</vt:i4>
      </vt:variant>
      <vt:variant>
        <vt:i4>0</vt:i4>
      </vt:variant>
      <vt:variant>
        <vt:i4>5</vt:i4>
      </vt:variant>
      <vt:variant>
        <vt:lpwstr/>
      </vt:variant>
      <vt:variant>
        <vt:lpwstr>_Toc415579176</vt:lpwstr>
      </vt:variant>
      <vt:variant>
        <vt:i4>1900599</vt:i4>
      </vt:variant>
      <vt:variant>
        <vt:i4>104</vt:i4>
      </vt:variant>
      <vt:variant>
        <vt:i4>0</vt:i4>
      </vt:variant>
      <vt:variant>
        <vt:i4>5</vt:i4>
      </vt:variant>
      <vt:variant>
        <vt:lpwstr/>
      </vt:variant>
      <vt:variant>
        <vt:lpwstr>_Toc415579175</vt:lpwstr>
      </vt:variant>
      <vt:variant>
        <vt:i4>1900599</vt:i4>
      </vt:variant>
      <vt:variant>
        <vt:i4>98</vt:i4>
      </vt:variant>
      <vt:variant>
        <vt:i4>0</vt:i4>
      </vt:variant>
      <vt:variant>
        <vt:i4>5</vt:i4>
      </vt:variant>
      <vt:variant>
        <vt:lpwstr/>
      </vt:variant>
      <vt:variant>
        <vt:lpwstr>_Toc415579174</vt:lpwstr>
      </vt:variant>
      <vt:variant>
        <vt:i4>1900599</vt:i4>
      </vt:variant>
      <vt:variant>
        <vt:i4>92</vt:i4>
      </vt:variant>
      <vt:variant>
        <vt:i4>0</vt:i4>
      </vt:variant>
      <vt:variant>
        <vt:i4>5</vt:i4>
      </vt:variant>
      <vt:variant>
        <vt:lpwstr/>
      </vt:variant>
      <vt:variant>
        <vt:lpwstr>_Toc415579173</vt:lpwstr>
      </vt:variant>
      <vt:variant>
        <vt:i4>1900599</vt:i4>
      </vt:variant>
      <vt:variant>
        <vt:i4>86</vt:i4>
      </vt:variant>
      <vt:variant>
        <vt:i4>0</vt:i4>
      </vt:variant>
      <vt:variant>
        <vt:i4>5</vt:i4>
      </vt:variant>
      <vt:variant>
        <vt:lpwstr/>
      </vt:variant>
      <vt:variant>
        <vt:lpwstr>_Toc415579172</vt:lpwstr>
      </vt:variant>
      <vt:variant>
        <vt:i4>1900599</vt:i4>
      </vt:variant>
      <vt:variant>
        <vt:i4>80</vt:i4>
      </vt:variant>
      <vt:variant>
        <vt:i4>0</vt:i4>
      </vt:variant>
      <vt:variant>
        <vt:i4>5</vt:i4>
      </vt:variant>
      <vt:variant>
        <vt:lpwstr/>
      </vt:variant>
      <vt:variant>
        <vt:lpwstr>_Toc415579171</vt:lpwstr>
      </vt:variant>
      <vt:variant>
        <vt:i4>1900599</vt:i4>
      </vt:variant>
      <vt:variant>
        <vt:i4>74</vt:i4>
      </vt:variant>
      <vt:variant>
        <vt:i4>0</vt:i4>
      </vt:variant>
      <vt:variant>
        <vt:i4>5</vt:i4>
      </vt:variant>
      <vt:variant>
        <vt:lpwstr/>
      </vt:variant>
      <vt:variant>
        <vt:lpwstr>_Toc415579170</vt:lpwstr>
      </vt:variant>
      <vt:variant>
        <vt:i4>1835063</vt:i4>
      </vt:variant>
      <vt:variant>
        <vt:i4>68</vt:i4>
      </vt:variant>
      <vt:variant>
        <vt:i4>0</vt:i4>
      </vt:variant>
      <vt:variant>
        <vt:i4>5</vt:i4>
      </vt:variant>
      <vt:variant>
        <vt:lpwstr/>
      </vt:variant>
      <vt:variant>
        <vt:lpwstr>_Toc415579169</vt:lpwstr>
      </vt:variant>
      <vt:variant>
        <vt:i4>1835063</vt:i4>
      </vt:variant>
      <vt:variant>
        <vt:i4>62</vt:i4>
      </vt:variant>
      <vt:variant>
        <vt:i4>0</vt:i4>
      </vt:variant>
      <vt:variant>
        <vt:i4>5</vt:i4>
      </vt:variant>
      <vt:variant>
        <vt:lpwstr/>
      </vt:variant>
      <vt:variant>
        <vt:lpwstr>_Toc415579168</vt:lpwstr>
      </vt:variant>
      <vt:variant>
        <vt:i4>1835063</vt:i4>
      </vt:variant>
      <vt:variant>
        <vt:i4>56</vt:i4>
      </vt:variant>
      <vt:variant>
        <vt:i4>0</vt:i4>
      </vt:variant>
      <vt:variant>
        <vt:i4>5</vt:i4>
      </vt:variant>
      <vt:variant>
        <vt:lpwstr/>
      </vt:variant>
      <vt:variant>
        <vt:lpwstr>_Toc415579167</vt:lpwstr>
      </vt:variant>
      <vt:variant>
        <vt:i4>1835063</vt:i4>
      </vt:variant>
      <vt:variant>
        <vt:i4>50</vt:i4>
      </vt:variant>
      <vt:variant>
        <vt:i4>0</vt:i4>
      </vt:variant>
      <vt:variant>
        <vt:i4>5</vt:i4>
      </vt:variant>
      <vt:variant>
        <vt:lpwstr/>
      </vt:variant>
      <vt:variant>
        <vt:lpwstr>_Toc415579166</vt:lpwstr>
      </vt:variant>
      <vt:variant>
        <vt:i4>1835063</vt:i4>
      </vt:variant>
      <vt:variant>
        <vt:i4>44</vt:i4>
      </vt:variant>
      <vt:variant>
        <vt:i4>0</vt:i4>
      </vt:variant>
      <vt:variant>
        <vt:i4>5</vt:i4>
      </vt:variant>
      <vt:variant>
        <vt:lpwstr/>
      </vt:variant>
      <vt:variant>
        <vt:lpwstr>_Toc415579165</vt:lpwstr>
      </vt:variant>
      <vt:variant>
        <vt:i4>1835063</vt:i4>
      </vt:variant>
      <vt:variant>
        <vt:i4>38</vt:i4>
      </vt:variant>
      <vt:variant>
        <vt:i4>0</vt:i4>
      </vt:variant>
      <vt:variant>
        <vt:i4>5</vt:i4>
      </vt:variant>
      <vt:variant>
        <vt:lpwstr/>
      </vt:variant>
      <vt:variant>
        <vt:lpwstr>_Toc415579164</vt:lpwstr>
      </vt:variant>
      <vt:variant>
        <vt:i4>1835063</vt:i4>
      </vt:variant>
      <vt:variant>
        <vt:i4>32</vt:i4>
      </vt:variant>
      <vt:variant>
        <vt:i4>0</vt:i4>
      </vt:variant>
      <vt:variant>
        <vt:i4>5</vt:i4>
      </vt:variant>
      <vt:variant>
        <vt:lpwstr/>
      </vt:variant>
      <vt:variant>
        <vt:lpwstr>_Toc415579163</vt:lpwstr>
      </vt:variant>
      <vt:variant>
        <vt:i4>1835063</vt:i4>
      </vt:variant>
      <vt:variant>
        <vt:i4>26</vt:i4>
      </vt:variant>
      <vt:variant>
        <vt:i4>0</vt:i4>
      </vt:variant>
      <vt:variant>
        <vt:i4>5</vt:i4>
      </vt:variant>
      <vt:variant>
        <vt:lpwstr/>
      </vt:variant>
      <vt:variant>
        <vt:lpwstr>_Toc415579162</vt:lpwstr>
      </vt:variant>
      <vt:variant>
        <vt:i4>1835063</vt:i4>
      </vt:variant>
      <vt:variant>
        <vt:i4>20</vt:i4>
      </vt:variant>
      <vt:variant>
        <vt:i4>0</vt:i4>
      </vt:variant>
      <vt:variant>
        <vt:i4>5</vt:i4>
      </vt:variant>
      <vt:variant>
        <vt:lpwstr/>
      </vt:variant>
      <vt:variant>
        <vt:lpwstr>_Toc415579161</vt:lpwstr>
      </vt:variant>
      <vt:variant>
        <vt:i4>1835063</vt:i4>
      </vt:variant>
      <vt:variant>
        <vt:i4>14</vt:i4>
      </vt:variant>
      <vt:variant>
        <vt:i4>0</vt:i4>
      </vt:variant>
      <vt:variant>
        <vt:i4>5</vt:i4>
      </vt:variant>
      <vt:variant>
        <vt:lpwstr/>
      </vt:variant>
      <vt:variant>
        <vt:lpwstr>_Toc415579160</vt:lpwstr>
      </vt:variant>
      <vt:variant>
        <vt:i4>2031671</vt:i4>
      </vt:variant>
      <vt:variant>
        <vt:i4>8</vt:i4>
      </vt:variant>
      <vt:variant>
        <vt:i4>0</vt:i4>
      </vt:variant>
      <vt:variant>
        <vt:i4>5</vt:i4>
      </vt:variant>
      <vt:variant>
        <vt:lpwstr/>
      </vt:variant>
      <vt:variant>
        <vt:lpwstr>_Toc415579159</vt:lpwstr>
      </vt:variant>
      <vt:variant>
        <vt:i4>2031671</vt:i4>
      </vt:variant>
      <vt:variant>
        <vt:i4>2</vt:i4>
      </vt:variant>
      <vt:variant>
        <vt:i4>0</vt:i4>
      </vt:variant>
      <vt:variant>
        <vt:i4>5</vt:i4>
      </vt:variant>
      <vt:variant>
        <vt:lpwstr/>
      </vt:variant>
      <vt:variant>
        <vt:lpwstr>_Toc415579158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Section 9</dc:title>
  <dc:creator>Jölli Daniela</dc:creator>
  <cp:lastModifiedBy>Jölli Daniela</cp:lastModifiedBy>
  <cp:revision>1</cp:revision>
  <cp:lastPrinted>2014-06-05T13:33:00Z</cp:lastPrinted>
  <dcterms:created xsi:type="dcterms:W3CDTF">2023-09-11T09:19:00Z</dcterms:created>
  <dcterms:modified xsi:type="dcterms:W3CDTF">2023-09-11T09:26:00Z</dcterms:modified>
</cp:coreProperties>
</file>